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16937e1d0cf7fcb59281d02e39deae5221b698a"/>
    <w:p>
      <w:pPr>
        <w:pStyle w:val="Heading1"/>
      </w:pPr>
      <w:r>
        <w:t xml:space="preserve">Сертификат взрывозащиты № GYB23.3035X на магнитный уровнемер (с преобразователем) UHZ-517</w:t>
      </w:r>
    </w:p>
    <w:p>
      <w:pPr>
        <w:pStyle w:val="FirstParagraph"/>
      </w:pPr>
      <w:r>
        <w:rPr>
          <w:iCs/>
          <w:i/>
        </w:rPr>
        <w:t xml:space="preserve">Перевод с китайского и английского языков. Исходный файл: UHZ-517磁性液位计（带变送器）-隔爆.pdf. Страниц в оригинале: 2.</w:t>
      </w:r>
    </w:p>
    <w:p>
      <w:pPr>
        <w:pStyle w:val="BodyText"/>
      </w:pPr>
      <w:r>
        <w:t xml:space="preserve">[Примечание переводчика: по всему полю обеих страниц нанесён повторяющийся водяной знак «星申仪表» (Xingshen Instruments / «Синшэнь Инструментс») — фирменный знак изготовителя. В обозначении типа буквы a, b, c, d, e, f, g выделены серым фоном (это переменные позиции кода заказа).]</w:t>
      </w:r>
    </w:p>
    <w:bookmarkStart w:id="23" w:name="X774bda411839adcd3a090db440b95ce76d749f3"/>
    <w:p>
      <w:pPr>
        <w:pStyle w:val="Heading2"/>
      </w:pPr>
      <w:r>
        <w:t xml:space="preserve">Стр. 1 — Сертификат взрывозащиты (китайская версия)</w:t>
      </w:r>
    </w:p>
    <w:p>
      <w:pPr>
        <w:pStyle w:val="CaptionedFigure"/>
      </w:pPr>
      <w:r>
        <w:drawing>
          <wp:inline>
            <wp:extent cx="5334000" cy="7535418"/>
            <wp:effectExtent b="0" l="0" r="0" t="0"/>
            <wp:docPr descr="Стр. 1 оригинала — сертификат NEPSI, китайская версия" title="" id="21" name="Picture"/>
            <a:graphic>
              <a:graphicData uri="http://schemas.openxmlformats.org/drawingml/2006/picture">
                <pic:pic>
                  <pic:nvPicPr>
                    <pic:cNvPr descr="img/cert_uhz517_p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35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Стр. 1 оригинала — сертификат NEPSI, китайская версия</w:t>
      </w:r>
    </w:p>
    <w:p>
      <w:pPr>
        <w:pStyle w:val="BodyText"/>
      </w:pPr>
      <w:r>
        <w:t xml:space="preserve">Логотипы: Ex NEPSI; SITIIAS Worldwide Access.</w:t>
      </w:r>
    </w:p>
    <w:p>
      <w:pPr>
        <w:pStyle w:val="BodyText"/>
      </w:pPr>
      <w:r>
        <w:rPr>
          <w:bCs/>
          <w:b/>
        </w:rPr>
        <w:t xml:space="preserve">СЕРТИФИКАТ ВЗРЫВОЗАЩИТЫ</w:t>
      </w:r>
    </w:p>
    <w:p>
      <w:pPr>
        <w:pStyle w:val="BodyText"/>
      </w:pPr>
      <w:r>
        <w:rPr>
          <w:bCs/>
          <w:b/>
        </w:rPr>
        <w:t xml:space="preserve">Номер сертификата: GYB23.3035X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Изготовитель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Shanghai Xingshen Instrument Co., Ltd (Шанхай Синшэнь, приборостроительная компания)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Адрес изготовителя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г. Шанхай, район Пудун Синьцюй, ул. Сюаньчжун, д. 8 (No.8 Xuanzhong Road, PuDong District, Shanghai)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Наименование изделия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Магнитный уровнемер (с преобразователем)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Тип, модель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UHZ-517aRDb c d-e-f-g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Маркировка взрывозащиты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Ex db IIC T1…T6 Gb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на изделие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Q31/0115000245C016-2023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Номера чертежей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B54.0, C10.0 (LB), T32.0 (LB)</w:t>
            </w:r>
          </w:p>
        </w:tc>
      </w:tr>
    </w:tbl>
    <w:p>
      <w:pPr>
        <w:pStyle w:val="BodyText"/>
      </w:pPr>
      <w:r>
        <w:t xml:space="preserve">По результатам экспертизы чертежей и технической документации и испытаний образцов подтверждается, что вышеуказанное изделие соответствует следующим стандартам:</w:t>
      </w:r>
    </w:p>
    <w:p>
      <w:pPr>
        <w:pStyle w:val="BodyText"/>
      </w:pPr>
      <w:r>
        <w:t xml:space="preserve">GB/T 3836.1-2021, GB/T 3836.2-2021</w:t>
      </w:r>
    </w:p>
    <w:p>
      <w:pPr>
        <w:pStyle w:val="BodyText"/>
      </w:pPr>
      <w:r>
        <w:t xml:space="preserve">Настоящий сертификат выдан.</w:t>
      </w:r>
    </w:p>
    <w:p>
      <w:pPr>
        <w:pStyle w:val="BodyText"/>
      </w:pPr>
      <w:r>
        <w:rPr>
          <w:bCs/>
          <w:b/>
        </w:rPr>
        <w:t xml:space="preserve">Срок действия сертификата:</w:t>
      </w:r>
      <w:r>
        <w:t xml:space="preserve"> </w:t>
      </w:r>
      <w:r>
        <w:t xml:space="preserve">с 14 ноября 2023 г. по 13 ноября 2028 г.</w:t>
      </w:r>
    </w:p>
    <w:p>
      <w:pPr>
        <w:pStyle w:val="BodyText"/>
      </w:pPr>
      <w:r>
        <w:rPr>
          <w:bCs/>
          <w:b/>
        </w:rPr>
        <w:t xml:space="preserve">Примечания:</w:t>
      </w:r>
    </w:p>
    <w:p>
      <w:pPr>
        <w:numPr>
          <w:ilvl w:val="0"/>
          <w:numId w:val="1001"/>
        </w:numPr>
        <w:pStyle w:val="Compact"/>
      </w:pPr>
      <w:r>
        <w:t xml:space="preserve">Указания по безопасному применению — см. руководство по эксплуатации.</w:t>
      </w:r>
    </w:p>
    <w:p>
      <w:pPr>
        <w:numPr>
          <w:ilvl w:val="0"/>
          <w:numId w:val="1001"/>
        </w:numPr>
        <w:pStyle w:val="Compact"/>
      </w:pPr>
      <w:r>
        <w:t xml:space="preserve">Знак «X» после номера сертификата означает, что для изделия установлены особые условия безопасного применения: по вопросам ремонта, затрагивающего взрывонепроницаемые соединения, необходимо обращаться к изготовителю изделия; диапазон температуры окружающей среды при эксплуатации: от −40 °C до +70 °C.</w:t>
      </w:r>
    </w:p>
    <w:p>
      <w:pPr>
        <w:numPr>
          <w:ilvl w:val="0"/>
          <w:numId w:val="1001"/>
        </w:numPr>
        <w:pStyle w:val="Compact"/>
      </w:pPr>
      <w:r>
        <w:t xml:space="preserve">Расшифровка обозначения типа:</w:t>
      </w:r>
      <w:r>
        <w:t xml:space="preserve"> </w:t>
      </w:r>
      <w:r>
        <w:rPr>
          <w:bCs/>
          <w:b/>
        </w:rPr>
        <w:t xml:space="preserve">a</w:t>
      </w:r>
      <w:r>
        <w:t xml:space="preserve"> </w:t>
      </w:r>
      <w:r>
        <w:t xml:space="preserve">— конструктивное исполнение, может быть B, C, T;</w:t>
      </w:r>
      <w:r>
        <w:t xml:space="preserve"> </w:t>
      </w:r>
      <w:r>
        <w:rPr>
          <w:bCs/>
          <w:b/>
        </w:rPr>
        <w:t xml:space="preserve">b</w:t>
      </w:r>
      <w:r>
        <w:t xml:space="preserve"> </w:t>
      </w:r>
      <w:r>
        <w:t xml:space="preserve">— тип индикатора на панели, может быть A, B;</w:t>
      </w:r>
      <w:r>
        <w:t xml:space="preserve"> </w:t>
      </w:r>
      <w:r>
        <w:rPr>
          <w:bCs/>
          <w:b/>
        </w:rPr>
        <w:t xml:space="preserve">c</w:t>
      </w:r>
      <w:r>
        <w:t xml:space="preserve"> </w:t>
      </w:r>
      <w:r>
        <w:t xml:space="preserve">— материал смачиваемых частей, может быть 1~7;</w:t>
      </w:r>
      <w:r>
        <w:t xml:space="preserve"> </w:t>
      </w:r>
      <w:r>
        <w:rPr>
          <w:bCs/>
          <w:b/>
        </w:rPr>
        <w:t xml:space="preserve">d</w:t>
      </w:r>
      <w:r>
        <w:t xml:space="preserve"> </w:t>
      </w:r>
      <w:r>
        <w:t xml:space="preserve">— способ теплоизоляции (обогрева), может быть J1, J2, J4, J5, J6;</w:t>
      </w:r>
      <w:r>
        <w:t xml:space="preserve"> </w:t>
      </w:r>
      <w:r>
        <w:rPr>
          <w:bCs/>
          <w:b/>
        </w:rPr>
        <w:t xml:space="preserve">e</w:t>
      </w:r>
      <w:r>
        <w:t xml:space="preserve"> </w:t>
      </w:r>
      <w:r>
        <w:t xml:space="preserve">— диапазон измерения;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t xml:space="preserve">— плотность среды;</w:t>
      </w:r>
      <w:r>
        <w:t xml:space="preserve"> </w:t>
      </w:r>
      <w:r>
        <w:rPr>
          <w:bCs/>
          <w:b/>
        </w:rPr>
        <w:t xml:space="preserve">g</w:t>
      </w:r>
      <w:r>
        <w:t xml:space="preserve"> </w:t>
      </w:r>
      <w:r>
        <w:t xml:space="preserve">— условное (номинальное) давление (МПа).</w:t>
      </w:r>
    </w:p>
    <w:p>
      <w:pPr>
        <w:numPr>
          <w:ilvl w:val="0"/>
          <w:numId w:val="1001"/>
        </w:numPr>
        <w:pStyle w:val="Compact"/>
      </w:pPr>
      <w:r>
        <w:t xml:space="preserve">Параметры электробезопасности: 24 В пост. тока (24VDC).</w:t>
      </w:r>
    </w:p>
    <w:p>
      <w:pPr>
        <w:numPr>
          <w:ilvl w:val="0"/>
          <w:numId w:val="1001"/>
        </w:numPr>
        <w:pStyle w:val="Compact"/>
      </w:pPr>
      <w:r>
        <w:t xml:space="preserve">Степень защиты оболочки изделия: IP66.</w:t>
      </w:r>
    </w:p>
    <w:p>
      <w:pPr>
        <w:pStyle w:val="FirstParagraph"/>
      </w:pPr>
      <w:r>
        <w:t xml:space="preserve">Утверждено: [Подпись]</w:t>
      </w:r>
    </w:p>
    <w:p>
      <w:pPr>
        <w:pStyle w:val="BodyText"/>
      </w:pPr>
      <w:r>
        <w:t xml:space="preserve">Shanghai Inspection and Testing Institute of Instruments and Automation Systems Co., Ltd. (Шанхайский институт контроля и испытаний приборов и систем автоматизации)</w:t>
      </w:r>
    </w:p>
    <w:p>
      <w:pPr>
        <w:pStyle w:val="BodyText"/>
      </w:pPr>
      <w:r>
        <w:t xml:space="preserve">National Supervision and Inspection Center for Explosion Protection and Safety of Instrumentation (Государственная станция надзора и контроля взрывобезопасности приборов, NEPSI)</w:t>
      </w:r>
    </w:p>
    <w:p>
      <w:pPr>
        <w:pStyle w:val="BodyText"/>
      </w:pPr>
      <w:r>
        <w:t xml:space="preserve">Дата выдачи: 14 ноября 2023 г.</w:t>
      </w:r>
    </w:p>
    <w:p>
      <w:pPr>
        <w:pStyle w:val="BodyText"/>
      </w:pPr>
      <w:r>
        <w:t xml:space="preserve">[Печать: Shanghai Inspection and Testing Institute of Instruments and Automation Systems Co., Ltd.]</w:t>
      </w:r>
      <w:r>
        <w:t xml:space="preserve"> </w:t>
      </w:r>
      <w:r>
        <w:t xml:space="preserve">[Печать: Государственная станция надзора и контроля взрывобезопасности приборов (National Supervision and Inspection Center for Explosion Protection and Safety of Instrumentation)]</w:t>
      </w:r>
    </w:p>
    <w:p>
      <w:pPr>
        <w:pStyle w:val="BodyText"/>
      </w:pPr>
      <w:r>
        <w:t xml:space="preserve">[QR-код]</w:t>
      </w:r>
    </w:p>
    <w:p>
      <w:pPr>
        <w:pStyle w:val="BodyText"/>
      </w:pPr>
      <w:r>
        <w:t xml:space="preserve">Настоящий сертификат действителен только для изделий, соответствующих утверждённой документации и образцам.</w:t>
      </w:r>
    </w:p>
    <w:p>
      <w:pPr>
        <w:pStyle w:val="BodyText"/>
      </w:pPr>
      <w:r>
        <w:t xml:space="preserve">Адрес: г. Шанхай, ул. Цаобао, д. 103 (103 Cao Bao Road). Почтовый индекс: 200233. Сайт: www.nepsi.org.cn. Email: info@nepsi.org.cn. Тел.: +86 21 64368180. Факс: +86 21 64844580.</w:t>
      </w:r>
    </w:p>
    <w:p>
      <w:pPr>
        <w:pStyle w:val="BodyText"/>
      </w:pPr>
      <w:r>
        <w:t xml:space="preserve">Версия 06</w:t>
      </w:r>
    </w:p>
    <w:bookmarkEnd w:id="23"/>
    <w:bookmarkStart w:id="27" w:name="X5838d9a71f2cf16cfcb263caa52c412cc7851c9"/>
    <w:p>
      <w:pPr>
        <w:pStyle w:val="Heading2"/>
      </w:pPr>
      <w:r>
        <w:t xml:space="preserve">Стр. 2 — Сертификат взрывозащиты (английская версия)</w:t>
      </w:r>
    </w:p>
    <w:p>
      <w:pPr>
        <w:pStyle w:val="CaptionedFigure"/>
      </w:pPr>
      <w:r>
        <w:drawing>
          <wp:inline>
            <wp:extent cx="5334000" cy="7535418"/>
            <wp:effectExtent b="0" l="0" r="0" t="0"/>
            <wp:docPr descr="Стр. 2 оригинала — сертификат NEPSI, английская версия" title="" id="25" name="Picture"/>
            <a:graphic>
              <a:graphicData uri="http://schemas.openxmlformats.org/drawingml/2006/picture">
                <pic:pic>
                  <pic:nvPicPr>
                    <pic:cNvPr descr="img/cert_uhz517_p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35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Стр. 2 оригинала — сертификат NEPSI, английская версия</w:t>
      </w:r>
    </w:p>
    <w:p>
      <w:pPr>
        <w:pStyle w:val="BodyText"/>
      </w:pPr>
      <w:r>
        <w:t xml:space="preserve">Логотипы: Ex NEPSI; SITIIAS Worldwide Access.</w:t>
      </w:r>
    </w:p>
    <w:p>
      <w:pPr>
        <w:pStyle w:val="BodyText"/>
      </w:pPr>
      <w:r>
        <w:rPr>
          <w:bCs/>
          <w:b/>
        </w:rPr>
        <w:t xml:space="preserve">EXPLOSION PROTECTION CERTIFICATE OF CONFORMITY — СЕРТИФИКАТ СООТВЕТСТВИЯ ТРЕБОВАНИЯМ ВЗРЫВОЗАЩИТЫ</w:t>
      </w:r>
    </w:p>
    <w:p>
      <w:pPr>
        <w:pStyle w:val="BodyText"/>
      </w:pPr>
      <w:r>
        <w:rPr>
          <w:bCs/>
          <w:b/>
        </w:rPr>
        <w:t xml:space="preserve">Сертификат № GYB23.3035X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Поле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Изготовитель (Manufacturer)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Shanghai Xingshen Instrument Co., Ltd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Адрес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No.8 Xuanzhong Road, PuDong District, Shanghai (г. Шанхай, район Пудун, ул. Сюаньчжун, д. 8)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Изделие (Product)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Магнитный уровнемер (с преобразователем) — Magnetic Liquid Level Gauge (with transmitter)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Модель (Model)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UHZ-517aRDb c d-e-f-g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Маркировка взрывозащиты (Ex marking)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Ex db IIC T1…T6 Gb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Стандарт на изделие (Product standard)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Q31/0115000245C016-2023</w:t>
            </w:r>
          </w:p>
        </w:tc>
      </w:tr>
      <w:tr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Номер чертежа (Drawing number)</w:t>
            </w:r>
          </w:p>
        </w:tc>
        <w:tc>
          <w:tcPr/>
          <w:p>
            <w:pPr>
              <w:pStyle w:val="Compact"/>
              <w:spacing w:after="0"/>
              <w:jc w:val="left"/>
            </w:pPr>
            <w:r>
              <w:rPr>
                <w:sz w:val="17"/>
              </w:rPr>
              <w:t xml:space="preserve">B54.0, C10.0 (LB), T32.0 (LB)</w:t>
            </w:r>
          </w:p>
        </w:tc>
      </w:tr>
    </w:tbl>
    <w:p>
      <w:pPr>
        <w:pStyle w:val="BodyText"/>
      </w:pPr>
      <w:r>
        <w:t xml:space="preserve">Установлено, что изделие соответствует следующему(им) стандарту(ам): GB/T 3836.1-2021, GB/T 3836.2-2021</w:t>
      </w:r>
    </w:p>
    <w:p>
      <w:pPr>
        <w:pStyle w:val="BodyText"/>
      </w:pPr>
      <w:r>
        <w:rPr>
          <w:bCs/>
          <w:b/>
        </w:rPr>
        <w:t xml:space="preserve">Действителен до (Valid until):</w:t>
      </w:r>
      <w:r>
        <w:t xml:space="preserve"> </w:t>
      </w:r>
      <w:r>
        <w:t xml:space="preserve">2028.11.13</w:t>
      </w:r>
    </w:p>
    <w:p>
      <w:pPr>
        <w:pStyle w:val="BodyText"/>
      </w:pPr>
      <w:r>
        <w:rPr>
          <w:bCs/>
          <w:b/>
        </w:rPr>
        <w:t xml:space="preserve">Примечания (Remarks):</w:t>
      </w:r>
    </w:p>
    <w:p>
      <w:pPr>
        <w:numPr>
          <w:ilvl w:val="0"/>
          <w:numId w:val="1002"/>
        </w:numPr>
        <w:pStyle w:val="Compact"/>
      </w:pPr>
      <w:r>
        <w:t xml:space="preserve">Условия безопасного применения указаны в руководстве по эксплуатации.</w:t>
      </w:r>
    </w:p>
    <w:p>
      <w:pPr>
        <w:numPr>
          <w:ilvl w:val="0"/>
          <w:numId w:val="1002"/>
        </w:numPr>
        <w:pStyle w:val="Compact"/>
      </w:pPr>
      <w:r>
        <w:t xml:space="preserve">Символ «X» после номера сертификата обозначает особые условия применения: при ремонтных работах, касающихся взрывонепроницаемых зазоров (flamepath), обращаться к изготовителю оборудования; диапазон температуры окружающей среды при эксплуатации: от −40 °C до +70 °C.</w:t>
      </w:r>
    </w:p>
    <w:p>
      <w:pPr>
        <w:numPr>
          <w:ilvl w:val="0"/>
          <w:numId w:val="1002"/>
        </w:numPr>
        <w:pStyle w:val="Compact"/>
      </w:pPr>
      <w:r>
        <w:t xml:space="preserve">Обозначение модели:</w:t>
      </w:r>
      <w:r>
        <w:t xml:space="preserve"> </w:t>
      </w:r>
      <w:r>
        <w:rPr>
          <w:bCs/>
          <w:b/>
        </w:rPr>
        <w:t xml:space="preserve">a</w:t>
      </w:r>
      <w:r>
        <w:t xml:space="preserve"> </w:t>
      </w:r>
      <w:r>
        <w:t xml:space="preserve">— конструктивное исполнение, может быть B, C, T;</w:t>
      </w:r>
      <w:r>
        <w:t xml:space="preserve"> </w:t>
      </w:r>
      <w:r>
        <w:rPr>
          <w:bCs/>
          <w:b/>
        </w:rPr>
        <w:t xml:space="preserve">b</w:t>
      </w:r>
      <w:r>
        <w:t xml:space="preserve"> </w:t>
      </w:r>
      <w:r>
        <w:t xml:space="preserve">— тип индикатора на панели, может быть A или B;</w:t>
      </w:r>
      <w:r>
        <w:t xml:space="preserve"> </w:t>
      </w:r>
      <w:r>
        <w:rPr>
          <w:bCs/>
          <w:b/>
        </w:rPr>
        <w:t xml:space="preserve">c</w:t>
      </w:r>
      <w:r>
        <w:t xml:space="preserve"> </w:t>
      </w:r>
      <w:r>
        <w:t xml:space="preserve">— материал смачиваемых (контактирующих с жидкостью) частей, может быть 1~7;</w:t>
      </w:r>
      <w:r>
        <w:t xml:space="preserve"> </w:t>
      </w:r>
      <w:r>
        <w:rPr>
          <w:bCs/>
          <w:b/>
        </w:rPr>
        <w:t xml:space="preserve">d</w:t>
      </w:r>
      <w:r>
        <w:t xml:space="preserve"> </w:t>
      </w:r>
      <w:r>
        <w:t xml:space="preserve">— способ теплоизоляции, может быть J1, J2, J4, J5, J6;</w:t>
      </w:r>
      <w:r>
        <w:t xml:space="preserve"> </w:t>
      </w:r>
      <w:r>
        <w:rPr>
          <w:bCs/>
          <w:b/>
        </w:rPr>
        <w:t xml:space="preserve">e</w:t>
      </w:r>
      <w:r>
        <w:t xml:space="preserve"> </w:t>
      </w:r>
      <w:r>
        <w:t xml:space="preserve">— диапазон измерения;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t xml:space="preserve">— плотность среды;</w:t>
      </w:r>
      <w:r>
        <w:t xml:space="preserve"> </w:t>
      </w:r>
      <w:r>
        <w:rPr>
          <w:bCs/>
          <w:b/>
        </w:rPr>
        <w:t xml:space="preserve">g</w:t>
      </w:r>
      <w:r>
        <w:t xml:space="preserve"> </w:t>
      </w:r>
      <w:r>
        <w:t xml:space="preserve">— условное давление (МПа).</w:t>
      </w:r>
    </w:p>
    <w:p>
      <w:pPr>
        <w:numPr>
          <w:ilvl w:val="0"/>
          <w:numId w:val="1002"/>
        </w:numPr>
        <w:pStyle w:val="Compact"/>
      </w:pPr>
      <w:r>
        <w:t xml:space="preserve">Параметры безопасности: 24 В пост. тока (24VDC).</w:t>
      </w:r>
    </w:p>
    <w:p>
      <w:pPr>
        <w:numPr>
          <w:ilvl w:val="0"/>
          <w:numId w:val="1002"/>
        </w:numPr>
        <w:pStyle w:val="Compact"/>
      </w:pPr>
      <w:r>
        <w:t xml:space="preserve">Степень защиты: IP66.</w:t>
      </w:r>
    </w:p>
    <w:p>
      <w:pPr>
        <w:pStyle w:val="FirstParagraph"/>
      </w:pPr>
      <w:r>
        <w:t xml:space="preserve">Утверждено (Approval): [Подпись]</w:t>
      </w:r>
    </w:p>
    <w:p>
      <w:pPr>
        <w:pStyle w:val="BodyText"/>
      </w:pPr>
      <w:r>
        <w:t xml:space="preserve">Shanghai Inspection and Testing Institute of Instruments and Automation Systems Co., Ltd.</w:t>
      </w:r>
    </w:p>
    <w:p>
      <w:pPr>
        <w:pStyle w:val="BodyText"/>
      </w:pPr>
      <w:r>
        <w:t xml:space="preserve">National Supervision and Inspection Center for Explosion Protection and Safety of Instrumentation</w:t>
      </w:r>
    </w:p>
    <w:p>
      <w:pPr>
        <w:pStyle w:val="BodyText"/>
      </w:pPr>
      <w:r>
        <w:t xml:space="preserve">Дата выдачи (Date of issue): 2023.11.14</w:t>
      </w:r>
    </w:p>
    <w:p>
      <w:pPr>
        <w:pStyle w:val="BodyText"/>
      </w:pPr>
      <w:r>
        <w:t xml:space="preserve">[Печать: Shanghai Inspection and Testing Institute of Instruments and Automation Systems Co., Ltd.]</w:t>
      </w:r>
      <w:r>
        <w:t xml:space="preserve"> </w:t>
      </w:r>
      <w:r>
        <w:t xml:space="preserve">[Печать: Государственная станция надзора и контроля взрывобезопасности приборов]</w:t>
      </w:r>
    </w:p>
    <w:p>
      <w:pPr>
        <w:pStyle w:val="BodyText"/>
      </w:pPr>
      <w:r>
        <w:t xml:space="preserve">[QR-код]</w:t>
      </w:r>
    </w:p>
    <w:p>
      <w:pPr>
        <w:pStyle w:val="BodyText"/>
      </w:pPr>
      <w:r>
        <w:t xml:space="preserve">Настоящий сертификат действителен для изделий, соответствующих документации и образцам, утверждённым NEPSI.</w:t>
      </w:r>
    </w:p>
    <w:p>
      <w:pPr>
        <w:pStyle w:val="BodyText"/>
      </w:pPr>
      <w:r>
        <w:t xml:space="preserve">103 Cao Bao Road, Shanghai 200233, China. http://www.nepsi.org.cn. Email: info@nepsi.org.cn. Тел.: +86 21 64368180. Факс: +86 21 64844580.</w:t>
      </w:r>
    </w:p>
    <w:p>
      <w:pPr>
        <w:pStyle w:val="BodyText"/>
      </w:pPr>
      <w:r>
        <w:t xml:space="preserve">Edition 06 (Версия 06)</w:t>
      </w:r>
    </w:p>
    <w:bookmarkEnd w:id="27"/>
    <w:bookmarkEnd w:id="28"/>
    <w:sectPr>
      <w:pgSz w:h="16838" w:w="11906"/>
      <w:pgMar w:left="1020" w:right="1020" w:top="1020" w:bottom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eastAsia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eastAsia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eastAsia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eastAsia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/>
      <w:b/>
      <w:bCs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image" Target="media/rId20.png"/><Relationship Id="rId24" Type="http://schemas.openxmlformats.org/officeDocument/2006/relationships/image" Target="media/rId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2026-10-16T02:29:55Z</dcterms:created>
  <dcterms:modified xsi:type="dcterms:W3CDTF">2026-10-16T02:29:55Z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