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65</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65</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5</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5</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не соответствует фактическому исполнению: не совпадает блок питания 24 В, не показан вентилятор.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does not match the actual design: the 24 V power supply differs and the fan is not shown.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电气原理图仅涵盖控制柜，且与实际情况不符：24 V 电源不一致，未标出风扇。插座须更换为欧标插座。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5</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5</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Запросить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Four blanking plugs shall be supplied for the bypass sections (between the two three-way valves).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须提供 4 个盲堵，用于旁路段（两个三通阀之间）。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11</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11</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Фланцы трубопроводов теплоносителя мешают подключению (в трёх местах).</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flanges of the heat transfer fluid lines obstruct the connection (at three locations).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热媒管路法兰妨碍连接（共三处）。</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3.11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3.11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3.11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15</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15</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насоса Р-101.</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pump P-101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泵 P-101 缺少热媒接口连接。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Исправить фланец на кране BV-008 (слив тяжёлой фракции 1-й ступени).</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 on valve BV-008 (1st stage heavy fraction drain) shall be corrected.</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须整改阀门 BV-008（一级重组分排出）上的法兰。</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Обеспечить предварительный нагрев до той же температуры, что и в основном трубопроводе подачи на испаритель.</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Preheating shall be provided to the same temperature as in the main feed line to the evaporator.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须提供预热，温度与蒸发器主进料管路相同。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4.15  </w:t>
            </w:r>
            <w:r>
              <w:rPr>
                <w:rFonts w:ascii="Calibri" w:cs="Calibri" w:eastAsia="Microsoft YaHei" w:hAnsi="Calibri"/>
                <w:sz w:val="17"/>
                <w:szCs w:val="17"/>
              </w:rPr>
              <w:t xml:space="preserve">Насосы не имеют защиты — обеспечить подачу сжатого воздуха от централизованной разводки.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4.15  </w:t>
            </w:r>
            <w:r>
              <w:rPr>
                <w:rFonts w:ascii="Calibri" w:cs="Calibri" w:eastAsia="Microsoft YaHei" w:hAnsi="Calibri"/>
                <w:sz w:val="17"/>
                <w:szCs w:val="17"/>
              </w:rPr>
              <w:t xml:space="preserve">The pumps have no protection — compressed air supply shall be provided from a centralized distribution system.</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4.15  </w:t>
            </w:r>
            <w:r>
              <w:rPr>
                <w:rFonts w:ascii="Calibri" w:cs="Calibri" w:eastAsia="Microsoft YaHei" w:hAnsi="Calibri"/>
                <w:sz w:val="17"/>
                <w:szCs w:val="17"/>
              </w:rPr>
              <w:t xml:space="preserve">泵未设保护——须由集中配送系统供应压缩空气。</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Датчики превышения давления (4 бар) выполнить комбинированными.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The overpressure sensors (4 bar) shall be of the combined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超压传感器（4 bar）须采用组合式。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и датчик уровня на выходе лёгкой фракции 1-й ступени.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the gear pump, and a level sensor at the 1st stage light fraction outlet.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须为齿轮泵加装变频器，并在一级轻组分出口加装液位传感器。</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3</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3</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7. </w:t>
            </w:r>
            <w:r>
              <w:rPr>
                <w:rFonts w:ascii="Cambria" w:cs="Cambria" w:eastAsia="Microsoft YaHei" w:hAnsi="Cambria"/>
                <w:b/>
                <w:bCs/>
                <w:color w:val="1F3864"/>
                <w:sz w:val="21"/>
                <w:szCs w:val="21"/>
              </w:rPr>
              <w:t xml:space="preserve">Испытания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7. </w:t>
            </w:r>
            <w:r>
              <w:rPr>
                <w:rFonts w:ascii="Cambria" w:cs="Cambria" w:eastAsia="Microsoft YaHei" w:hAnsi="Cambria"/>
                <w:b/>
                <w:bCs/>
                <w:color w:val="1F3864"/>
                <w:sz w:val="21"/>
                <w:szCs w:val="21"/>
              </w:rPr>
              <w:t xml:space="preserve">Tests</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7. </w:t>
            </w:r>
            <w:r>
              <w:rPr>
                <w:rFonts w:ascii="Cambria" w:cs="Cambria" w:eastAsia="Microsoft YaHei" w:hAnsi="Cambria"/>
                <w:b/>
                <w:bCs/>
                <w:color w:val="1F3864"/>
                <w:sz w:val="21"/>
                <w:szCs w:val="21"/>
              </w:rPr>
              <w:t xml:space="preserve">试验</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2</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2</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7.1  </w:t>
            </w:r>
            <w:r>
              <w:rPr>
                <w:rFonts w:ascii="Calibri" w:cs="Calibri" w:eastAsia="Microsoft YaHei" w:hAnsi="Calibri"/>
                <w:sz w:val="17"/>
                <w:szCs w:val="17"/>
              </w:rPr>
              <w:t xml:space="preserve">Провести вакуумный тест первой ступени при вращающемся роторе (уточнить).</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7.1  </w:t>
            </w:r>
            <w:r>
              <w:rPr>
                <w:rFonts w:ascii="Calibri" w:cs="Calibri" w:eastAsia="Microsoft YaHei" w:hAnsi="Calibri"/>
                <w:sz w:val="17"/>
                <w:szCs w:val="17"/>
              </w:rPr>
              <w:t xml:space="preserve">A vacuum test of the first stage shall be performed with the rotor rotating (to be clarified).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7.1  </w:t>
            </w:r>
            <w:r>
              <w:rPr>
                <w:rFonts w:ascii="Calibri" w:cs="Calibri" w:eastAsia="Microsoft YaHei" w:hAnsi="Calibri"/>
                <w:sz w:val="17"/>
                <w:szCs w:val="17"/>
              </w:rPr>
              <w:t xml:space="preserve">在转子旋转状态下进行一级真空试验（待确认）。</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7.2  </w:t>
            </w:r>
            <w:r>
              <w:rPr>
                <w:rFonts w:ascii="Calibri" w:cs="Calibri" w:eastAsia="Microsoft YaHei" w:hAnsi="Calibri"/>
                <w:sz w:val="17"/>
                <w:szCs w:val="17"/>
              </w:rPr>
              <w:t xml:space="preserve">Провести вакуумный тест второй ступени при вращающемся роторе (уточнить).</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7.2  </w:t>
            </w:r>
            <w:r>
              <w:rPr>
                <w:rFonts w:ascii="Calibri" w:cs="Calibri" w:eastAsia="Microsoft YaHei" w:hAnsi="Calibri"/>
                <w:sz w:val="17"/>
                <w:szCs w:val="17"/>
              </w:rPr>
              <w:t xml:space="preserve">A vacuum test of the second stage shall be performed with the rotor rotating (to be clarified).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7.2  </w:t>
            </w:r>
            <w:r>
              <w:rPr>
                <w:rFonts w:ascii="Calibri" w:cs="Calibri" w:eastAsia="Microsoft YaHei" w:hAnsi="Calibri"/>
                <w:sz w:val="17"/>
                <w:szCs w:val="17"/>
              </w:rPr>
              <w:t xml:space="preserve">在转子旋转状态下进行二级真空试验（待确认）。</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8. </w:t>
            </w:r>
            <w:r>
              <w:rPr>
                <w:rFonts w:ascii="Cambria" w:cs="Cambria" w:eastAsia="Microsoft YaHei" w:hAnsi="Cambria"/>
                <w:b/>
                <w:bCs/>
                <w:color w:val="1F3864"/>
                <w:sz w:val="21"/>
                <w:szCs w:val="21"/>
              </w:rPr>
              <w:t xml:space="preserve">Недостающая документация по программе FAT</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8. </w:t>
            </w:r>
            <w:r>
              <w:rPr>
                <w:rFonts w:ascii="Cambria" w:cs="Cambria" w:eastAsia="Microsoft YaHei" w:hAnsi="Cambria"/>
                <w:b/>
                <w:bCs/>
                <w:color w:val="1F3864"/>
                <w:sz w:val="21"/>
                <w:szCs w:val="21"/>
              </w:rPr>
              <w:t xml:space="preserve">Missing documentation under the FAT programme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8. </w:t>
            </w:r>
            <w:r>
              <w:rPr>
                <w:rFonts w:ascii="Cambria" w:cs="Cambria" w:eastAsia="Microsoft YaHei" w:hAnsi="Cambria"/>
                <w:b/>
                <w:bCs/>
                <w:color w:val="1F3864"/>
                <w:sz w:val="21"/>
                <w:szCs w:val="21"/>
              </w:rPr>
              <w:t xml:space="preserve">FAT 大纲规定的缺失文件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8.2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8.2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8.2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8.3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8.3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8.3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8.4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8.4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8.4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8.5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8.5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8.5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8.6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8.6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8.6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8.7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8.7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8.7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8.8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8.8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8.8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8.9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8.9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8.9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8.10  </w:t>
            </w:r>
            <w:r>
              <w:rPr>
                <w:rFonts w:ascii="Calibri" w:cs="Calibri" w:eastAsia="Microsoft YaHei" w:hAnsi="Calibri"/>
                <w:sz w:val="17"/>
                <w:szCs w:val="17"/>
              </w:rPr>
              <w:t xml:space="preserve">КИП (п. 9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8.10  </w:t>
            </w:r>
            <w:r>
              <w:rPr>
                <w:rFonts w:ascii="Calibri" w:cs="Calibri" w:eastAsia="Microsoft YaHei" w:hAnsi="Calibri"/>
                <w:sz w:val="17"/>
                <w:szCs w:val="17"/>
              </w:rPr>
              <w:t xml:space="preserve">Instrumentation (FAT programme, item 9):</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8.10  </w:t>
            </w:r>
            <w:r>
              <w:rPr>
                <w:rFonts w:ascii="Calibri" w:cs="Calibri" w:eastAsia="Microsoft YaHei" w:hAnsi="Calibri"/>
                <w:sz w:val="17"/>
                <w:szCs w:val="17"/>
              </w:rPr>
              <w:t xml:space="preserve">仪表（FAT 大纲第 9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8.11  </w:t>
            </w:r>
            <w:r>
              <w:rPr>
                <w:rFonts w:ascii="Calibri" w:cs="Calibri" w:eastAsia="Microsoft YaHei" w:hAnsi="Calibri"/>
                <w:sz w:val="17"/>
                <w:szCs w:val="17"/>
              </w:rPr>
              <w:t xml:space="preserve">Документация на шкаф управления (п. 14 программы FAT):</w:t>
            </w:r>
          </w:p>
          <w:p>
            <w:pPr>
              <w:spacing w:after="20" w:line="252"/>
              <w:ind w:left="360" w:hanging="200"/>
            </w:pPr>
            <w:r>
              <w:rPr>
                <w:rFonts w:ascii="Calibri" w:cs="Calibri" w:eastAsia="Microsoft YaHei" w:hAnsi="Calibri"/>
                <w:sz w:val="17"/>
                <w:szCs w:val="17"/>
              </w:rPr>
              <w:t xml:space="preserve">–  электрические схемы;</w:t>
            </w:r>
          </w:p>
          <w:p>
            <w:pPr>
              <w:spacing w:after="20" w:line="252"/>
              <w:ind w:left="360" w:hanging="200"/>
            </w:pPr>
            <w:r>
              <w:rPr>
                <w:rFonts w:ascii="Calibri" w:cs="Calibri" w:eastAsia="Microsoft YaHei" w:hAnsi="Calibri"/>
                <w:sz w:val="17"/>
                <w:szCs w:val="17"/>
              </w:rPr>
              <w:t xml:space="preserve">–  кабельный журнал;</w:t>
            </w:r>
          </w:p>
          <w:p>
            <w:pPr>
              <w:spacing w:after="20" w:line="252"/>
              <w:ind w:left="360" w:hanging="200"/>
            </w:pPr>
            <w:r>
              <w:rPr>
                <w:rFonts w:ascii="Calibri" w:cs="Calibri" w:eastAsia="Microsoft YaHei" w:hAnsi="Calibri"/>
                <w:sz w:val="17"/>
                <w:szCs w:val="17"/>
              </w:rPr>
              <w:t xml:space="preserve">–  карта заземления;</w:t>
            </w:r>
          </w:p>
          <w:p>
            <w:pPr>
              <w:spacing w:after="20" w:line="252"/>
              <w:ind w:left="360" w:hanging="200"/>
            </w:pPr>
            <w:r>
              <w:rPr>
                <w:rFonts w:ascii="Calibri" w:cs="Calibri" w:eastAsia="Microsoft YaHei" w:hAnsi="Calibri"/>
                <w:sz w:val="17"/>
                <w:szCs w:val="17"/>
              </w:rPr>
              <w:t xml:space="preserve">–  перечень входов и выходов;</w:t>
            </w:r>
          </w:p>
          <w:p>
            <w:pPr>
              <w:spacing w:after="20" w:line="252"/>
              <w:ind w:left="360" w:hanging="200"/>
            </w:pPr>
            <w:r>
              <w:rPr>
                <w:rFonts w:ascii="Calibri" w:cs="Calibri" w:eastAsia="Microsoft YaHei" w:hAnsi="Calibri"/>
                <w:sz w:val="17"/>
                <w:szCs w:val="17"/>
              </w:rPr>
              <w:t xml:space="preserve">–  описание алгоритмов и блокировок;</w:t>
            </w:r>
          </w:p>
          <w:p>
            <w:pPr>
              <w:spacing w:after="20" w:line="252"/>
              <w:ind w:left="360" w:hanging="200"/>
            </w:pPr>
            <w:r>
              <w:rPr>
                <w:rFonts w:ascii="Calibri" w:cs="Calibri" w:eastAsia="Microsoft YaHei" w:hAnsi="Calibri"/>
                <w:sz w:val="17"/>
                <w:szCs w:val="17"/>
              </w:rPr>
              <w:t xml:space="preserve">–  протокол измерения сопротивления изоляции.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8.11  </w:t>
            </w:r>
            <w:r>
              <w:rPr>
                <w:rFonts w:ascii="Calibri" w:cs="Calibri" w:eastAsia="Microsoft YaHei" w:hAnsi="Calibri"/>
                <w:sz w:val="17"/>
                <w:szCs w:val="17"/>
              </w:rPr>
              <w:t xml:space="preserve">Control cabinet documentation (FAT programme, item 14):</w:t>
            </w:r>
          </w:p>
          <w:p>
            <w:pPr>
              <w:spacing w:after="20" w:line="252"/>
              <w:ind w:left="360" w:hanging="200"/>
            </w:pPr>
            <w:r>
              <w:rPr>
                <w:rFonts w:ascii="Calibri" w:cs="Calibri" w:eastAsia="Microsoft YaHei" w:hAnsi="Calibri"/>
                <w:sz w:val="17"/>
                <w:szCs w:val="17"/>
              </w:rPr>
              <w:t xml:space="preserve">–  electrical diagrams;</w:t>
            </w:r>
          </w:p>
          <w:p>
            <w:pPr>
              <w:spacing w:after="20" w:line="252"/>
              <w:ind w:left="360" w:hanging="200"/>
            </w:pPr>
            <w:r>
              <w:rPr>
                <w:rFonts w:ascii="Calibri" w:cs="Calibri" w:eastAsia="Microsoft YaHei" w:hAnsi="Calibri"/>
                <w:sz w:val="17"/>
                <w:szCs w:val="17"/>
              </w:rPr>
              <w:t xml:space="preserve">–  cable schedule;</w:t>
            </w:r>
          </w:p>
          <w:p>
            <w:pPr>
              <w:spacing w:after="20" w:line="252"/>
              <w:ind w:left="360" w:hanging="200"/>
            </w:pPr>
            <w:r>
              <w:rPr>
                <w:rFonts w:ascii="Calibri" w:cs="Calibri" w:eastAsia="Microsoft YaHei" w:hAnsi="Calibri"/>
                <w:sz w:val="17"/>
                <w:szCs w:val="17"/>
              </w:rPr>
              <w:t xml:space="preserve">–  earthing layout;</w:t>
            </w:r>
          </w:p>
          <w:p>
            <w:pPr>
              <w:spacing w:after="20" w:line="252"/>
              <w:ind w:left="360" w:hanging="200"/>
            </w:pPr>
            <w:r>
              <w:rPr>
                <w:rFonts w:ascii="Calibri" w:cs="Calibri" w:eastAsia="Microsoft YaHei" w:hAnsi="Calibri"/>
                <w:sz w:val="17"/>
                <w:szCs w:val="17"/>
              </w:rPr>
              <w:t xml:space="preserve">–  I/O list;</w:t>
            </w:r>
          </w:p>
          <w:p>
            <w:pPr>
              <w:spacing w:after="20" w:line="252"/>
              <w:ind w:left="360" w:hanging="200"/>
            </w:pPr>
            <w:r>
              <w:rPr>
                <w:rFonts w:ascii="Calibri" w:cs="Calibri" w:eastAsia="Microsoft YaHei" w:hAnsi="Calibri"/>
                <w:sz w:val="17"/>
                <w:szCs w:val="17"/>
              </w:rPr>
              <w:t xml:space="preserve">–  description of control algorithms and interlocks;</w:t>
            </w:r>
          </w:p>
          <w:p>
            <w:pPr>
              <w:spacing w:after="20" w:line="252"/>
              <w:ind w:left="360" w:hanging="200"/>
            </w:pPr>
            <w:r>
              <w:rPr>
                <w:rFonts w:ascii="Calibri" w:cs="Calibri" w:eastAsia="Microsoft YaHei" w:hAnsi="Calibri"/>
                <w:sz w:val="17"/>
                <w:szCs w:val="17"/>
              </w:rPr>
              <w:t xml:space="preserve">–  insulation resistance test report.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8.11  </w:t>
            </w:r>
            <w:r>
              <w:rPr>
                <w:rFonts w:ascii="Calibri" w:cs="Calibri" w:eastAsia="Microsoft YaHei" w:hAnsi="Calibri"/>
                <w:sz w:val="17"/>
                <w:szCs w:val="17"/>
              </w:rPr>
              <w:t xml:space="preserve">控制柜文件（FAT 大纲第 14 项）：</w:t>
            </w:r>
          </w:p>
          <w:p>
            <w:pPr>
              <w:spacing w:after="20" w:line="252"/>
              <w:ind w:left="360" w:hanging="200"/>
            </w:pPr>
            <w:r>
              <w:rPr>
                <w:rFonts w:ascii="Calibri" w:cs="Calibri" w:eastAsia="Microsoft YaHei" w:hAnsi="Calibri"/>
                <w:sz w:val="17"/>
                <w:szCs w:val="17"/>
              </w:rPr>
              <w:t xml:space="preserve">–  电气原理图；</w:t>
            </w:r>
          </w:p>
          <w:p>
            <w:pPr>
              <w:spacing w:after="20" w:line="252"/>
              <w:ind w:left="360" w:hanging="200"/>
            </w:pPr>
            <w:r>
              <w:rPr>
                <w:rFonts w:ascii="Calibri" w:cs="Calibri" w:eastAsia="Microsoft YaHei" w:hAnsi="Calibri"/>
                <w:sz w:val="17"/>
                <w:szCs w:val="17"/>
              </w:rPr>
              <w:t xml:space="preserve">–  电缆清册；</w:t>
            </w:r>
          </w:p>
          <w:p>
            <w:pPr>
              <w:spacing w:after="20" w:line="252"/>
              <w:ind w:left="360" w:hanging="200"/>
            </w:pPr>
            <w:r>
              <w:rPr>
                <w:rFonts w:ascii="Calibri" w:cs="Calibri" w:eastAsia="Microsoft YaHei" w:hAnsi="Calibri"/>
                <w:sz w:val="17"/>
                <w:szCs w:val="17"/>
              </w:rPr>
              <w:t xml:space="preserve">–  接地布置图；</w:t>
            </w:r>
          </w:p>
          <w:p>
            <w:pPr>
              <w:spacing w:after="20" w:line="252"/>
              <w:ind w:left="360" w:hanging="200"/>
            </w:pPr>
            <w:r>
              <w:rPr>
                <w:rFonts w:ascii="Calibri" w:cs="Calibri" w:eastAsia="Microsoft YaHei" w:hAnsi="Calibri"/>
                <w:sz w:val="17"/>
                <w:szCs w:val="17"/>
              </w:rPr>
              <w:t xml:space="preserve">–  输入/输出点表；</w:t>
            </w:r>
          </w:p>
          <w:p>
            <w:pPr>
              <w:spacing w:after="20" w:line="252"/>
              <w:ind w:left="360" w:hanging="200"/>
            </w:pPr>
            <w:r>
              <w:rPr>
                <w:rFonts w:ascii="Calibri" w:cs="Calibri" w:eastAsia="Microsoft YaHei" w:hAnsi="Calibri"/>
                <w:sz w:val="17"/>
                <w:szCs w:val="17"/>
              </w:rPr>
              <w:t xml:space="preserve">–  控制逻辑及联锁说明；</w:t>
            </w:r>
          </w:p>
          <w:p>
            <w:pPr>
              <w:spacing w:after="20" w:line="252"/>
              <w:ind w:left="360" w:hanging="200"/>
            </w:pPr>
            <w:r>
              <w:rPr>
                <w:rFonts w:ascii="Calibri" w:cs="Calibri" w:eastAsia="Microsoft YaHei" w:hAnsi="Calibri"/>
                <w:sz w:val="17"/>
                <w:szCs w:val="17"/>
              </w:rPr>
              <w:t xml:space="preserve">–  绝缘电阻测试报告。</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8.12  </w:t>
            </w:r>
            <w:r>
              <w:rPr>
                <w:rFonts w:ascii="Calibri" w:cs="Calibri" w:eastAsia="Microsoft YaHei" w:hAnsi="Calibri"/>
                <w:sz w:val="17"/>
                <w:szCs w:val="17"/>
              </w:rPr>
              <w:t xml:space="preserve">Программное обеспечение ПЛК и панели оператора (резервная копия) (п. 15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8.12  </w:t>
            </w:r>
            <w:r>
              <w:rPr>
                <w:rFonts w:ascii="Calibri" w:cs="Calibri" w:eastAsia="Microsoft YaHei" w:hAnsi="Calibri"/>
                <w:sz w:val="17"/>
                <w:szCs w:val="17"/>
              </w:rPr>
              <w:t xml:space="preserve">PLC and operator panel software (backup copy) (FAT programme, item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8.12  </w:t>
            </w:r>
            <w:r>
              <w:rPr>
                <w:rFonts w:ascii="Calibri" w:cs="Calibri" w:eastAsia="Microsoft YaHei" w:hAnsi="Calibri"/>
                <w:sz w:val="17"/>
                <w:szCs w:val="17"/>
              </w:rPr>
              <w:t xml:space="preserve">PLC 及操作面板程序（备份）（FAT 大纲第 15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8.13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8.13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8.13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8.14  </w:t>
            </w:r>
            <w:r>
              <w:rPr>
                <w:rFonts w:ascii="Calibri" w:cs="Calibri" w:eastAsia="Microsoft YaHei" w:hAnsi="Calibri"/>
                <w:sz w:val="17"/>
                <w:szCs w:val="17"/>
              </w:rPr>
              <w:t xml:space="preserve">Высота крюка и масса ротора с приводом для выемки роторов E-102 и E-202 (п. 17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8.14  </w:t>
            </w:r>
            <w:r>
              <w:rPr>
                <w:rFonts w:ascii="Calibri" w:cs="Calibri" w:eastAsia="Microsoft YaHei" w:hAnsi="Calibri"/>
                <w:sz w:val="17"/>
                <w:szCs w:val="17"/>
              </w:rPr>
              <w:t xml:space="preserve">Hook height and weight of the rotor with drive for removal of the E-102 and E-202 rotors (FAT programme, item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8.14  </w:t>
            </w:r>
            <w:r>
              <w:rPr>
                <w:rFonts w:ascii="Calibri" w:cs="Calibri" w:eastAsia="Microsoft YaHei" w:hAnsi="Calibri"/>
                <w:sz w:val="17"/>
                <w:szCs w:val="17"/>
              </w:rPr>
              <w:t xml:space="preserve">拆出 E-102 和 E-202 转子所需的吊钩高度及转子（含驱动）重量（FAT 大纲第 17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8.15  </w:t>
            </w:r>
            <w:r>
              <w:rPr>
                <w:rFonts w:ascii="Calibri" w:cs="Calibri" w:eastAsia="Microsoft YaHei" w:hAnsi="Calibri"/>
                <w:sz w:val="17"/>
                <w:szCs w:val="17"/>
              </w:rPr>
              <w:t xml:space="preserve">Схема разделения на транспортные места с габаритами и массами (п. 18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8.15  </w:t>
            </w:r>
            <w:r>
              <w:rPr>
                <w:rFonts w:ascii="Calibri" w:cs="Calibri" w:eastAsia="Microsoft YaHei" w:hAnsi="Calibri"/>
                <w:sz w:val="17"/>
                <w:szCs w:val="17"/>
              </w:rPr>
              <w:t xml:space="preserve">Shipping split diagram with dimensions and weights (FAT programme, item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8.15  </w:t>
            </w:r>
            <w:r>
              <w:rPr>
                <w:rFonts w:ascii="Calibri" w:cs="Calibri" w:eastAsia="Microsoft YaHei" w:hAnsi="Calibri"/>
                <w:sz w:val="17"/>
                <w:szCs w:val="17"/>
              </w:rPr>
              <w:t xml:space="preserve">运输分包方案图（含外形尺寸和重量）（FAT 大纲第 18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8.16  </w:t>
            </w:r>
            <w:r>
              <w:rPr>
                <w:rFonts w:ascii="Calibri" w:cs="Calibri" w:eastAsia="Microsoft YaHei" w:hAnsi="Calibri"/>
                <w:sz w:val="17"/>
                <w:szCs w:val="17"/>
              </w:rPr>
              <w:t xml:space="preserve">Протоколы балансировки роторов E-102 и E-202 (G 6.3) (разд. 9, п. 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8.16  </w:t>
            </w:r>
            <w:r>
              <w:rPr>
                <w:rFonts w:ascii="Calibri" w:cs="Calibri" w:eastAsia="Microsoft YaHei" w:hAnsi="Calibri"/>
                <w:sz w:val="17"/>
                <w:szCs w:val="17"/>
              </w:rPr>
              <w:t xml:space="preserve">Balancing reports for the E-102 and E-202 rotors (G 6.3) (FAT programme, section 9, item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8.16  </w:t>
            </w:r>
            <w:r>
              <w:rPr>
                <w:rFonts w:ascii="Calibri" w:cs="Calibri" w:eastAsia="Microsoft YaHei" w:hAnsi="Calibri"/>
                <w:sz w:val="17"/>
                <w:szCs w:val="17"/>
              </w:rPr>
              <w:t xml:space="preserve">E-102 和 E-202 转子动平衡报告（G 6.3）（FAT 大纲第 9 章第 5 项）。</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3.4)</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3.4)</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3.5)</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3.5)</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3.6)</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3.6)</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3.6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3.9)</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3.9)</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3.10)</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3.10)</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3.10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3.11)</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3.11)</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3.11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pump P-101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насоса Р-101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pump P-101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泵 P-101 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2026-10-16T07:06:31.809Z</dcterms:created>
  <dcterms:modified xsi:type="dcterms:W3CDTF">2026-10-16T07:06:31.809Z</dcterms:modified>
</cp:coreProperties>
</file>

<file path=docProps/custom.xml><?xml version="1.0" encoding="utf-8"?>
<Properties xmlns="http://schemas.openxmlformats.org/officeDocument/2006/custom-properties" xmlns:vt="http://schemas.openxmlformats.org/officeDocument/2006/docPropsVTypes"/>
</file>