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перечень-документов-комплекта"/>
    <w:p>
      <w:pPr>
        <w:pStyle w:val="Heading1"/>
      </w:pPr>
      <w:r>
        <w:t xml:space="preserve">Перечень документов комплекта</w:t>
      </w:r>
    </w:p>
    <w:p>
      <w:pPr>
        <w:pStyle w:val="FirstParagraph"/>
      </w:pPr>
      <w:r>
        <w:rPr>
          <w:iCs/>
          <w:i/>
        </w:rPr>
        <w:t xml:space="preserve">Сопроводительная документация на вакуумную установку. Изготовитель — Jiangsu Torchi Engineering &amp; Technology Development Co., Ltd. (Цзянсу Торчи), проект 26-01 ZFXT-011, август–октябрь 2026 г. Язык оригиналов — китайский (часть документов — китайский + английский). Переводы на русский выполнены в формате Word и лежат в папках «Перевод_RU» рядом с папками «Оригинал».</w:t>
      </w:r>
    </w:p>
    <w:bookmarkStart w:id="20" w:name="Xa0c0f482a0e40d46a5c0ebc945b8c6e75e1cb1d"/>
    <w:p>
      <w:pPr>
        <w:pStyle w:val="Heading2"/>
      </w:pPr>
      <w:r>
        <w:t xml:space="preserve">1. Паспорта качества на сосуды и теплообменники</w:t>
      </w:r>
    </w:p>
    <w:p>
      <w:pPr>
        <w:pStyle w:val="FirstParagraph"/>
      </w:pPr>
      <w:r>
        <w:t xml:space="preserve">Папка: 01_Паспорта_сосудов_и_теплообменников</w:t>
      </w:r>
    </w:p>
    <w:p>
      <w:pPr>
        <w:pStyle w:val="BodyText"/>
      </w:pPr>
      <w:r>
        <w:t xml:space="preserve">Каждый паспорт содержит: свидетельство о качестве изделия; свидетельство о приёмке ОТК (сварка, материалы, гидроиспытание, размеры, внешний вид); сертификаты на днища; ферритометрию; заводские сертификаты на листовой прокат, трубы и поковки; отчёт о радиографическом контроле сварных швов со схемой снимков; протоколы гидравлических испытаний (трубное / межтрубное пространство); сборочный чертёж общего вида.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"/>
        <w:gridCol w:w="440"/>
        <w:gridCol w:w="1760"/>
        <w:gridCol w:w="1760"/>
        <w:gridCol w:w="352"/>
        <w:gridCol w:w="880"/>
        <w:gridCol w:w="2464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Поз.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Исходный файл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Стр.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Язык оригинала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Файл перевода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E103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Теплообменник вертикальный трубчатый, 6 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E103_6平方立管换热器.pdf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кит. (частично англ.)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E103_Теплообменник_вертикальный_трубчатый_6м2_RU.docx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E104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Конденсатор второй ступени (плёночная линия)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E104_薄膜二级冷凝器.pdf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кит. (частично англ.)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E104_Конденсатор_второй_ступени_RU.docx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E201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Подогреватель, 3 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E201-3平方预热器.pdf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кит. (частично англ.)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E201_Подогреватель_3м2_RU.docx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E203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Вымораживающая ловушка, 3 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E203_3平方冷井.pdf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кит. (частично англ.)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E203_Вымораживающая_ловушка_3м2_RU.docx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E204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Ловушка на жидком азоте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E204_液氮冷井.pdf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кит. (частично англ.)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E204_Ловушка_на_жидком_азоте_RU.docx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V101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Ёмкость сырья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V101_原料罐.pdf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кит. (частично англ.)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V101_Емкость_сырья_RU.docx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V102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Ёмкость тяжёлой фазы (плёночная линия)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V102_薄膜重相罐.pdf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кит. (частично англ.)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V102_Емкость_тяжелой_фазы_пленочная_RU.docx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V201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Ёмкость тяжёлой фазы (короткопутевая дистилляция)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V201_短程重相罐.pdf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кит. (частично англ.)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V201_Емкость_тяжелой_фазы_короткопутевая_RU.docx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V202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Ёмкость лёгкой фазы, 50 л (короткопутевая дистилляция)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V202_短程轻相罐.pdf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кит. (частично англ.)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V202_Емкость_легкой_фазы_50л_RU.docx</w:t>
            </w:r>
          </w:p>
        </w:tc>
      </w:tr>
    </w:tbl>
    <w:bookmarkEnd w:id="20"/>
    <w:bookmarkStart w:id="21" w:name="руководства-по-эксплуатации-насосов"/>
    <w:p>
      <w:pPr>
        <w:pStyle w:val="Heading2"/>
      </w:pPr>
      <w:r>
        <w:t xml:space="preserve">2. Руководства по эксплуатации насосов</w:t>
      </w:r>
    </w:p>
    <w:p>
      <w:pPr>
        <w:pStyle w:val="FirstParagraph"/>
      </w:pPr>
      <w:r>
        <w:t xml:space="preserve">Папка: 02_Инструкции_на_насосы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"/>
        <w:gridCol w:w="440"/>
        <w:gridCol w:w="1760"/>
        <w:gridCol w:w="1760"/>
        <w:gridCol w:w="352"/>
        <w:gridCol w:w="880"/>
        <w:gridCol w:w="2464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Содержание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Исходный файл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Стр.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Язык оригинала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Файл перевода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Сухой винтовой вакуумный насос LG50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Руководство по эксплуатации: безопасность, устройство, монтаж, пуск, обслуживание, неисправности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LG50干式螺杆真空泵说明书(中英）.pdf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кит. + англ.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LG50_Винтовой_вакуумный_насос_Руководство_RU.docx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Насос Рутса (двухроторный)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Руководство по эксплуатации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罗茨泵中英文说明书.pdf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кит. + англ.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Насос_Рутса_Руководство_RU.docx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Диффузионный насос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Руководство по эксплуатации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扩散泵说明书（中英文）.pdf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кит. + англ.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Диффузионный_насос_Руководство_RU.docx</w:t>
            </w:r>
          </w:p>
        </w:tc>
      </w:tr>
    </w:tbl>
    <w:bookmarkEnd w:id="21"/>
    <w:bookmarkStart w:id="22" w:name="протоколы-испытаний-установки-и-приборов"/>
    <w:p>
      <w:pPr>
        <w:pStyle w:val="Heading2"/>
      </w:pPr>
      <w:r>
        <w:t xml:space="preserve">3. Протоколы испытаний установки и приборов</w:t>
      </w:r>
    </w:p>
    <w:p>
      <w:pPr>
        <w:pStyle w:val="FirstParagraph"/>
      </w:pPr>
      <w:r>
        <w:t xml:space="preserve">Папка: 03_Протоколы_испытаний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"/>
        <w:gridCol w:w="440"/>
        <w:gridCol w:w="1760"/>
        <w:gridCol w:w="1760"/>
        <w:gridCol w:w="352"/>
        <w:gridCol w:w="880"/>
        <w:gridCol w:w="2464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Содержание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Исходный файл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Стр.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Язык оригинала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Файл перевода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Протокол вакуумных испытаний системы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Приложение 1 к документации установки; рукописные записи времени и давления при откачке и выдержке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真空检测记录.pdf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кит. (скан)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Протокол_вакуумных_испытаний_системы_RU.docx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Протокол испытания на герметичность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Пневмоиспытание установки в целом азотом, 0,3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气密性试验报告.pdf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кит. + англ.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Протокол_испытания_на_герметичность_RU.docx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Заводской протокол поверки расходомера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Шестерёнчатый расходомер: погрешность и повторяемость по точкам расхода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出厂检验报告-齿轮流量计.pdf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кит. (скан)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Протокол_поверки_шестеренчатого_расходомера_RU.docx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Протокол проверки ёмкостного уровнемера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Данные заказа (UHZ-SY-LB) и протокол выходного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检测报告，电容液位计.pdf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кит. (скан)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Протокол_проверки_емкостного_уровнемера_RU.docx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Протокол проверки датчика давления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Данные заказа и протокол выходного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检测报告，压力变送器.pdf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кит.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Протокол_проверки_датчика_давления_RU.docx</w:t>
            </w:r>
          </w:p>
        </w:tc>
      </w:tr>
    </w:tbl>
    <w:bookmarkEnd w:id="22"/>
    <w:bookmarkStart w:id="23" w:name="сертификаты-взрывозащиты-ex-на-приборы"/>
    <w:p>
      <w:pPr>
        <w:pStyle w:val="Heading2"/>
      </w:pPr>
      <w:r>
        <w:t xml:space="preserve">4. Сертификаты взрывозащиты (Ex) на приборы</w:t>
      </w:r>
    </w:p>
    <w:p>
      <w:pPr>
        <w:pStyle w:val="FirstParagraph"/>
      </w:pPr>
      <w:r>
        <w:t xml:space="preserve">Папка: 04_Сертификаты_взрывозащиты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"/>
        <w:gridCol w:w="440"/>
        <w:gridCol w:w="1760"/>
        <w:gridCol w:w="1760"/>
        <w:gridCol w:w="352"/>
        <w:gridCol w:w="880"/>
        <w:gridCol w:w="2464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Прибор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Сертификат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Исходный файл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Стр.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Язык оригинала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Файл перевода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Магнитный уровнемер с преобразователем UHZ-517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NEPSI GYB23.3035X, Ex db IIC T1…T6 Gb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UHZ-517磁性液位计（带变送器）-隔爆.pdf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кит. + англ.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Сертификат_Ex_магнитный_уровнемер_UHZ-517_RU.docx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Шестерёнчатый расходомер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CLEx24.4536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筱悠最新防爆证.pdf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кит.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Сертификат_Ex_шестеренчатый_расходомер_RU.docx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Датчик давления / перепада давления ZC-D30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CNEx23.1781X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压力、差压 防爆证(2)(1)(2).pdf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кит.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Сертификат_Ex_датчик_давления_RU.docx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Преобразователь температуры ZCT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CLEx24.6714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温度变送器防爆证书(1)(1).PDF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кит.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Сертификат_Ex_преобразователь_температуры_RU.docx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Уровнемер UHZ-SY-LB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NEPSI GYB23.2923X (фото, копия 1)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135f0a42e3ffe04c7c13288235396e9c.jpg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кит.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Сертификат_Ex_уровнемер_UHZ-SY-LB_копия1_RU.docx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Уровнемер UHZ-SY-LB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NEPSI GYB23.2923X (фото, копия 2)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d6e86ec4bc4ec574ca35b07bb9677a5d.jpg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кит.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Сертификат_Ex_уровнемер_UHZ-SY-LB_копия2_RU.docx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Датчик температуры (термопара / термосопротивление)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CQC CQCIT25.0099X (фото, копия 1)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5579d9e40d2279ac84ad51b63b4ebd57.jpg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кит.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Сертификат_Ex_датчик_температуры_копия1_RU.docx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Датчик температуры (термопара / термосопротивление)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CQC CQCIT25.0099X (фото, копия 2)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5ca5b15188d6014680bd09a1e81a9024.jpg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кит.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Сертификат_Ex_датчик_температуры_копия2_RU.docx</w:t>
            </w:r>
          </w:p>
        </w:tc>
      </w:tr>
    </w:tbl>
    <w:bookmarkEnd w:id="23"/>
    <w:bookmarkStart w:id="24" w:name="графики-характеристик-насосов"/>
    <w:p>
      <w:pPr>
        <w:pStyle w:val="Heading2"/>
      </w:pPr>
      <w:r>
        <w:t xml:space="preserve">5. Графики характеристик насосов</w:t>
      </w:r>
    </w:p>
    <w:p>
      <w:pPr>
        <w:pStyle w:val="FirstParagraph"/>
      </w:pPr>
      <w:r>
        <w:t xml:space="preserve">Папка: 05_Графики_насосов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1"/>
        <w:gridCol w:w="2610"/>
        <w:gridCol w:w="1740"/>
        <w:gridCol w:w="870"/>
        <w:gridCol w:w="2436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Исходный файл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Язык оригинала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Файл перевода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Кривая быстроты откачки вакуумного насоса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真空泵曲线.jpg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кит.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График_быстроты_откачки_насоса_RU.docx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Характеристики винтовых насосов с переменным шагом, серия LGB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真空机组曲线.png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кит.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График_характеристик_насосов_LGB_RU.docx</w:t>
            </w:r>
          </w:p>
        </w:tc>
      </w:tr>
    </w:tbl>
    <w:bookmarkEnd w:id="24"/>
    <w:bookmarkStart w:id="25" w:name="итого"/>
    <w:p>
      <w:pPr>
        <w:pStyle w:val="Heading2"/>
      </w:pPr>
      <w:r>
        <w:t xml:space="preserve">Итого</w:t>
      </w:r>
    </w:p>
    <w:p>
      <w:pPr>
        <w:pStyle w:val="FirstParagraph"/>
      </w:pPr>
      <w:r>
        <w:t xml:space="preserve">27 исходных файлов, около 330 страниц: 24 PDF и 6 изображений (2 графика и 4 фото сертификатов, из них две пары повторяющихся сертификатов).</w:t>
      </w:r>
    </w:p>
    <w:bookmarkEnd w:id="25"/>
    <w:bookmarkEnd w:id="26"/>
    <w:sectPr>
      <w:pgSz w:h="11906" w:w="16838" w:orient="landscape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2026-10-16T02:25:32Z</dcterms:created>
  <dcterms:modified xsi:type="dcterms:W3CDTF">2026-10-16T02:25:32Z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