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EEC0F" w14:textId="77777777" w:rsidR="0092180C" w:rsidRPr="009E200C" w:rsidRDefault="00E65ECC" w:rsidP="009E200C">
      <w:pPr>
        <w:jc w:val="center"/>
        <w:rPr>
          <w:sz w:val="40"/>
          <w:szCs w:val="40"/>
          <w:u w:val="single"/>
        </w:rPr>
      </w:pPr>
      <w:r w:rsidRPr="009E200C">
        <w:rPr>
          <w:sz w:val="40"/>
          <w:szCs w:val="40"/>
          <w:u w:val="single"/>
        </w:rPr>
        <w:t>Foreword</w:t>
      </w:r>
    </w:p>
    <w:p w14:paraId="0472C675" w14:textId="77777777" w:rsidR="00E65ECC" w:rsidRDefault="00E65ECC">
      <w:pPr>
        <w:rPr>
          <w:sz w:val="40"/>
          <w:szCs w:val="40"/>
        </w:rPr>
      </w:pPr>
    </w:p>
    <w:p w14:paraId="42342329" w14:textId="77777777" w:rsidR="00E65ECC" w:rsidRDefault="00E65ECC">
      <w:pPr>
        <w:rPr>
          <w:sz w:val="40"/>
          <w:szCs w:val="40"/>
        </w:rPr>
      </w:pPr>
    </w:p>
    <w:p w14:paraId="6535BF9F" w14:textId="77777777" w:rsidR="00E65ECC" w:rsidRDefault="009363C8">
      <w:pPr>
        <w:rPr>
          <w:sz w:val="28"/>
          <w:szCs w:val="28"/>
        </w:rPr>
      </w:pPr>
      <w:r>
        <w:rPr>
          <w:sz w:val="28"/>
          <w:szCs w:val="28"/>
        </w:rPr>
        <w:t>Greetings from Daoxan,</w:t>
      </w:r>
    </w:p>
    <w:p w14:paraId="5A052DE5" w14:textId="1A485726" w:rsidR="00E65ECC" w:rsidRDefault="00E65ECC">
      <w:pPr>
        <w:rPr>
          <w:sz w:val="28"/>
          <w:szCs w:val="28"/>
        </w:rPr>
      </w:pPr>
      <w:r>
        <w:rPr>
          <w:sz w:val="28"/>
          <w:szCs w:val="28"/>
        </w:rPr>
        <w:t>We are pleased to l</w:t>
      </w:r>
      <w:r w:rsidR="00F4341E">
        <w:rPr>
          <w:sz w:val="28"/>
          <w:szCs w:val="28"/>
        </w:rPr>
        <w:t>a</w:t>
      </w:r>
      <w:r>
        <w:rPr>
          <w:sz w:val="28"/>
          <w:szCs w:val="28"/>
        </w:rPr>
        <w:t>unch our product catalogue with clear specifications and product details.</w:t>
      </w:r>
    </w:p>
    <w:p w14:paraId="13BEA30E" w14:textId="77777777" w:rsidR="00E65ECC" w:rsidRDefault="00E65ECC">
      <w:pPr>
        <w:rPr>
          <w:sz w:val="28"/>
          <w:szCs w:val="28"/>
        </w:rPr>
      </w:pPr>
    </w:p>
    <w:p w14:paraId="1382030A" w14:textId="211D8D4E" w:rsidR="00E65ECC" w:rsidRDefault="00E65ECC">
      <w:pPr>
        <w:rPr>
          <w:sz w:val="28"/>
          <w:szCs w:val="28"/>
        </w:rPr>
      </w:pPr>
      <w:r>
        <w:rPr>
          <w:sz w:val="28"/>
          <w:szCs w:val="28"/>
        </w:rPr>
        <w:t>We have dedicated 3 Years</w:t>
      </w:r>
      <w:r w:rsidR="00451D44">
        <w:rPr>
          <w:sz w:val="28"/>
          <w:szCs w:val="28"/>
        </w:rPr>
        <w:t xml:space="preserve"> into research, product development and</w:t>
      </w:r>
      <w:r>
        <w:rPr>
          <w:sz w:val="28"/>
          <w:szCs w:val="28"/>
        </w:rPr>
        <w:t xml:space="preserve"> testing p</w:t>
      </w:r>
      <w:r w:rsidR="00F4341E">
        <w:rPr>
          <w:sz w:val="28"/>
          <w:szCs w:val="28"/>
        </w:rPr>
        <w:t>roducts in different climate and soil conditions. Based on the numerous trials and tests, we</w:t>
      </w:r>
      <w:r>
        <w:rPr>
          <w:sz w:val="28"/>
          <w:szCs w:val="28"/>
        </w:rPr>
        <w:t xml:space="preserve"> are confident on the performan</w:t>
      </w:r>
      <w:r w:rsidR="00F4341E">
        <w:rPr>
          <w:sz w:val="28"/>
          <w:szCs w:val="28"/>
        </w:rPr>
        <w:t>ce of our products</w:t>
      </w:r>
      <w:r>
        <w:rPr>
          <w:sz w:val="28"/>
          <w:szCs w:val="28"/>
        </w:rPr>
        <w:t>.</w:t>
      </w:r>
    </w:p>
    <w:p w14:paraId="7DBB5DE3" w14:textId="77777777" w:rsidR="00E65ECC" w:rsidRDefault="00E65ECC">
      <w:pPr>
        <w:rPr>
          <w:sz w:val="28"/>
          <w:szCs w:val="28"/>
        </w:rPr>
      </w:pPr>
    </w:p>
    <w:p w14:paraId="180DC3B4" w14:textId="77777777" w:rsidR="00E65ECC" w:rsidRDefault="00E65ECC">
      <w:pPr>
        <w:rPr>
          <w:sz w:val="28"/>
          <w:szCs w:val="28"/>
        </w:rPr>
      </w:pPr>
      <w:r>
        <w:rPr>
          <w:sz w:val="28"/>
          <w:szCs w:val="28"/>
        </w:rPr>
        <w:t>We have thrived to be a holistic organization by dedicating our time and efforts to improve and develop all aspects of the organization.</w:t>
      </w:r>
    </w:p>
    <w:p w14:paraId="63199C24" w14:textId="77777777" w:rsidR="00E65ECC" w:rsidRDefault="00E65ECC">
      <w:pPr>
        <w:rPr>
          <w:sz w:val="28"/>
          <w:szCs w:val="28"/>
        </w:rPr>
      </w:pPr>
    </w:p>
    <w:p w14:paraId="6888036B" w14:textId="780EAA1E" w:rsidR="00E65ECC" w:rsidRDefault="00E65ECC">
      <w:p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="00F4341E">
        <w:rPr>
          <w:sz w:val="28"/>
          <w:szCs w:val="28"/>
        </w:rPr>
        <w:t>continue to be customer centric by providing complete information on our products and introducing the latest farming techniques.</w:t>
      </w:r>
    </w:p>
    <w:p w14:paraId="44F800C1" w14:textId="77777777" w:rsidR="00A05ABC" w:rsidRDefault="00A05ABC">
      <w:pPr>
        <w:rPr>
          <w:sz w:val="28"/>
          <w:szCs w:val="28"/>
        </w:rPr>
      </w:pPr>
    </w:p>
    <w:p w14:paraId="7941C0A1" w14:textId="1BBE548A" w:rsidR="00A05ABC" w:rsidRDefault="00A05ABC">
      <w:pPr>
        <w:rPr>
          <w:sz w:val="28"/>
          <w:szCs w:val="28"/>
        </w:rPr>
      </w:pPr>
      <w:r>
        <w:rPr>
          <w:sz w:val="28"/>
          <w:szCs w:val="28"/>
        </w:rPr>
        <w:t xml:space="preserve">We are providing the best possible products suitable for different conditions </w:t>
      </w:r>
      <w:r w:rsidR="0021033D">
        <w:rPr>
          <w:sz w:val="28"/>
          <w:szCs w:val="28"/>
        </w:rPr>
        <w:t xml:space="preserve">across different geographies. With over 30 years </w:t>
      </w:r>
      <w:r w:rsidR="0056674C">
        <w:rPr>
          <w:sz w:val="28"/>
          <w:szCs w:val="28"/>
        </w:rPr>
        <w:t xml:space="preserve">of </w:t>
      </w:r>
      <w:r w:rsidR="0021033D">
        <w:rPr>
          <w:sz w:val="28"/>
          <w:szCs w:val="28"/>
        </w:rPr>
        <w:t>experience in the seed industry, we</w:t>
      </w:r>
      <w:r>
        <w:rPr>
          <w:sz w:val="28"/>
          <w:szCs w:val="28"/>
        </w:rPr>
        <w:t xml:space="preserve"> continue to </w:t>
      </w:r>
      <w:r w:rsidR="00F4341E">
        <w:rPr>
          <w:sz w:val="28"/>
          <w:szCs w:val="28"/>
        </w:rPr>
        <w:t>expand by developing new products and improving the</w:t>
      </w:r>
      <w:r>
        <w:rPr>
          <w:sz w:val="28"/>
          <w:szCs w:val="28"/>
        </w:rPr>
        <w:t xml:space="preserve"> existing products based on the requirement and feedback from our customers.</w:t>
      </w:r>
    </w:p>
    <w:p w14:paraId="6A87DC7E" w14:textId="77777777" w:rsidR="00A05ABC" w:rsidRDefault="00A05ABC">
      <w:pPr>
        <w:rPr>
          <w:sz w:val="28"/>
          <w:szCs w:val="28"/>
        </w:rPr>
      </w:pPr>
    </w:p>
    <w:p w14:paraId="7922BF49" w14:textId="408A8FCB" w:rsidR="00A05ABC" w:rsidRDefault="009363C8">
      <w:pPr>
        <w:rPr>
          <w:sz w:val="28"/>
          <w:szCs w:val="28"/>
        </w:rPr>
      </w:pPr>
      <w:r>
        <w:rPr>
          <w:sz w:val="28"/>
          <w:szCs w:val="28"/>
        </w:rPr>
        <w:t>Human resource is the most valuable resource of Daoxan</w:t>
      </w:r>
      <w:r w:rsidR="00A05ABC">
        <w:rPr>
          <w:sz w:val="28"/>
          <w:szCs w:val="28"/>
        </w:rPr>
        <w:t xml:space="preserve"> and we cont</w:t>
      </w:r>
      <w:bookmarkStart w:id="0" w:name="_GoBack"/>
      <w:bookmarkEnd w:id="0"/>
      <w:r w:rsidR="00A05ABC">
        <w:rPr>
          <w:sz w:val="28"/>
          <w:szCs w:val="28"/>
        </w:rPr>
        <w:t>inue to train, motivate and guide them</w:t>
      </w:r>
      <w:r w:rsidR="00F4341E">
        <w:rPr>
          <w:sz w:val="28"/>
          <w:szCs w:val="28"/>
        </w:rPr>
        <w:t>. We intend to create a highly motivated workplace environment and proactive leaders who could work t</w:t>
      </w:r>
      <w:r w:rsidR="00A5678F">
        <w:rPr>
          <w:sz w:val="28"/>
          <w:szCs w:val="28"/>
        </w:rPr>
        <w:t>ogether to bring about a change in the agro sector</w:t>
      </w:r>
      <w:r w:rsidR="006B6399">
        <w:rPr>
          <w:sz w:val="28"/>
          <w:szCs w:val="28"/>
        </w:rPr>
        <w:t>.</w:t>
      </w:r>
    </w:p>
    <w:p w14:paraId="45115AD7" w14:textId="77777777" w:rsidR="00A05ABC" w:rsidRDefault="00A05ABC">
      <w:pPr>
        <w:rPr>
          <w:sz w:val="28"/>
          <w:szCs w:val="28"/>
        </w:rPr>
      </w:pPr>
    </w:p>
    <w:p w14:paraId="45D6C5BE" w14:textId="77777777" w:rsidR="00A05ABC" w:rsidRDefault="00A05ABC">
      <w:pPr>
        <w:rPr>
          <w:sz w:val="28"/>
          <w:szCs w:val="28"/>
        </w:rPr>
      </w:pPr>
    </w:p>
    <w:p w14:paraId="5B6CE97B" w14:textId="77777777" w:rsidR="00A05ABC" w:rsidRDefault="00A05ABC">
      <w:pPr>
        <w:rPr>
          <w:rFonts w:ascii="Abadi MT Condensed Extra Bold" w:hAnsi="Abadi MT Condensed Extra Bold"/>
          <w:sz w:val="28"/>
          <w:szCs w:val="28"/>
        </w:rPr>
      </w:pPr>
      <w:r>
        <w:rPr>
          <w:rFonts w:ascii="Abadi MT Condensed Extra Bold" w:hAnsi="Abadi MT Condensed Extra Bold"/>
          <w:sz w:val="28"/>
          <w:szCs w:val="28"/>
        </w:rPr>
        <w:t>“</w:t>
      </w:r>
      <w:r w:rsidR="009E200C">
        <w:rPr>
          <w:rFonts w:ascii="Abadi MT Condensed Extra Bold" w:hAnsi="Abadi MT Condensed Extra Bold"/>
          <w:sz w:val="28"/>
          <w:szCs w:val="28"/>
        </w:rPr>
        <w:t>Agriculture is the most healthful, most useful and most noble employment of man”</w:t>
      </w:r>
    </w:p>
    <w:p w14:paraId="7C45FD41" w14:textId="77777777" w:rsidR="009E200C" w:rsidRDefault="009E200C" w:rsidP="009E200C">
      <w:pPr>
        <w:pStyle w:val="ListParagraph"/>
        <w:ind w:left="6420"/>
        <w:rPr>
          <w:rFonts w:ascii="Abadi MT Condensed Extra Bold" w:hAnsi="Abadi MT Condensed Extra Bold"/>
          <w:sz w:val="28"/>
          <w:szCs w:val="28"/>
        </w:rPr>
      </w:pPr>
      <w:r>
        <w:rPr>
          <w:rFonts w:ascii="Abadi MT Condensed Extra Bold" w:hAnsi="Abadi MT Condensed Extra Bold"/>
          <w:sz w:val="28"/>
          <w:szCs w:val="28"/>
        </w:rPr>
        <w:t xml:space="preserve"> -</w:t>
      </w:r>
      <w:r w:rsidRPr="009E200C">
        <w:rPr>
          <w:rFonts w:ascii="Abadi MT Condensed Extra Bold" w:hAnsi="Abadi MT Condensed Extra Bold"/>
          <w:sz w:val="28"/>
          <w:szCs w:val="28"/>
        </w:rPr>
        <w:t>George Washington</w:t>
      </w:r>
    </w:p>
    <w:p w14:paraId="2411A432" w14:textId="77777777" w:rsidR="009E200C" w:rsidRDefault="009E200C" w:rsidP="009E200C">
      <w:pPr>
        <w:rPr>
          <w:rFonts w:ascii="Abadi MT Condensed Extra Bold" w:hAnsi="Abadi MT Condensed Extra Bold"/>
          <w:sz w:val="28"/>
          <w:szCs w:val="28"/>
        </w:rPr>
      </w:pPr>
    </w:p>
    <w:p w14:paraId="53D4D620" w14:textId="5E116611" w:rsidR="009E200C" w:rsidRDefault="009E200C" w:rsidP="009E200C">
      <w:pPr>
        <w:rPr>
          <w:sz w:val="28"/>
          <w:szCs w:val="28"/>
        </w:rPr>
      </w:pPr>
      <w:r>
        <w:rPr>
          <w:sz w:val="28"/>
          <w:szCs w:val="28"/>
        </w:rPr>
        <w:t>We at DAOXAN are privileged and proud to be a part of the Agro Sector</w:t>
      </w:r>
      <w:r w:rsidR="00E746AE">
        <w:rPr>
          <w:sz w:val="28"/>
          <w:szCs w:val="28"/>
        </w:rPr>
        <w:t>.</w:t>
      </w:r>
    </w:p>
    <w:p w14:paraId="272759CD" w14:textId="77777777" w:rsidR="009E200C" w:rsidRPr="009E200C" w:rsidRDefault="009E200C" w:rsidP="009E200C">
      <w:pPr>
        <w:rPr>
          <w:sz w:val="28"/>
          <w:szCs w:val="28"/>
        </w:rPr>
      </w:pPr>
    </w:p>
    <w:p w14:paraId="2BACCE96" w14:textId="77777777" w:rsidR="009E200C" w:rsidRDefault="009E200C" w:rsidP="009E200C">
      <w:pPr>
        <w:pStyle w:val="ListParagraph"/>
        <w:ind w:left="6420"/>
        <w:rPr>
          <w:rFonts w:ascii="Abadi MT Condensed Extra Bold" w:hAnsi="Abadi MT Condensed Extra Bold"/>
          <w:sz w:val="28"/>
          <w:szCs w:val="28"/>
        </w:rPr>
      </w:pPr>
    </w:p>
    <w:p w14:paraId="1F7E246A" w14:textId="77777777" w:rsidR="009E200C" w:rsidRPr="009E200C" w:rsidRDefault="009E200C" w:rsidP="009E200C">
      <w:pPr>
        <w:pStyle w:val="ListParagraph"/>
        <w:ind w:left="6420"/>
        <w:rPr>
          <w:rFonts w:ascii="Abadi MT Condensed Extra Bold" w:hAnsi="Abadi MT Condensed Extra Bold"/>
          <w:sz w:val="28"/>
          <w:szCs w:val="28"/>
        </w:rPr>
      </w:pPr>
    </w:p>
    <w:sectPr w:rsidR="009E200C" w:rsidRPr="009E200C" w:rsidSect="00685D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47BD2"/>
    <w:multiLevelType w:val="hybridMultilevel"/>
    <w:tmpl w:val="A796C3C2"/>
    <w:lvl w:ilvl="0" w:tplc="C26C1A0C">
      <w:numFmt w:val="bullet"/>
      <w:lvlText w:val="-"/>
      <w:lvlJc w:val="left"/>
      <w:pPr>
        <w:ind w:left="5800" w:hanging="360"/>
      </w:pPr>
      <w:rPr>
        <w:rFonts w:ascii="Abadi MT Condensed Extra Bold" w:eastAsiaTheme="minorHAnsi" w:hAnsi="Abadi MT Condensed Extra 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60" w:hanging="360"/>
      </w:pPr>
      <w:rPr>
        <w:rFonts w:ascii="Wingdings" w:hAnsi="Wingdings" w:hint="default"/>
      </w:rPr>
    </w:lvl>
  </w:abstractNum>
  <w:abstractNum w:abstractNumId="1">
    <w:nsid w:val="61D32EAB"/>
    <w:multiLevelType w:val="hybridMultilevel"/>
    <w:tmpl w:val="F3CA5036"/>
    <w:lvl w:ilvl="0" w:tplc="0FE04B8E">
      <w:numFmt w:val="bullet"/>
      <w:lvlText w:val="-"/>
      <w:lvlJc w:val="left"/>
      <w:pPr>
        <w:ind w:left="5500" w:hanging="360"/>
      </w:pPr>
      <w:rPr>
        <w:rFonts w:ascii="Abadi MT Condensed Extra Bold" w:eastAsiaTheme="minorHAnsi" w:hAnsi="Abadi MT Condensed Extra 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60" w:hanging="360"/>
      </w:pPr>
      <w:rPr>
        <w:rFonts w:ascii="Wingdings" w:hAnsi="Wingdings" w:hint="default"/>
      </w:rPr>
    </w:lvl>
  </w:abstractNum>
  <w:abstractNum w:abstractNumId="2">
    <w:nsid w:val="765F6C60"/>
    <w:multiLevelType w:val="hybridMultilevel"/>
    <w:tmpl w:val="C1EAA030"/>
    <w:lvl w:ilvl="0" w:tplc="C1DA7DAC">
      <w:numFmt w:val="bullet"/>
      <w:lvlText w:val="-"/>
      <w:lvlJc w:val="left"/>
      <w:pPr>
        <w:ind w:left="6420" w:hanging="360"/>
      </w:pPr>
      <w:rPr>
        <w:rFonts w:ascii="Abadi MT Condensed Extra Bold" w:eastAsiaTheme="minorHAnsi" w:hAnsi="Abadi MT Condensed Extra 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CC"/>
    <w:rsid w:val="0021033D"/>
    <w:rsid w:val="00224368"/>
    <w:rsid w:val="00451D44"/>
    <w:rsid w:val="0056674C"/>
    <w:rsid w:val="00685DC2"/>
    <w:rsid w:val="006B6399"/>
    <w:rsid w:val="009363C8"/>
    <w:rsid w:val="009E200C"/>
    <w:rsid w:val="00A05ABC"/>
    <w:rsid w:val="00A5678F"/>
    <w:rsid w:val="00C515D0"/>
    <w:rsid w:val="00E31981"/>
    <w:rsid w:val="00E65ECC"/>
    <w:rsid w:val="00E746AE"/>
    <w:rsid w:val="00F4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02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203</Words>
  <Characters>1158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2019-12-19T07:37:00Z</dcterms:created>
  <dcterms:modified xsi:type="dcterms:W3CDTF">2020-01-31T11:25:00Z</dcterms:modified>
</cp:coreProperties>
</file>