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t>Docker</w:t>
      </w:r>
    </w:p>
    <w:bookmarkEnd w:id="0"/>
    <w:p/>
    <w:p>
      <w:r>
        <w:t>Docker-compose</w:t>
      </w:r>
    </w:p>
    <w:p>
      <w:pPr>
        <w:keepNext w:val="0"/>
        <w:keepLines w:val="0"/>
        <w:widowControl/>
        <w:suppressLineNumbers w:val="0"/>
        <w:jc w:val="left"/>
      </w:pPr>
      <w:r>
        <w:t xml:space="preserve">Docker inspect -f </w:t>
      </w:r>
      <w:r>
        <w:rPr>
          <w:rFonts w:hint="default"/>
        </w:rPr>
        <w:t>“”{{.NetworkSettings.IPAddress}}”” $(docker ps -aq)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幼圆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23196"/>
    <w:rsid w:val="6BF2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2019-01-15T21:17:00Z</dcterms:created>
  <dc:creator>lihao</dc:creator>
  <cp:lastModifiedBy>lihao</cp:lastModifiedBy>
  <dcterms:modified xsi:type="dcterms:W3CDTF">2019-01-15T21:28:04Z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