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E0C02" w14:textId="0E2E8033" w:rsidR="00D827C9" w:rsidRDefault="009961E9" w:rsidP="00791A9D">
      <w:pPr>
        <w:pStyle w:val="Heading1"/>
        <w:numPr>
          <w:ilvl w:val="0"/>
          <w:numId w:val="0"/>
        </w:numPr>
        <w:ind w:left="432" w:hanging="432"/>
      </w:pPr>
      <w:r>
        <w:t>Overview of formulation</w:t>
      </w:r>
      <w:r w:rsidR="00335E60">
        <w:t xml:space="preserve"> changes for </w:t>
      </w:r>
      <w:r w:rsidR="000214E4">
        <w:t>Commissioning Risk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850"/>
        <w:gridCol w:w="1413"/>
        <w:gridCol w:w="1701"/>
        <w:gridCol w:w="11482"/>
      </w:tblGrid>
      <w:tr w:rsidR="008F3434" w14:paraId="16632CE9" w14:textId="77777777" w:rsidTr="00943CEB">
        <w:tc>
          <w:tcPr>
            <w:tcW w:w="0" w:type="auto"/>
            <w:shd w:val="clear" w:color="auto" w:fill="F2F2F2" w:themeFill="background1" w:themeFillShade="F2"/>
          </w:tcPr>
          <w:p w14:paraId="3ED2BC31" w14:textId="77777777" w:rsidR="008F3434" w:rsidRDefault="008F3434" w:rsidP="00B6184B">
            <w:pPr>
              <w:pStyle w:val="TableTimes"/>
            </w:pPr>
            <w:bookmarkStart w:id="0" w:name="_Hlk178764327"/>
            <w:bookmarkStart w:id="1" w:name="_Hlk149311085"/>
            <w:r>
              <w:t>Version</w:t>
            </w:r>
          </w:p>
        </w:tc>
        <w:tc>
          <w:tcPr>
            <w:tcW w:w="1413" w:type="dxa"/>
            <w:shd w:val="clear" w:color="auto" w:fill="F2F2F2" w:themeFill="background1" w:themeFillShade="F2"/>
          </w:tcPr>
          <w:p w14:paraId="358A6AD5" w14:textId="77777777" w:rsidR="008F3434" w:rsidRDefault="008F3434" w:rsidP="00B6184B">
            <w:pPr>
              <w:pStyle w:val="TableTimes"/>
            </w:pPr>
            <w:r>
              <w:t>Date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A314EB7" w14:textId="77777777" w:rsidR="008F3434" w:rsidRDefault="008F3434" w:rsidP="00B6184B">
            <w:pPr>
              <w:pStyle w:val="TableTimes"/>
            </w:pPr>
            <w:r>
              <w:t>Who</w:t>
            </w:r>
          </w:p>
        </w:tc>
        <w:tc>
          <w:tcPr>
            <w:tcW w:w="11482" w:type="dxa"/>
            <w:shd w:val="clear" w:color="auto" w:fill="F2F2F2" w:themeFill="background1" w:themeFillShade="F2"/>
          </w:tcPr>
          <w:p w14:paraId="70A57415" w14:textId="77777777" w:rsidR="008F3434" w:rsidRDefault="008F3434" w:rsidP="00B6184B">
            <w:pPr>
              <w:pStyle w:val="TableTimes"/>
            </w:pPr>
            <w:r>
              <w:t>Description</w:t>
            </w:r>
          </w:p>
        </w:tc>
      </w:tr>
      <w:tr w:rsidR="008F3434" w14:paraId="21B5B0AE" w14:textId="77777777" w:rsidTr="00943CEB">
        <w:tc>
          <w:tcPr>
            <w:tcW w:w="0" w:type="auto"/>
          </w:tcPr>
          <w:p w14:paraId="75BEB40B" w14:textId="77777777" w:rsidR="008F3434" w:rsidRDefault="008F3434" w:rsidP="00B6184B">
            <w:pPr>
              <w:pStyle w:val="TableTimes"/>
            </w:pPr>
            <w:r>
              <w:t>1.0</w:t>
            </w:r>
          </w:p>
        </w:tc>
        <w:tc>
          <w:tcPr>
            <w:tcW w:w="1413" w:type="dxa"/>
          </w:tcPr>
          <w:p w14:paraId="300DFC30" w14:textId="618E7FBD" w:rsidR="008F3434" w:rsidRDefault="004525BA" w:rsidP="00B6184B">
            <w:pPr>
              <w:pStyle w:val="TableTimes"/>
            </w:pPr>
            <w:r>
              <w:t>30</w:t>
            </w:r>
            <w:r w:rsidR="005129C6">
              <w:t>-JAN-2025</w:t>
            </w:r>
          </w:p>
        </w:tc>
        <w:tc>
          <w:tcPr>
            <w:tcW w:w="1701" w:type="dxa"/>
          </w:tcPr>
          <w:p w14:paraId="23909063" w14:textId="77777777" w:rsidR="008F3434" w:rsidRDefault="008F3434" w:rsidP="00B6184B">
            <w:pPr>
              <w:pStyle w:val="TableTimes"/>
            </w:pPr>
            <w:r>
              <w:t>David Bullen</w:t>
            </w:r>
          </w:p>
        </w:tc>
        <w:tc>
          <w:tcPr>
            <w:tcW w:w="11482" w:type="dxa"/>
          </w:tcPr>
          <w:p w14:paraId="7BFFDC5C" w14:textId="77777777" w:rsidR="008F3434" w:rsidRDefault="008F3434" w:rsidP="00B6184B">
            <w:pPr>
              <w:pStyle w:val="TableTimes"/>
            </w:pPr>
            <w:r>
              <w:t>Initial</w:t>
            </w:r>
          </w:p>
        </w:tc>
      </w:tr>
    </w:tbl>
    <w:bookmarkEnd w:id="0"/>
    <w:bookmarkEnd w:id="1"/>
    <w:p w14:paraId="6B397089" w14:textId="33450D48" w:rsidR="00772D53" w:rsidRDefault="00772D53" w:rsidP="003B4D63">
      <w:pPr>
        <w:pStyle w:val="Heading2"/>
      </w:pPr>
      <w:r>
        <w:t>Versioning</w:t>
      </w:r>
    </w:p>
    <w:p w14:paraId="61B1EC7E" w14:textId="29A960A9" w:rsidR="00772D53" w:rsidRDefault="00772D53" w:rsidP="00772D53">
      <w:r>
        <w:t xml:space="preserve">Version: </w:t>
      </w:r>
      <w:r w:rsidRPr="004525BA">
        <w:rPr>
          <w:highlight w:val="yellow"/>
        </w:rPr>
        <w:t>15</w:t>
      </w:r>
    </w:p>
    <w:p w14:paraId="3D11F15E" w14:textId="0CB56B84" w:rsidR="00772D53" w:rsidRDefault="00772D53" w:rsidP="00772D53">
      <w:r>
        <w:t xml:space="preserve">Change: </w:t>
      </w:r>
      <w:r w:rsidR="002D2ADB">
        <w:rPr>
          <w:highlight w:val="yellow"/>
        </w:rPr>
        <w:t xml:space="preserve">Add </w:t>
      </w:r>
      <w:r w:rsidRPr="004525BA">
        <w:rPr>
          <w:highlight w:val="yellow"/>
        </w:rPr>
        <w:t xml:space="preserve">Link Risk and account for </w:t>
      </w:r>
      <w:r w:rsidR="002D2ADB">
        <w:rPr>
          <w:highlight w:val="yellow"/>
        </w:rPr>
        <w:t xml:space="preserve">AC </w:t>
      </w:r>
      <w:r w:rsidRPr="004525BA">
        <w:rPr>
          <w:highlight w:val="yellow"/>
        </w:rPr>
        <w:t>Secondary Risk</w:t>
      </w:r>
    </w:p>
    <w:p w14:paraId="17C1D5FD" w14:textId="11EDCF61" w:rsidR="00AA07B0" w:rsidRDefault="00451AC9" w:rsidP="003B4D63">
      <w:pPr>
        <w:pStyle w:val="Heading2"/>
      </w:pPr>
      <w:r>
        <w:t>Link Risk</w:t>
      </w:r>
      <w:r w:rsidR="00C3258D" w:rsidRPr="00F15EFD">
        <w:t xml:space="preserve"> Sets</w:t>
      </w:r>
    </w:p>
    <w:p w14:paraId="74B768D2" w14:textId="14BFA8F7" w:rsidR="00F15EFD" w:rsidRDefault="00AA07B0" w:rsidP="003B4D63">
      <w:r>
        <w:t xml:space="preserve">In: </w:t>
      </w:r>
      <w:r w:rsidR="00F15EFD" w:rsidRPr="00F15EFD">
        <w:t>Fundamental Sets</w:t>
      </w:r>
    </w:p>
    <w:p w14:paraId="3E4DBC50" w14:textId="5C84FBA9" w:rsidR="00E43FE3" w:rsidRDefault="00E43FE3" w:rsidP="003B4D63">
      <w:r>
        <w:t>Move RiskGroup to the end of the declaration and add LinkRisk:</w:t>
      </w:r>
    </w:p>
    <w:p w14:paraId="35E1580E" w14:textId="65C16DEC" w:rsidR="00921014" w:rsidRDefault="00921014" w:rsidP="003B4D63">
      <w:r>
        <w:rPr>
          <w:noProof/>
        </w:rPr>
        <w:drawing>
          <wp:inline distT="0" distB="0" distL="0" distR="0" wp14:anchorId="48A2DD76" wp14:editId="548A17F5">
            <wp:extent cx="4787036" cy="1760818"/>
            <wp:effectExtent l="19050" t="19050" r="13970" b="11430"/>
            <wp:docPr id="121655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553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865" cy="1769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8A91E" w14:textId="407CFFE5" w:rsidR="00E43FE3" w:rsidRDefault="00276D53" w:rsidP="00DE73E1">
      <w:pPr>
        <w:pStyle w:val="Heading2"/>
      </w:pPr>
      <w:r>
        <w:t>Lin</w:t>
      </w:r>
      <w:r w:rsidR="00B679E3">
        <w:t>k</w:t>
      </w:r>
      <w:r>
        <w:t xml:space="preserve"> Risk </w:t>
      </w:r>
      <w:r w:rsidR="00C3258D">
        <w:t>Derived Sets</w:t>
      </w:r>
    </w:p>
    <w:p w14:paraId="5E073CD3" w14:textId="1BC49501" w:rsidR="001A66B8" w:rsidRDefault="00C25AB2" w:rsidP="003B4D63">
      <w:r>
        <w:t>The existing risk calculation for Risk Groups</w:t>
      </w:r>
      <w:r w:rsidR="00E43BE7">
        <w:t xml:space="preserve"> is as follows. This will be used as a starting point for creating the </w:t>
      </w:r>
      <w:r w:rsidR="00A14453">
        <w:t xml:space="preserve">risk calculation for </w:t>
      </w:r>
      <w:r w:rsidR="00E43BE7">
        <w:t>Link Risk</w:t>
      </w:r>
      <w:r w:rsidR="00A14453">
        <w:t>.</w:t>
      </w:r>
    </w:p>
    <w:p w14:paraId="6DA396CF" w14:textId="52ADBF8B" w:rsidR="00C25AB2" w:rsidRDefault="002D2ADB" w:rsidP="003B4D63">
      <w:r>
        <w:rPr>
          <w:noProof/>
        </w:rPr>
        <w:lastRenderedPageBreak/>
        <w:drawing>
          <wp:inline distT="0" distB="0" distL="0" distR="0" wp14:anchorId="6E9A28EF" wp14:editId="4E5F01DF">
            <wp:extent cx="4969916" cy="1240676"/>
            <wp:effectExtent l="19050" t="19050" r="21590" b="17145"/>
            <wp:docPr id="202713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5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171" cy="124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5A625" w14:textId="7006219E" w:rsidR="006D49ED" w:rsidRDefault="006D49ED" w:rsidP="003B4D63">
      <w:r>
        <w:t xml:space="preserve">In Derived Sets the </w:t>
      </w:r>
      <w:r w:rsidR="001D1633">
        <w:t xml:space="preserve">associated </w:t>
      </w:r>
      <w:r>
        <w:t>declarations are</w:t>
      </w:r>
      <w:r w:rsidR="00E67A64">
        <w:t xml:space="preserve"> currently as follows</w:t>
      </w:r>
      <w:r>
        <w:t>:</w:t>
      </w:r>
    </w:p>
    <w:p w14:paraId="78758264" w14:textId="506A002C" w:rsidR="00921014" w:rsidRDefault="00921014" w:rsidP="003B4D63">
      <w:r>
        <w:rPr>
          <w:noProof/>
        </w:rPr>
        <w:drawing>
          <wp:inline distT="0" distB="0" distL="0" distR="0" wp14:anchorId="0D957A4B" wp14:editId="071C21CF">
            <wp:extent cx="4988560" cy="951906"/>
            <wp:effectExtent l="0" t="0" r="2540" b="635"/>
            <wp:docPr id="192490292" name="Picture 1" descr="A close-up of a list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0292" name="Picture 1" descr="A close-up of a list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972" cy="9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8A98" w14:textId="6C44BB94" w:rsidR="00E67A64" w:rsidRDefault="00875863" w:rsidP="003B4D63">
      <w:r>
        <w:t>Updates</w:t>
      </w:r>
      <w:r w:rsidR="00E67A64">
        <w:t xml:space="preserve"> to existing declarations:</w:t>
      </w:r>
    </w:p>
    <w:p w14:paraId="7E4269B6" w14:textId="3644A8E1" w:rsidR="00F15EFD" w:rsidRDefault="00F15EFD" w:rsidP="00EB0B30">
      <w:pPr>
        <w:pStyle w:val="ListParagraph"/>
        <w:numPr>
          <w:ilvl w:val="0"/>
          <w:numId w:val="40"/>
        </w:numPr>
        <w:contextualSpacing/>
      </w:pPr>
      <w:r>
        <w:t>Risk Groups are indexed by island</w:t>
      </w:r>
      <w:r w:rsidR="00480B0D">
        <w:t>,</w:t>
      </w:r>
      <w:r>
        <w:t xml:space="preserve"> so the offers associated with the risk group do not need to be indexed by island.</w:t>
      </w:r>
    </w:p>
    <w:p w14:paraId="555BD588" w14:textId="60454A30" w:rsidR="00F15EFD" w:rsidRDefault="00A14453" w:rsidP="00EB0B30">
      <w:pPr>
        <w:pStyle w:val="ListParagraph"/>
        <w:numPr>
          <w:ilvl w:val="0"/>
          <w:numId w:val="40"/>
        </w:numPr>
        <w:contextualSpacing/>
      </w:pPr>
      <w:r>
        <w:t xml:space="preserve">In the </w:t>
      </w:r>
      <w:r w:rsidR="00536151">
        <w:t>risk</w:t>
      </w:r>
      <w:r>
        <w:t xml:space="preserve"> calculation the r</w:t>
      </w:r>
      <w:r w:rsidR="00F15EFD">
        <w:t xml:space="preserve">eserve offers </w:t>
      </w:r>
      <w:r>
        <w:t xml:space="preserve">are </w:t>
      </w:r>
      <w:r w:rsidR="00F15EFD">
        <w:t xml:space="preserve">associated with </w:t>
      </w:r>
      <w:r>
        <w:t>the</w:t>
      </w:r>
      <w:r w:rsidR="00F15EFD">
        <w:t xml:space="preserve"> risk group </w:t>
      </w:r>
      <w:r w:rsidR="00C2124B">
        <w:t xml:space="preserve">via the generation offer </w:t>
      </w:r>
      <w:r w:rsidR="005E502B">
        <w:t>but it would be clearer if the</w:t>
      </w:r>
      <w:r w:rsidR="002D2ADB">
        <w:t xml:space="preserve"> reserve offers </w:t>
      </w:r>
      <w:r w:rsidR="005E502B">
        <w:t xml:space="preserve"> had their own risk group index</w:t>
      </w:r>
      <w:r w:rsidR="00EB0B30">
        <w:t>, and t</w:t>
      </w:r>
      <w:r w:rsidR="005E502B">
        <w:t xml:space="preserve">his will also allow </w:t>
      </w:r>
      <w:r w:rsidR="0093002D">
        <w:t>the</w:t>
      </w:r>
      <w:r w:rsidR="005E502B">
        <w:t xml:space="preserve"> </w:t>
      </w:r>
      <w:r w:rsidR="00915969">
        <w:t xml:space="preserve">link risk </w:t>
      </w:r>
      <w:r w:rsidR="0093002D">
        <w:t xml:space="preserve">calculation to </w:t>
      </w:r>
      <w:r w:rsidR="00BC6B75">
        <w:t xml:space="preserve">use the same pattern. </w:t>
      </w:r>
    </w:p>
    <w:p w14:paraId="13E3BDF1" w14:textId="77777777" w:rsidR="008347B5" w:rsidRDefault="008347B5" w:rsidP="002D2ADB">
      <w:pPr>
        <w:contextualSpacing/>
      </w:pPr>
      <w:r>
        <w:t>In: Derived Sets</w:t>
      </w:r>
    </w:p>
    <w:p w14:paraId="49166D82" w14:textId="663FA04E" w:rsidR="00F15EFD" w:rsidRDefault="00993E80" w:rsidP="002D2ADB">
      <w:pPr>
        <w:contextualSpacing/>
      </w:pPr>
      <w:r>
        <w:t>Apply these updates and a</w:t>
      </w:r>
      <w:r w:rsidR="00F15EFD">
        <w:t>dd link risk</w:t>
      </w:r>
      <w:r w:rsidR="00921014">
        <w:t>:</w:t>
      </w:r>
    </w:p>
    <w:p w14:paraId="49EA4D7B" w14:textId="3C273D8F" w:rsidR="00921014" w:rsidRDefault="00921014" w:rsidP="002D2ADB">
      <w:pPr>
        <w:contextualSpacing/>
      </w:pPr>
      <w:r>
        <w:rPr>
          <w:noProof/>
        </w:rPr>
        <w:drawing>
          <wp:inline distT="0" distB="0" distL="0" distR="0" wp14:anchorId="487162DA" wp14:editId="71653351">
            <wp:extent cx="5400000" cy="2057879"/>
            <wp:effectExtent l="19050" t="19050" r="10795" b="19050"/>
            <wp:docPr id="782914836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14836" name="Picture 1" descr="A close-up of a li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57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59870" w14:textId="7F55F56B" w:rsidR="003B4D63" w:rsidRDefault="003B4D63" w:rsidP="003B4D63">
      <w:pPr>
        <w:pStyle w:val="Heading2"/>
      </w:pPr>
      <w:r>
        <w:lastRenderedPageBreak/>
        <w:t xml:space="preserve">Link </w:t>
      </w:r>
      <w:r w:rsidR="00451AC9">
        <w:t>R</w:t>
      </w:r>
      <w:r>
        <w:t xml:space="preserve">isk </w:t>
      </w:r>
      <w:r w:rsidR="00393B76">
        <w:t>F</w:t>
      </w:r>
      <w:r>
        <w:t>low</w:t>
      </w:r>
    </w:p>
    <w:p w14:paraId="12B04AA3" w14:textId="17BF784E" w:rsidR="00B53EB4" w:rsidRDefault="009A696E" w:rsidP="003B4D63">
      <w:r>
        <w:t xml:space="preserve">The </w:t>
      </w:r>
      <w:r w:rsidR="004963F8">
        <w:t xml:space="preserve">risk represented by the </w:t>
      </w:r>
      <w:r>
        <w:t xml:space="preserve">link risk </w:t>
      </w:r>
      <w:r w:rsidR="003D77EE">
        <w:t xml:space="preserve">is based on the </w:t>
      </w:r>
      <w:r w:rsidR="00FE03B2">
        <w:t>sum of branch flows, account</w:t>
      </w:r>
      <w:r w:rsidR="003B4D63">
        <w:t>ing for</w:t>
      </w:r>
      <w:r w:rsidR="00FE03B2">
        <w:t xml:space="preserve"> the </w:t>
      </w:r>
      <w:r w:rsidR="002C3B49">
        <w:t>direction of flow.</w:t>
      </w:r>
    </w:p>
    <w:p w14:paraId="53652B70" w14:textId="77777777" w:rsidR="00B53EB4" w:rsidRDefault="00B53EB4" w:rsidP="002D2ADB">
      <w:pPr>
        <w:contextualSpacing/>
      </w:pPr>
      <w:r>
        <w:t>In: Fundamental Sets</w:t>
      </w:r>
    </w:p>
    <w:p w14:paraId="5A9814BF" w14:textId="2AA5E029" w:rsidR="003B4D63" w:rsidRDefault="003B4D63" w:rsidP="002D2ADB">
      <w:pPr>
        <w:contextualSpacing/>
      </w:pPr>
      <w:r>
        <w:t>The existing definition of AC L</w:t>
      </w:r>
      <w:r w:rsidR="00CD7C68">
        <w:t>ine</w:t>
      </w:r>
      <w:r w:rsidR="00A11969">
        <w:t xml:space="preserve"> is as follows</w:t>
      </w:r>
      <w:r>
        <w:t>:</w:t>
      </w:r>
    </w:p>
    <w:p w14:paraId="1D275F90" w14:textId="10181B34" w:rsidR="00921014" w:rsidRDefault="00921014" w:rsidP="002D2ADB">
      <w:pPr>
        <w:contextualSpacing/>
      </w:pPr>
      <w:r>
        <w:rPr>
          <w:noProof/>
        </w:rPr>
        <w:drawing>
          <wp:inline distT="0" distB="0" distL="0" distR="0" wp14:anchorId="07D8620D" wp14:editId="52223B62">
            <wp:extent cx="5400000" cy="1973077"/>
            <wp:effectExtent l="19050" t="19050" r="10795" b="27305"/>
            <wp:docPr id="192774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46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3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AA5B6" w14:textId="77777777" w:rsidR="00921014" w:rsidRDefault="00921014" w:rsidP="002D2ADB">
      <w:pPr>
        <w:contextualSpacing/>
      </w:pPr>
    </w:p>
    <w:p w14:paraId="68B70DEE" w14:textId="2850A248" w:rsidR="003B4D63" w:rsidRDefault="000171CF" w:rsidP="008C0598">
      <w:pPr>
        <w:contextualSpacing/>
      </w:pPr>
      <w:r>
        <w:t xml:space="preserve">Update the </w:t>
      </w:r>
      <w:r w:rsidR="00573C1E">
        <w:t xml:space="preserve">definition of AC Line </w:t>
      </w:r>
      <w:r w:rsidR="00176393">
        <w:t>to</w:t>
      </w:r>
      <w:r w:rsidR="00393331">
        <w:t xml:space="preserve"> </w:t>
      </w:r>
      <w:r w:rsidR="00A11969">
        <w:t xml:space="preserve">explicitly identify </w:t>
      </w:r>
      <w:r w:rsidR="00B659FD">
        <w:t xml:space="preserve">the </w:t>
      </w:r>
      <w:r w:rsidR="00393331">
        <w:t>direction of flow</w:t>
      </w:r>
      <w:r w:rsidR="00D24249">
        <w:t>:</w:t>
      </w:r>
    </w:p>
    <w:p w14:paraId="4D3BE715" w14:textId="0CDC7B27" w:rsidR="00921014" w:rsidRDefault="00921014" w:rsidP="008C0598">
      <w:pPr>
        <w:contextualSpacing/>
      </w:pPr>
      <w:r>
        <w:rPr>
          <w:noProof/>
        </w:rPr>
        <w:drawing>
          <wp:inline distT="0" distB="0" distL="0" distR="0" wp14:anchorId="016D2D9C" wp14:editId="6B0E408D">
            <wp:extent cx="5400000" cy="1687500"/>
            <wp:effectExtent l="19050" t="19050" r="10795" b="27305"/>
            <wp:docPr id="75489936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99360" name="Picture 1" descr="A close-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8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85316" w14:textId="4254BBBB" w:rsidR="00921014" w:rsidRDefault="00921014" w:rsidP="008C0598">
      <w:pPr>
        <w:contextualSpacing/>
      </w:pPr>
    </w:p>
    <w:p w14:paraId="3063938A" w14:textId="50F28130" w:rsidR="00BA11A0" w:rsidRDefault="00BA11A0" w:rsidP="00844879">
      <w:pPr>
        <w:contextualSpacing/>
      </w:pPr>
      <w:r>
        <w:t>In: Risk and Reserve – Parameters</w:t>
      </w:r>
    </w:p>
    <w:p w14:paraId="4B33D4FA" w14:textId="222CC619" w:rsidR="00CF0E0B" w:rsidRDefault="0014153D" w:rsidP="00844879">
      <w:pPr>
        <w:contextualSpacing/>
      </w:pPr>
      <w:r>
        <w:t xml:space="preserve">Define the </w:t>
      </w:r>
      <w:r w:rsidR="00A83609">
        <w:t xml:space="preserve">Link Risk </w:t>
      </w:r>
      <w:r w:rsidR="00315EEC">
        <w:t>parameter</w:t>
      </w:r>
      <w:r>
        <w:t xml:space="preserve"> TowardsNode</w:t>
      </w:r>
      <w:r w:rsidR="00E93477">
        <w:t>,</w:t>
      </w:r>
      <w:r>
        <w:t xml:space="preserve"> which </w:t>
      </w:r>
      <w:r w:rsidR="00607DBB">
        <w:t>is the input parameter</w:t>
      </w:r>
      <w:r w:rsidR="00CF0E0B">
        <w:t xml:space="preserve"> defining the direction of the link risk for that branch.</w:t>
      </w:r>
    </w:p>
    <w:p w14:paraId="40222907" w14:textId="77777777" w:rsidR="00CF0E0B" w:rsidRDefault="00CF0E0B" w:rsidP="00844879">
      <w:pPr>
        <w:contextualSpacing/>
      </w:pPr>
      <w:r>
        <w:t>Define the Link Risk parameter</w:t>
      </w:r>
      <w:r w:rsidR="0014153D">
        <w:t xml:space="preserve"> DirectionalRiskFactor which is derived from TowardsNode </w:t>
      </w:r>
      <w:r w:rsidR="00280807">
        <w:t>for</w:t>
      </w:r>
      <w:r w:rsidR="0014153D">
        <w:t xml:space="preserve"> use in the risk calculation.</w:t>
      </w:r>
    </w:p>
    <w:p w14:paraId="5F784F59" w14:textId="04CC981C" w:rsidR="00BA11A0" w:rsidRDefault="00B659FD" w:rsidP="00844879">
      <w:pPr>
        <w:contextualSpacing/>
      </w:pPr>
      <w:r>
        <w:t>Note that t</w:t>
      </w:r>
      <w:r w:rsidR="0014153D">
        <w:t xml:space="preserve">he definition of DirectionalRiskFactor </w:t>
      </w:r>
      <w:r w:rsidR="00CF0E0B">
        <w:t>includes a description of</w:t>
      </w:r>
      <w:r w:rsidR="00572B15">
        <w:t xml:space="preserve"> the pre-processing </w:t>
      </w:r>
      <w:r>
        <w:t>that calculates th</w:t>
      </w:r>
      <w:r w:rsidR="00CF0E0B">
        <w:t>e</w:t>
      </w:r>
      <w:r>
        <w:t xml:space="preserve"> value</w:t>
      </w:r>
      <w:r w:rsidR="00CF0E0B">
        <w:t>,</w:t>
      </w:r>
      <w:r>
        <w:t xml:space="preserve"> </w:t>
      </w:r>
      <w:r w:rsidR="00CF0E0B">
        <w:t xml:space="preserve">having </w:t>
      </w:r>
      <w:r>
        <w:t xml:space="preserve">this </w:t>
      </w:r>
      <w:r w:rsidR="00CF0E0B">
        <w:t xml:space="preserve">description </w:t>
      </w:r>
      <w:r w:rsidR="0014153D">
        <w:t>avoid</w:t>
      </w:r>
      <w:r>
        <w:t>s</w:t>
      </w:r>
      <w:r w:rsidR="0014153D">
        <w:t xml:space="preserve"> </w:t>
      </w:r>
      <w:r w:rsidR="00CF0E0B">
        <w:t xml:space="preserve">the </w:t>
      </w:r>
      <w:r w:rsidR="00342E64">
        <w:t>need</w:t>
      </w:r>
      <w:r w:rsidR="00CF0E0B">
        <w:t xml:space="preserve"> for</w:t>
      </w:r>
      <w:r w:rsidR="00437CED">
        <w:t xml:space="preserve"> </w:t>
      </w:r>
      <w:r w:rsidR="0014153D">
        <w:t xml:space="preserve">a </w:t>
      </w:r>
      <w:r w:rsidR="008F2098">
        <w:t xml:space="preserve">separate </w:t>
      </w:r>
      <w:r w:rsidR="00342E64">
        <w:t xml:space="preserve">pre-processing </w:t>
      </w:r>
      <w:r w:rsidR="0014153D">
        <w:t>subsection:</w:t>
      </w:r>
    </w:p>
    <w:p w14:paraId="1D53C218" w14:textId="369B57A8" w:rsidR="00921014" w:rsidRDefault="00921014" w:rsidP="00844879">
      <w:pPr>
        <w:contextualSpacing/>
      </w:pPr>
      <w:r>
        <w:rPr>
          <w:noProof/>
        </w:rPr>
        <w:lastRenderedPageBreak/>
        <w:drawing>
          <wp:inline distT="0" distB="0" distL="0" distR="0" wp14:anchorId="007E9EE1" wp14:editId="14CDD9FD">
            <wp:extent cx="5400000" cy="1881341"/>
            <wp:effectExtent l="19050" t="19050" r="10795" b="24130"/>
            <wp:docPr id="92149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98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81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460C7" w14:textId="3A0A7472" w:rsidR="00AB7745" w:rsidRDefault="00276D53" w:rsidP="004866B4">
      <w:pPr>
        <w:pStyle w:val="Heading2"/>
      </w:pPr>
      <w:r>
        <w:t xml:space="preserve">Link </w:t>
      </w:r>
      <w:r w:rsidR="004866B4">
        <w:t>Risk Calculation</w:t>
      </w:r>
      <w:r>
        <w:t xml:space="preserve"> of Risk</w:t>
      </w:r>
    </w:p>
    <w:p w14:paraId="36B90F3C" w14:textId="77777777" w:rsidR="00FD1FDB" w:rsidRDefault="00FD1FDB" w:rsidP="00FD1FDB">
      <w:pPr>
        <w:contextualSpacing/>
      </w:pPr>
      <w:r>
        <w:t>In: Fundamental Sets</w:t>
      </w:r>
    </w:p>
    <w:p w14:paraId="748A4CA8" w14:textId="77777777" w:rsidR="00FD1FDB" w:rsidRDefault="00FD1FDB" w:rsidP="00FD1FDB">
      <w:pPr>
        <w:contextualSpacing/>
      </w:pPr>
      <w:r>
        <w:t>Add a risk class definition for link risk.</w:t>
      </w:r>
    </w:p>
    <w:p w14:paraId="78ABC8DB" w14:textId="77777777" w:rsidR="00FD1FDB" w:rsidRPr="009D1CA9" w:rsidRDefault="00FD1FDB" w:rsidP="00FD1FDB">
      <w:r>
        <w:rPr>
          <w:noProof/>
        </w:rPr>
        <w:drawing>
          <wp:inline distT="0" distB="0" distL="0" distR="0" wp14:anchorId="71457543" wp14:editId="34C66FD5">
            <wp:extent cx="3701491" cy="3429087"/>
            <wp:effectExtent l="0" t="0" r="0" b="0"/>
            <wp:docPr id="69170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07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440" cy="34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898" w14:textId="6A6DA691" w:rsidR="00F15EFD" w:rsidRDefault="00F15EFD" w:rsidP="00FD1FDB">
      <w:pPr>
        <w:contextualSpacing/>
      </w:pPr>
      <w:r>
        <w:lastRenderedPageBreak/>
        <w:t xml:space="preserve">In: </w:t>
      </w:r>
      <w:r w:rsidR="00255267">
        <w:t xml:space="preserve">Constraints - </w:t>
      </w:r>
      <w:r>
        <w:t>Risk and Reserve - Risk</w:t>
      </w:r>
    </w:p>
    <w:p w14:paraId="07B1EE7D" w14:textId="272E7B75" w:rsidR="002875E6" w:rsidRDefault="004866B4" w:rsidP="00FD1FDB">
      <w:pPr>
        <w:contextualSpacing/>
      </w:pPr>
      <w:r>
        <w:t xml:space="preserve">Update the </w:t>
      </w:r>
      <w:r w:rsidR="00DF1525">
        <w:t xml:space="preserve">Island Risk calculation for </w:t>
      </w:r>
      <w:r>
        <w:t xml:space="preserve">Risk Group </w:t>
      </w:r>
      <w:r w:rsidR="00DE73E1">
        <w:t xml:space="preserve">to incorporate the </w:t>
      </w:r>
      <w:r w:rsidR="002875E6">
        <w:t xml:space="preserve">indexing </w:t>
      </w:r>
      <w:r w:rsidR="00DE73E1">
        <w:t xml:space="preserve">changes described in </w:t>
      </w:r>
      <w:r w:rsidR="008F4333">
        <w:t xml:space="preserve">the </w:t>
      </w:r>
      <w:r w:rsidR="00DF1525">
        <w:t>Derived Sets</w:t>
      </w:r>
      <w:r w:rsidR="008F4333">
        <w:t xml:space="preserve"> section above</w:t>
      </w:r>
      <w:r w:rsidR="002875E6">
        <w:t xml:space="preserve">, i.e., drop the island index from offers because the associated risk group is already island indexed, </w:t>
      </w:r>
      <w:r w:rsidR="00E9443C">
        <w:t xml:space="preserve">and </w:t>
      </w:r>
      <w:r w:rsidR="002875E6">
        <w:t>give reserve offers their own risk group index</w:t>
      </w:r>
      <w:r>
        <w:t>.</w:t>
      </w:r>
    </w:p>
    <w:p w14:paraId="1AD5DCA4" w14:textId="66866A78" w:rsidR="00F15EFD" w:rsidRPr="00C70A28" w:rsidRDefault="00F15EFD" w:rsidP="00FD1FDB">
      <w:pPr>
        <w:contextualSpacing/>
      </w:pPr>
      <w:r>
        <w:t>Add an IslandRisk calculation for LinkRisk</w:t>
      </w:r>
      <w:r w:rsidR="002F1A88">
        <w:t xml:space="preserve"> (t</w:t>
      </w:r>
      <w:r w:rsidR="007833E6">
        <w:t xml:space="preserve">he secondary risk component is covered by the </w:t>
      </w:r>
      <w:r w:rsidR="002F1A88">
        <w:fldChar w:fldCharType="begin"/>
      </w:r>
      <w:r w:rsidR="002F1A88">
        <w:instrText xml:space="preserve"> REF _Ref189130444 \h </w:instrText>
      </w:r>
      <w:r w:rsidR="002F1A88">
        <w:fldChar w:fldCharType="separate"/>
      </w:r>
      <w:r w:rsidR="002F1A88" w:rsidRPr="001961EF">
        <w:t>Risk Adjustment for Secondary Risk</w:t>
      </w:r>
      <w:r w:rsidR="002F1A88">
        <w:fldChar w:fldCharType="end"/>
      </w:r>
      <w:r w:rsidR="002F1A88">
        <w:t xml:space="preserve"> </w:t>
      </w:r>
      <w:r w:rsidR="007833E6">
        <w:t>section below</w:t>
      </w:r>
      <w:r w:rsidR="002F1A88">
        <w:t>)</w:t>
      </w:r>
      <w:r w:rsidR="007833E6">
        <w:t>.</w:t>
      </w:r>
    </w:p>
    <w:p w14:paraId="00F6E5AD" w14:textId="1F6F7547" w:rsidR="00F15EFD" w:rsidRDefault="00FD1FDB" w:rsidP="003B4D63">
      <w:r>
        <w:rPr>
          <w:noProof/>
        </w:rPr>
        <w:drawing>
          <wp:inline distT="0" distB="0" distL="0" distR="0" wp14:anchorId="11F2EEFA" wp14:editId="3FAD1A9E">
            <wp:extent cx="5357622" cy="2858597"/>
            <wp:effectExtent l="19050" t="19050" r="14605" b="18415"/>
            <wp:docPr id="181544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40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332" cy="2865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35153" w14:textId="66466E49" w:rsidR="001859D2" w:rsidRDefault="001961EF" w:rsidP="003B4D63">
      <w:pPr>
        <w:pStyle w:val="Heading2"/>
      </w:pPr>
      <w:r w:rsidRPr="001961EF">
        <w:t>Zeroing Reserve Offers on Commissioning Risk</w:t>
      </w:r>
    </w:p>
    <w:p w14:paraId="49F6D8E0" w14:textId="5B63251E" w:rsidR="00E43FE3" w:rsidRDefault="001859D2" w:rsidP="003B4D63">
      <w:r>
        <w:t>In: Pre-Processing</w:t>
      </w:r>
    </w:p>
    <w:p w14:paraId="622A2614" w14:textId="02A2FDE9" w:rsidR="000473B4" w:rsidRDefault="001859D2" w:rsidP="000473B4">
      <w:r>
        <w:t xml:space="preserve">Add </w:t>
      </w:r>
      <w:r w:rsidR="000473B4">
        <w:t>a</w:t>
      </w:r>
      <w:r>
        <w:t xml:space="preserve"> section:</w:t>
      </w:r>
    </w:p>
    <w:p w14:paraId="38510DE4" w14:textId="40B7E3E5" w:rsidR="000473B4" w:rsidRPr="00F07C5E" w:rsidRDefault="000473B4" w:rsidP="000473B4">
      <w:pPr>
        <w:rPr>
          <w:lang w:eastAsia="en-GB"/>
        </w:rPr>
      </w:pPr>
      <w:r>
        <w:rPr>
          <w:noProof/>
        </w:rPr>
        <w:drawing>
          <wp:inline distT="0" distB="0" distL="0" distR="0" wp14:anchorId="69AE9B6F" wp14:editId="73F9B84A">
            <wp:extent cx="4801666" cy="704647"/>
            <wp:effectExtent l="19050" t="19050" r="18415" b="19685"/>
            <wp:docPr id="94164738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47380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67" cy="71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69D45" w14:textId="3AC40EE7" w:rsidR="006A1EA5" w:rsidRDefault="004C5CBF" w:rsidP="004C5CBF">
      <w:pPr>
        <w:contextualSpacing/>
      </w:pPr>
      <w:r>
        <w:t>Not directly related but noticed</w:t>
      </w:r>
      <w:r w:rsidR="006A1EA5">
        <w:t>...</w:t>
      </w:r>
    </w:p>
    <w:p w14:paraId="2E755AC8" w14:textId="002A39B4" w:rsidR="006A1EA5" w:rsidRDefault="006A1EA5" w:rsidP="004C5CBF">
      <w:pPr>
        <w:contextualSpacing/>
      </w:pPr>
      <w:r>
        <w:t xml:space="preserve">In: </w:t>
      </w:r>
      <w:r w:rsidR="004C5CBF">
        <w:t>Fundamental Sets</w:t>
      </w:r>
    </w:p>
    <w:p w14:paraId="69DB82B4" w14:textId="53A07EB2" w:rsidR="00ED1803" w:rsidRDefault="006A1EA5" w:rsidP="004C5CBF">
      <w:pPr>
        <w:contextualSpacing/>
      </w:pPr>
      <w:r>
        <w:t>Remove the mention of virtual reserve</w:t>
      </w:r>
      <w:r w:rsidR="004828C3">
        <w:t>:</w:t>
      </w:r>
    </w:p>
    <w:p w14:paraId="42BA7CFB" w14:textId="088E4966" w:rsidR="00EF3884" w:rsidRDefault="00EF3884" w:rsidP="004C5CBF">
      <w:pPr>
        <w:contextualSpacing/>
      </w:pPr>
      <w:r>
        <w:rPr>
          <w:noProof/>
        </w:rPr>
        <w:lastRenderedPageBreak/>
        <w:drawing>
          <wp:inline distT="0" distB="0" distL="0" distR="0" wp14:anchorId="55A28AD2" wp14:editId="0131BB53">
            <wp:extent cx="5400000" cy="1110639"/>
            <wp:effectExtent l="0" t="0" r="0" b="0"/>
            <wp:docPr id="27710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06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49A" w14:textId="77777777" w:rsidR="00EF3884" w:rsidRDefault="00EF3884" w:rsidP="004C5CBF">
      <w:pPr>
        <w:contextualSpacing/>
      </w:pPr>
    </w:p>
    <w:p w14:paraId="42066D18" w14:textId="70AEAA78" w:rsidR="000473B4" w:rsidRDefault="000473B4" w:rsidP="000473B4">
      <w:bookmarkStart w:id="2" w:name="_Ref189130444"/>
      <w:r>
        <w:rPr>
          <w:noProof/>
        </w:rPr>
        <w:drawing>
          <wp:inline distT="0" distB="0" distL="0" distR="0" wp14:anchorId="33F31C2E" wp14:editId="7EDAAF71">
            <wp:extent cx="5400000" cy="777857"/>
            <wp:effectExtent l="0" t="0" r="0" b="3810"/>
            <wp:docPr id="20400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90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7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DCC2" w14:textId="15B453FA" w:rsidR="00156AC9" w:rsidRDefault="001961EF" w:rsidP="001961EF">
      <w:pPr>
        <w:pStyle w:val="Heading2"/>
      </w:pPr>
      <w:r w:rsidRPr="001961EF">
        <w:t>Risk Adjustment for Secondary Risk</w:t>
      </w:r>
      <w:bookmarkEnd w:id="2"/>
    </w:p>
    <w:p w14:paraId="14245FB5" w14:textId="68566351" w:rsidR="00156AC9" w:rsidRDefault="00156AC9" w:rsidP="004C5CBF">
      <w:pPr>
        <w:contextualSpacing/>
      </w:pPr>
      <w:r>
        <w:t>In: Risk and Reserve – Parameters</w:t>
      </w:r>
    </w:p>
    <w:p w14:paraId="58E2E7CB" w14:textId="4FC97752" w:rsidR="001961EF" w:rsidRDefault="001961EF" w:rsidP="004C5CBF">
      <w:pPr>
        <w:contextualSpacing/>
      </w:pPr>
      <w:r>
        <w:t xml:space="preserve">The </w:t>
      </w:r>
      <w:r w:rsidR="004C5CBF">
        <w:t xml:space="preserve">existing </w:t>
      </w:r>
      <w:r>
        <w:t>risk calculations include the RiskOffsetParameter (NFR):</w:t>
      </w:r>
    </w:p>
    <w:p w14:paraId="0F302C22" w14:textId="0D0CF5D1" w:rsidR="001961EF" w:rsidRDefault="001D7319" w:rsidP="00156AC9">
      <w:r>
        <w:rPr>
          <w:noProof/>
        </w:rPr>
        <w:drawing>
          <wp:inline distT="0" distB="0" distL="0" distR="0" wp14:anchorId="453EFBFD" wp14:editId="2A197C32">
            <wp:extent cx="4320000" cy="902687"/>
            <wp:effectExtent l="0" t="0" r="4445" b="0"/>
            <wp:docPr id="1539578020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8020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90A2" w14:textId="6E5613F6" w:rsidR="00156AC9" w:rsidRDefault="001961EF" w:rsidP="00156AC9">
      <w:r>
        <w:t xml:space="preserve">The definition helpfully mentions that </w:t>
      </w:r>
      <w:r w:rsidR="004C5CBF">
        <w:t xml:space="preserve">the </w:t>
      </w:r>
      <w:r>
        <w:t xml:space="preserve">RiskOffsetParameter </w:t>
      </w:r>
      <w:r w:rsidR="004C5CBF">
        <w:t>accounts for</w:t>
      </w:r>
      <w:r>
        <w:t xml:space="preserve"> secondary generators risk:</w:t>
      </w:r>
    </w:p>
    <w:p w14:paraId="0947FA56" w14:textId="5683316B" w:rsidR="00F63226" w:rsidRDefault="001D7319" w:rsidP="00156AC9">
      <w:r>
        <w:rPr>
          <w:noProof/>
        </w:rPr>
        <w:drawing>
          <wp:inline distT="0" distB="0" distL="0" distR="0" wp14:anchorId="020BAAEB" wp14:editId="6089DC88">
            <wp:extent cx="4320000" cy="1169881"/>
            <wp:effectExtent l="0" t="0" r="4445" b="0"/>
            <wp:docPr id="200197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762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41E1" w14:textId="16886009" w:rsidR="00EC1B3C" w:rsidRDefault="00EC1B3C" w:rsidP="00156AC9">
      <w:r>
        <w:t>Because RiskOffsetParameter</w:t>
      </w:r>
      <w:r w:rsidR="00B006B2">
        <w:t xml:space="preserve"> includes the secondary risk </w:t>
      </w:r>
      <w:r w:rsidR="00EF3884">
        <w:t>it</w:t>
      </w:r>
      <w:r w:rsidR="001D7319">
        <w:t xml:space="preserve"> effectively adds the secondary risk to the calculated risk of every primary risk</w:t>
      </w:r>
      <w:r w:rsidR="00EF3884">
        <w:t>.</w:t>
      </w:r>
      <w:r>
        <w:t xml:space="preserve"> </w:t>
      </w:r>
      <w:r w:rsidR="00EF3884">
        <w:t>I</w:t>
      </w:r>
      <w:r>
        <w:t xml:space="preserve">f a primary risk (unit or risk group or link risk) has some secondary risk then this needs to be subtracted </w:t>
      </w:r>
      <w:r w:rsidR="001D7319">
        <w:t xml:space="preserve">from its risk calculation </w:t>
      </w:r>
      <w:r>
        <w:t xml:space="preserve">so that </w:t>
      </w:r>
      <w:r w:rsidR="001D7319">
        <w:t xml:space="preserve">the secondary risk </w:t>
      </w:r>
      <w:r w:rsidR="00B006B2">
        <w:t xml:space="preserve">is </w:t>
      </w:r>
      <w:r>
        <w:t xml:space="preserve">not </w:t>
      </w:r>
      <w:r w:rsidR="001D7319">
        <w:t>double counted</w:t>
      </w:r>
      <w:r w:rsidR="00B006B2">
        <w:t>.</w:t>
      </w:r>
    </w:p>
    <w:p w14:paraId="64E7ACB4" w14:textId="08457B16" w:rsidR="001D7319" w:rsidRDefault="001D7319" w:rsidP="00156AC9">
      <w:r>
        <w:t>Note that there is already a secondary risk associated with the HVDC</w:t>
      </w:r>
      <w:r w:rsidR="00EF3884">
        <w:t>...</w:t>
      </w:r>
    </w:p>
    <w:p w14:paraId="13AF15AD" w14:textId="5369F527" w:rsidR="001D7319" w:rsidRDefault="001D7319" w:rsidP="00156AC9">
      <w:r>
        <w:rPr>
          <w:noProof/>
        </w:rPr>
        <w:lastRenderedPageBreak/>
        <w:drawing>
          <wp:inline distT="0" distB="0" distL="0" distR="0" wp14:anchorId="22EEBC60" wp14:editId="4D4DE375">
            <wp:extent cx="5400000" cy="653164"/>
            <wp:effectExtent l="0" t="0" r="0" b="0"/>
            <wp:docPr id="4988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47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39CE" w14:textId="354B38D4" w:rsidR="00EF3884" w:rsidRDefault="00EF3884" w:rsidP="00EF3884">
      <w:r>
        <w:t xml:space="preserve">... </w:t>
      </w:r>
      <w:proofErr w:type="gramStart"/>
      <w:r>
        <w:t>so</w:t>
      </w:r>
      <w:proofErr w:type="gramEnd"/>
      <w:r>
        <w:t xml:space="preserve"> the new one will have an AC prefix.</w:t>
      </w:r>
    </w:p>
    <w:p w14:paraId="276C18F0" w14:textId="4916B9E6" w:rsidR="00C82B2A" w:rsidRDefault="00C82B2A" w:rsidP="00EF3884">
      <w:pPr>
        <w:contextualSpacing/>
      </w:pPr>
      <w:r>
        <w:t xml:space="preserve">In: </w:t>
      </w:r>
      <w:r w:rsidR="003F0B5B">
        <w:t>Risk and Reserve – Parameters</w:t>
      </w:r>
    </w:p>
    <w:p w14:paraId="55C4A4B2" w14:textId="60617085" w:rsidR="003F0B5B" w:rsidRDefault="003F0B5B" w:rsidP="00EF3884">
      <w:pPr>
        <w:contextualSpacing/>
      </w:pPr>
      <w:r>
        <w:t>Declare the secondary risk associated with a generator. The secondary risk will also be assigned to any risk group or link risk that includes the generator because these are also a primary risk which is directly dependent on the generators output:</w:t>
      </w:r>
    </w:p>
    <w:p w14:paraId="3D756B35" w14:textId="4CE77B5E" w:rsidR="00EF3884" w:rsidRDefault="00EF3884" w:rsidP="00EF3884">
      <w:pPr>
        <w:contextualSpacing/>
      </w:pPr>
      <w:r>
        <w:rPr>
          <w:noProof/>
        </w:rPr>
        <w:drawing>
          <wp:inline distT="0" distB="0" distL="0" distR="0" wp14:anchorId="6774B4F0" wp14:editId="5E9C8A0F">
            <wp:extent cx="5400000" cy="1603712"/>
            <wp:effectExtent l="0" t="0" r="0" b="0"/>
            <wp:docPr id="66606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615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C625" w14:textId="31939A92" w:rsidR="002F1E60" w:rsidRDefault="002F1E60" w:rsidP="00156AC9">
      <w:r>
        <w:t xml:space="preserve">In: Constraints – Risk and Reserve – Risk </w:t>
      </w:r>
    </w:p>
    <w:p w14:paraId="77737F8B" w14:textId="3F0F94B8" w:rsidR="003F0B5B" w:rsidRDefault="002F1E60" w:rsidP="00156AC9">
      <w:r>
        <w:t>Update the unit risk</w:t>
      </w:r>
      <w:r w:rsidR="001F3227">
        <w:t xml:space="preserve">, </w:t>
      </w:r>
      <w:r>
        <w:t xml:space="preserve">risk group </w:t>
      </w:r>
      <w:r w:rsidR="001F3227">
        <w:t xml:space="preserve">and link risk </w:t>
      </w:r>
      <w:r>
        <w:t xml:space="preserve">calculations to subtract the secondary risk (the link risk </w:t>
      </w:r>
      <w:r w:rsidR="001F3227">
        <w:t>w</w:t>
      </w:r>
      <w:r>
        <w:t>as already done above):</w:t>
      </w:r>
    </w:p>
    <w:p w14:paraId="146C4D2F" w14:textId="51281D6C" w:rsidR="002F1E60" w:rsidRDefault="00374667" w:rsidP="00156AC9">
      <w:r>
        <w:rPr>
          <w:noProof/>
        </w:rPr>
        <w:drawing>
          <wp:inline distT="0" distB="0" distL="0" distR="0" wp14:anchorId="0AFDA0E0" wp14:editId="7AB63A67">
            <wp:extent cx="5400000" cy="1195873"/>
            <wp:effectExtent l="19050" t="19050" r="10795" b="23495"/>
            <wp:docPr id="209956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612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95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FC72A" w14:textId="7F4CEA7F" w:rsidR="002F1E60" w:rsidRDefault="004C54A9" w:rsidP="00156AC9">
      <w:r>
        <w:rPr>
          <w:noProof/>
        </w:rPr>
        <w:lastRenderedPageBreak/>
        <w:drawing>
          <wp:inline distT="0" distB="0" distL="0" distR="0" wp14:anchorId="44CD0984" wp14:editId="2AA4164B">
            <wp:extent cx="5400000" cy="1390377"/>
            <wp:effectExtent l="19050" t="19050" r="10795" b="19685"/>
            <wp:docPr id="145924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493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90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6E494" w14:textId="71CAA164" w:rsidR="00C82B2A" w:rsidRDefault="008E451A" w:rsidP="00156AC9">
      <w:r>
        <w:rPr>
          <w:noProof/>
        </w:rPr>
        <w:drawing>
          <wp:inline distT="0" distB="0" distL="0" distR="0" wp14:anchorId="059E7124" wp14:editId="6FD71EFC">
            <wp:extent cx="5400000" cy="1516492"/>
            <wp:effectExtent l="19050" t="19050" r="10795" b="26670"/>
            <wp:docPr id="8942722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72204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16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708DD" w14:textId="77777777" w:rsidR="001D7319" w:rsidRDefault="001D7319" w:rsidP="00156AC9"/>
    <w:sectPr w:rsidR="001D7319" w:rsidSect="00335E60">
      <w:footerReference w:type="default" r:id="rId2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19FF9" w14:textId="77777777" w:rsidR="00CD7202" w:rsidRDefault="00CD7202" w:rsidP="003B4D63">
      <w:r>
        <w:separator/>
      </w:r>
    </w:p>
  </w:endnote>
  <w:endnote w:type="continuationSeparator" w:id="0">
    <w:p w14:paraId="0CEC79DA" w14:textId="77777777" w:rsidR="00CD7202" w:rsidRDefault="00CD7202" w:rsidP="003B4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051B9" w14:textId="72C6FFB4" w:rsidR="00432947" w:rsidRDefault="00432947" w:rsidP="003B4D63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D438BB">
      <w:t xml:space="preserve">Page </w:t>
    </w:r>
    <w:r w:rsidRPr="00D438BB">
      <w:fldChar w:fldCharType="begin"/>
    </w:r>
    <w:r w:rsidRPr="00D438BB">
      <w:instrText xml:space="preserve"> PAGE   \* MERGEFORMAT </w:instrText>
    </w:r>
    <w:r w:rsidRPr="00D438BB">
      <w:fldChar w:fldCharType="separate"/>
    </w:r>
    <w:r>
      <w:t>1</w:t>
    </w:r>
    <w:r w:rsidRPr="00D438BB">
      <w:fldChar w:fldCharType="end"/>
    </w:r>
    <w:r w:rsidRPr="00D438BB">
      <w:t xml:space="preserve"> of </w:t>
    </w:r>
    <w:fldSimple w:instr=" NUMPAGES   \* MERGEFORMAT ">
      <w:r>
        <w:t>150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8FAB2" w14:textId="77777777" w:rsidR="00CD7202" w:rsidRDefault="00CD7202" w:rsidP="003B4D63">
      <w:r>
        <w:separator/>
      </w:r>
    </w:p>
  </w:footnote>
  <w:footnote w:type="continuationSeparator" w:id="0">
    <w:p w14:paraId="4AB77AEA" w14:textId="77777777" w:rsidR="00CD7202" w:rsidRDefault="00CD7202" w:rsidP="003B4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C67"/>
    <w:multiLevelType w:val="multilevel"/>
    <w:tmpl w:val="020C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944C9"/>
    <w:multiLevelType w:val="hybridMultilevel"/>
    <w:tmpl w:val="27F4492A"/>
    <w:lvl w:ilvl="0" w:tplc="D95C4B54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383B"/>
    <w:multiLevelType w:val="hybridMultilevel"/>
    <w:tmpl w:val="C726B4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09ED"/>
    <w:multiLevelType w:val="hybridMultilevel"/>
    <w:tmpl w:val="AE2417D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253A8"/>
    <w:multiLevelType w:val="hybridMultilevel"/>
    <w:tmpl w:val="D60E7BA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1176"/>
    <w:multiLevelType w:val="hybridMultilevel"/>
    <w:tmpl w:val="82A8DDD4"/>
    <w:lvl w:ilvl="0" w:tplc="9724E868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34A85"/>
    <w:multiLevelType w:val="multilevel"/>
    <w:tmpl w:val="AFEED674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0D3FE4"/>
    <w:multiLevelType w:val="multilevel"/>
    <w:tmpl w:val="9B92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3709C"/>
    <w:multiLevelType w:val="multilevel"/>
    <w:tmpl w:val="C40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57320"/>
    <w:multiLevelType w:val="hybridMultilevel"/>
    <w:tmpl w:val="CA243C82"/>
    <w:lvl w:ilvl="0" w:tplc="E9C6D4F8">
      <w:start w:val="1"/>
      <w:numFmt w:val="lowerLetter"/>
      <w:pStyle w:val="anoindent"/>
      <w:lvlText w:val="%1)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lowerLetter"/>
      <w:lvlText w:val="%2."/>
      <w:lvlJc w:val="left"/>
      <w:pPr>
        <w:ind w:left="1440" w:hanging="360"/>
      </w:pPr>
    </w:lvl>
    <w:lvl w:ilvl="2" w:tplc="14090005" w:tentative="1">
      <w:start w:val="1"/>
      <w:numFmt w:val="lowerRoman"/>
      <w:lvlText w:val="%3."/>
      <w:lvlJc w:val="right"/>
      <w:pPr>
        <w:ind w:left="2160" w:hanging="180"/>
      </w:pPr>
    </w:lvl>
    <w:lvl w:ilvl="3" w:tplc="14090001" w:tentative="1">
      <w:start w:val="1"/>
      <w:numFmt w:val="decimal"/>
      <w:lvlText w:val="%4."/>
      <w:lvlJc w:val="left"/>
      <w:pPr>
        <w:ind w:left="2880" w:hanging="360"/>
      </w:pPr>
    </w:lvl>
    <w:lvl w:ilvl="4" w:tplc="14090003" w:tentative="1">
      <w:start w:val="1"/>
      <w:numFmt w:val="lowerLetter"/>
      <w:lvlText w:val="%5."/>
      <w:lvlJc w:val="left"/>
      <w:pPr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32303"/>
    <w:multiLevelType w:val="hybridMultilevel"/>
    <w:tmpl w:val="14F2D312"/>
    <w:lvl w:ilvl="0" w:tplc="90CC4A6A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737AF"/>
    <w:multiLevelType w:val="hybridMultilevel"/>
    <w:tmpl w:val="09EE6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B3B45"/>
    <w:multiLevelType w:val="hybridMultilevel"/>
    <w:tmpl w:val="145A3CE4"/>
    <w:lvl w:ilvl="0" w:tplc="29D66536">
      <w:start w:val="1"/>
      <w:numFmt w:val="decimal"/>
      <w:pStyle w:val="Appendix"/>
      <w:lvlText w:val="Appendix %1: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F4BAF"/>
    <w:multiLevelType w:val="hybridMultilevel"/>
    <w:tmpl w:val="D0AA8840"/>
    <w:lvl w:ilvl="0" w:tplc="80B416B0">
      <w:start w:val="1"/>
      <w:numFmt w:val="decimal"/>
      <w:pStyle w:val="ListParagraph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C7CD1"/>
    <w:multiLevelType w:val="hybridMultilevel"/>
    <w:tmpl w:val="CFCC5A6A"/>
    <w:lvl w:ilvl="0" w:tplc="B5D4FB8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B038C"/>
    <w:multiLevelType w:val="hybridMultilevel"/>
    <w:tmpl w:val="97D67AB0"/>
    <w:lvl w:ilvl="0" w:tplc="651C72BE">
      <w:start w:val="1"/>
      <w:numFmt w:val="decimal"/>
      <w:pStyle w:val="MyAppendix"/>
      <w:lvlText w:val="Appendix %1: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1273E"/>
    <w:multiLevelType w:val="multilevel"/>
    <w:tmpl w:val="5FF0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4F23EE"/>
    <w:multiLevelType w:val="multilevel"/>
    <w:tmpl w:val="417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EC1803"/>
    <w:multiLevelType w:val="multilevel"/>
    <w:tmpl w:val="DE3C2C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3A80316"/>
    <w:multiLevelType w:val="multilevel"/>
    <w:tmpl w:val="44C6D6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C0D6D7F"/>
    <w:multiLevelType w:val="hybridMultilevel"/>
    <w:tmpl w:val="A0623D1A"/>
    <w:lvl w:ilvl="0" w:tplc="7F18574C">
      <w:start w:val="1"/>
      <w:numFmt w:val="decimal"/>
      <w:pStyle w:val="noindent"/>
      <w:lvlText w:val="%1)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lowerLetter"/>
      <w:lvlText w:val="%2."/>
      <w:lvlJc w:val="left"/>
      <w:pPr>
        <w:ind w:left="1440" w:hanging="360"/>
      </w:pPr>
    </w:lvl>
    <w:lvl w:ilvl="2" w:tplc="14090005" w:tentative="1">
      <w:start w:val="1"/>
      <w:numFmt w:val="lowerRoman"/>
      <w:lvlText w:val="%3."/>
      <w:lvlJc w:val="right"/>
      <w:pPr>
        <w:ind w:left="2160" w:hanging="180"/>
      </w:pPr>
    </w:lvl>
    <w:lvl w:ilvl="3" w:tplc="14090001" w:tentative="1">
      <w:start w:val="1"/>
      <w:numFmt w:val="decimal"/>
      <w:lvlText w:val="%4."/>
      <w:lvlJc w:val="left"/>
      <w:pPr>
        <w:ind w:left="2880" w:hanging="360"/>
      </w:pPr>
    </w:lvl>
    <w:lvl w:ilvl="4" w:tplc="14090003" w:tentative="1">
      <w:start w:val="1"/>
      <w:numFmt w:val="lowerLetter"/>
      <w:lvlText w:val="%5."/>
      <w:lvlJc w:val="left"/>
      <w:pPr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C99"/>
    <w:multiLevelType w:val="multilevel"/>
    <w:tmpl w:val="E874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9241F5"/>
    <w:multiLevelType w:val="hybridMultilevel"/>
    <w:tmpl w:val="AE404034"/>
    <w:lvl w:ilvl="0" w:tplc="1FB6DFF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05536"/>
    <w:multiLevelType w:val="multilevel"/>
    <w:tmpl w:val="987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11269"/>
    <w:multiLevelType w:val="multilevel"/>
    <w:tmpl w:val="E46E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A01EC0"/>
    <w:multiLevelType w:val="hybridMultilevel"/>
    <w:tmpl w:val="00565FC0"/>
    <w:lvl w:ilvl="0" w:tplc="C4A440A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B210F8"/>
    <w:multiLevelType w:val="multilevel"/>
    <w:tmpl w:val="760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9C51F4"/>
    <w:multiLevelType w:val="hybridMultilevel"/>
    <w:tmpl w:val="665E8C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A7355"/>
    <w:multiLevelType w:val="hybridMultilevel"/>
    <w:tmpl w:val="9F167E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C7B1D"/>
    <w:multiLevelType w:val="hybridMultilevel"/>
    <w:tmpl w:val="2DCE8452"/>
    <w:lvl w:ilvl="0" w:tplc="677EE25A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E4909"/>
    <w:multiLevelType w:val="hybridMultilevel"/>
    <w:tmpl w:val="0428B7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A6B26"/>
    <w:multiLevelType w:val="hybridMultilevel"/>
    <w:tmpl w:val="2B32A176"/>
    <w:lvl w:ilvl="0" w:tplc="FAAA0E60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76075D"/>
    <w:multiLevelType w:val="hybridMultilevel"/>
    <w:tmpl w:val="7E76E7F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F556E"/>
    <w:multiLevelType w:val="multilevel"/>
    <w:tmpl w:val="4BDE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12EE3"/>
    <w:multiLevelType w:val="hybridMultilevel"/>
    <w:tmpl w:val="D084D7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428DE"/>
    <w:multiLevelType w:val="multilevel"/>
    <w:tmpl w:val="269A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E93E92"/>
    <w:multiLevelType w:val="multilevel"/>
    <w:tmpl w:val="3C3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542972">
    <w:abstractNumId w:val="13"/>
  </w:num>
  <w:num w:numId="2" w16cid:durableId="994070923">
    <w:abstractNumId w:val="20"/>
  </w:num>
  <w:num w:numId="3" w16cid:durableId="1290042944">
    <w:abstractNumId w:val="9"/>
  </w:num>
  <w:num w:numId="4" w16cid:durableId="736127658">
    <w:abstractNumId w:val="18"/>
  </w:num>
  <w:num w:numId="5" w16cid:durableId="778334104">
    <w:abstractNumId w:val="12"/>
  </w:num>
  <w:num w:numId="6" w16cid:durableId="1980530164">
    <w:abstractNumId w:val="19"/>
  </w:num>
  <w:num w:numId="7" w16cid:durableId="1646157284">
    <w:abstractNumId w:val="15"/>
  </w:num>
  <w:num w:numId="8" w16cid:durableId="978806598">
    <w:abstractNumId w:val="31"/>
  </w:num>
  <w:num w:numId="9" w16cid:durableId="1866017485">
    <w:abstractNumId w:val="18"/>
  </w:num>
  <w:num w:numId="10" w16cid:durableId="597373304">
    <w:abstractNumId w:val="11"/>
  </w:num>
  <w:num w:numId="11" w16cid:durableId="1417366743">
    <w:abstractNumId w:val="7"/>
  </w:num>
  <w:num w:numId="12" w16cid:durableId="242033037">
    <w:abstractNumId w:val="23"/>
  </w:num>
  <w:num w:numId="13" w16cid:durableId="1517385514">
    <w:abstractNumId w:val="16"/>
  </w:num>
  <w:num w:numId="14" w16cid:durableId="416295162">
    <w:abstractNumId w:val="35"/>
  </w:num>
  <w:num w:numId="15" w16cid:durableId="1253271415">
    <w:abstractNumId w:val="26"/>
  </w:num>
  <w:num w:numId="16" w16cid:durableId="42950758">
    <w:abstractNumId w:val="30"/>
  </w:num>
  <w:num w:numId="17" w16cid:durableId="1580869634">
    <w:abstractNumId w:val="2"/>
  </w:num>
  <w:num w:numId="18" w16cid:durableId="1438790104">
    <w:abstractNumId w:val="28"/>
  </w:num>
  <w:num w:numId="19" w16cid:durableId="131824159">
    <w:abstractNumId w:val="6"/>
  </w:num>
  <w:num w:numId="20" w16cid:durableId="691226464">
    <w:abstractNumId w:val="18"/>
  </w:num>
  <w:num w:numId="21" w16cid:durableId="2041347207">
    <w:abstractNumId w:val="18"/>
  </w:num>
  <w:num w:numId="22" w16cid:durableId="1712920231">
    <w:abstractNumId w:val="10"/>
  </w:num>
  <w:num w:numId="23" w16cid:durableId="1191796556">
    <w:abstractNumId w:val="0"/>
  </w:num>
  <w:num w:numId="24" w16cid:durableId="820925727">
    <w:abstractNumId w:val="17"/>
  </w:num>
  <w:num w:numId="25" w16cid:durableId="1761490500">
    <w:abstractNumId w:val="33"/>
  </w:num>
  <w:num w:numId="26" w16cid:durableId="999113371">
    <w:abstractNumId w:val="1"/>
  </w:num>
  <w:num w:numId="27" w16cid:durableId="1774130107">
    <w:abstractNumId w:val="29"/>
  </w:num>
  <w:num w:numId="28" w16cid:durableId="939527032">
    <w:abstractNumId w:val="32"/>
  </w:num>
  <w:num w:numId="29" w16cid:durableId="717776741">
    <w:abstractNumId w:val="5"/>
  </w:num>
  <w:num w:numId="30" w16cid:durableId="1082069539">
    <w:abstractNumId w:val="34"/>
  </w:num>
  <w:num w:numId="31" w16cid:durableId="663707470">
    <w:abstractNumId w:val="4"/>
  </w:num>
  <w:num w:numId="32" w16cid:durableId="1204251760">
    <w:abstractNumId w:val="14"/>
  </w:num>
  <w:num w:numId="33" w16cid:durableId="322859779">
    <w:abstractNumId w:val="22"/>
  </w:num>
  <w:num w:numId="34" w16cid:durableId="1157573973">
    <w:abstractNumId w:val="36"/>
  </w:num>
  <w:num w:numId="35" w16cid:durableId="1761291822">
    <w:abstractNumId w:val="24"/>
  </w:num>
  <w:num w:numId="36" w16cid:durableId="1934126966">
    <w:abstractNumId w:val="21"/>
  </w:num>
  <w:num w:numId="37" w16cid:durableId="1330986699">
    <w:abstractNumId w:val="8"/>
  </w:num>
  <w:num w:numId="38" w16cid:durableId="1280603899">
    <w:abstractNumId w:val="27"/>
  </w:num>
  <w:num w:numId="39" w16cid:durableId="1670519252">
    <w:abstractNumId w:val="25"/>
  </w:num>
  <w:num w:numId="40" w16cid:durableId="194661799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C7"/>
    <w:rsid w:val="0000170A"/>
    <w:rsid w:val="0000177E"/>
    <w:rsid w:val="000029EE"/>
    <w:rsid w:val="00002CBC"/>
    <w:rsid w:val="00003E20"/>
    <w:rsid w:val="00004067"/>
    <w:rsid w:val="0000454E"/>
    <w:rsid w:val="00005073"/>
    <w:rsid w:val="000068C7"/>
    <w:rsid w:val="00006B87"/>
    <w:rsid w:val="00007ADE"/>
    <w:rsid w:val="000109FD"/>
    <w:rsid w:val="0001111F"/>
    <w:rsid w:val="000125B5"/>
    <w:rsid w:val="0001269C"/>
    <w:rsid w:val="00013007"/>
    <w:rsid w:val="000133E2"/>
    <w:rsid w:val="00013DB3"/>
    <w:rsid w:val="00014325"/>
    <w:rsid w:val="00016760"/>
    <w:rsid w:val="00016C2E"/>
    <w:rsid w:val="00016C2F"/>
    <w:rsid w:val="000171CF"/>
    <w:rsid w:val="000177D3"/>
    <w:rsid w:val="00017EF1"/>
    <w:rsid w:val="00020DCF"/>
    <w:rsid w:val="00021432"/>
    <w:rsid w:val="000214E4"/>
    <w:rsid w:val="00022A7F"/>
    <w:rsid w:val="00023D03"/>
    <w:rsid w:val="00023F8D"/>
    <w:rsid w:val="00024424"/>
    <w:rsid w:val="00024ECC"/>
    <w:rsid w:val="0002588B"/>
    <w:rsid w:val="0002592F"/>
    <w:rsid w:val="0002668B"/>
    <w:rsid w:val="000313A6"/>
    <w:rsid w:val="00032690"/>
    <w:rsid w:val="000326D5"/>
    <w:rsid w:val="00032AC0"/>
    <w:rsid w:val="00033052"/>
    <w:rsid w:val="0003392F"/>
    <w:rsid w:val="0003468D"/>
    <w:rsid w:val="00034DD2"/>
    <w:rsid w:val="0003582B"/>
    <w:rsid w:val="0003610B"/>
    <w:rsid w:val="00036D36"/>
    <w:rsid w:val="0003783F"/>
    <w:rsid w:val="0004019E"/>
    <w:rsid w:val="000409BF"/>
    <w:rsid w:val="00041A7A"/>
    <w:rsid w:val="0004237B"/>
    <w:rsid w:val="00043612"/>
    <w:rsid w:val="00044964"/>
    <w:rsid w:val="00044FB5"/>
    <w:rsid w:val="0004555A"/>
    <w:rsid w:val="00046296"/>
    <w:rsid w:val="00046C66"/>
    <w:rsid w:val="000472F3"/>
    <w:rsid w:val="000473B4"/>
    <w:rsid w:val="0005019C"/>
    <w:rsid w:val="000501B9"/>
    <w:rsid w:val="000502D3"/>
    <w:rsid w:val="000504F1"/>
    <w:rsid w:val="00050E43"/>
    <w:rsid w:val="000521B0"/>
    <w:rsid w:val="00052BC4"/>
    <w:rsid w:val="00056517"/>
    <w:rsid w:val="000578AE"/>
    <w:rsid w:val="000610F9"/>
    <w:rsid w:val="00061490"/>
    <w:rsid w:val="00061493"/>
    <w:rsid w:val="00061628"/>
    <w:rsid w:val="0006170D"/>
    <w:rsid w:val="000617CB"/>
    <w:rsid w:val="00062CC7"/>
    <w:rsid w:val="0006343A"/>
    <w:rsid w:val="0006372D"/>
    <w:rsid w:val="0006518F"/>
    <w:rsid w:val="00066750"/>
    <w:rsid w:val="000672C5"/>
    <w:rsid w:val="000678A4"/>
    <w:rsid w:val="00067928"/>
    <w:rsid w:val="0007029A"/>
    <w:rsid w:val="000705EF"/>
    <w:rsid w:val="00070C45"/>
    <w:rsid w:val="00071198"/>
    <w:rsid w:val="00071B0F"/>
    <w:rsid w:val="000732FA"/>
    <w:rsid w:val="00073B4B"/>
    <w:rsid w:val="00074F54"/>
    <w:rsid w:val="000756A8"/>
    <w:rsid w:val="00076652"/>
    <w:rsid w:val="00076E52"/>
    <w:rsid w:val="0008136A"/>
    <w:rsid w:val="0008263C"/>
    <w:rsid w:val="00082B88"/>
    <w:rsid w:val="000833F8"/>
    <w:rsid w:val="0008345A"/>
    <w:rsid w:val="00084274"/>
    <w:rsid w:val="00085745"/>
    <w:rsid w:val="00085A7B"/>
    <w:rsid w:val="000864A4"/>
    <w:rsid w:val="00086C38"/>
    <w:rsid w:val="000876AC"/>
    <w:rsid w:val="000914A3"/>
    <w:rsid w:val="00091D6B"/>
    <w:rsid w:val="00094D9C"/>
    <w:rsid w:val="0009719E"/>
    <w:rsid w:val="000972B0"/>
    <w:rsid w:val="000A0914"/>
    <w:rsid w:val="000A0D42"/>
    <w:rsid w:val="000A1B31"/>
    <w:rsid w:val="000A26F5"/>
    <w:rsid w:val="000A2708"/>
    <w:rsid w:val="000A5293"/>
    <w:rsid w:val="000A588C"/>
    <w:rsid w:val="000A5A46"/>
    <w:rsid w:val="000A5C35"/>
    <w:rsid w:val="000A600A"/>
    <w:rsid w:val="000A76D9"/>
    <w:rsid w:val="000B09A2"/>
    <w:rsid w:val="000B0D7D"/>
    <w:rsid w:val="000B1281"/>
    <w:rsid w:val="000B1BBC"/>
    <w:rsid w:val="000B2EE3"/>
    <w:rsid w:val="000B4546"/>
    <w:rsid w:val="000B4AE6"/>
    <w:rsid w:val="000B5B1E"/>
    <w:rsid w:val="000B5FFC"/>
    <w:rsid w:val="000B7745"/>
    <w:rsid w:val="000C0302"/>
    <w:rsid w:val="000C08B8"/>
    <w:rsid w:val="000C0B41"/>
    <w:rsid w:val="000C2083"/>
    <w:rsid w:val="000C5B07"/>
    <w:rsid w:val="000C64C3"/>
    <w:rsid w:val="000C73C4"/>
    <w:rsid w:val="000D10D3"/>
    <w:rsid w:val="000D214C"/>
    <w:rsid w:val="000D330A"/>
    <w:rsid w:val="000D3E67"/>
    <w:rsid w:val="000D4F9E"/>
    <w:rsid w:val="000D63AE"/>
    <w:rsid w:val="000D6755"/>
    <w:rsid w:val="000D6B4A"/>
    <w:rsid w:val="000D76F2"/>
    <w:rsid w:val="000D7B38"/>
    <w:rsid w:val="000E01C4"/>
    <w:rsid w:val="000E250A"/>
    <w:rsid w:val="000E2643"/>
    <w:rsid w:val="000E273A"/>
    <w:rsid w:val="000E2EAD"/>
    <w:rsid w:val="000E37E0"/>
    <w:rsid w:val="000E4134"/>
    <w:rsid w:val="000E49B2"/>
    <w:rsid w:val="000E666F"/>
    <w:rsid w:val="000E7273"/>
    <w:rsid w:val="000E7DFD"/>
    <w:rsid w:val="000F0E58"/>
    <w:rsid w:val="000F153A"/>
    <w:rsid w:val="000F2A5C"/>
    <w:rsid w:val="000F3064"/>
    <w:rsid w:val="000F38CB"/>
    <w:rsid w:val="000F3B95"/>
    <w:rsid w:val="000F3BF2"/>
    <w:rsid w:val="000F5E1C"/>
    <w:rsid w:val="000F5FC5"/>
    <w:rsid w:val="000F6086"/>
    <w:rsid w:val="000F618B"/>
    <w:rsid w:val="000F74B5"/>
    <w:rsid w:val="000F7AD5"/>
    <w:rsid w:val="0010023D"/>
    <w:rsid w:val="00101787"/>
    <w:rsid w:val="00101B41"/>
    <w:rsid w:val="001028D0"/>
    <w:rsid w:val="00102F53"/>
    <w:rsid w:val="001030C5"/>
    <w:rsid w:val="00103AD2"/>
    <w:rsid w:val="00106F26"/>
    <w:rsid w:val="00107171"/>
    <w:rsid w:val="001072A3"/>
    <w:rsid w:val="00107FCC"/>
    <w:rsid w:val="00110432"/>
    <w:rsid w:val="00110D88"/>
    <w:rsid w:val="00112042"/>
    <w:rsid w:val="0011233F"/>
    <w:rsid w:val="00114547"/>
    <w:rsid w:val="001151F2"/>
    <w:rsid w:val="00115FC2"/>
    <w:rsid w:val="00116101"/>
    <w:rsid w:val="0011726E"/>
    <w:rsid w:val="00120DC1"/>
    <w:rsid w:val="0012231C"/>
    <w:rsid w:val="00122C85"/>
    <w:rsid w:val="00125350"/>
    <w:rsid w:val="00125C4F"/>
    <w:rsid w:val="00130302"/>
    <w:rsid w:val="0013031F"/>
    <w:rsid w:val="00130BF0"/>
    <w:rsid w:val="00130EA8"/>
    <w:rsid w:val="00131FBD"/>
    <w:rsid w:val="00132687"/>
    <w:rsid w:val="00132C09"/>
    <w:rsid w:val="00134BAD"/>
    <w:rsid w:val="00135182"/>
    <w:rsid w:val="0013548F"/>
    <w:rsid w:val="0013591F"/>
    <w:rsid w:val="00135DE9"/>
    <w:rsid w:val="00136476"/>
    <w:rsid w:val="00141283"/>
    <w:rsid w:val="0014153D"/>
    <w:rsid w:val="00141DBF"/>
    <w:rsid w:val="00142474"/>
    <w:rsid w:val="001425B9"/>
    <w:rsid w:val="00142A1A"/>
    <w:rsid w:val="00144DC0"/>
    <w:rsid w:val="00150397"/>
    <w:rsid w:val="00150AE0"/>
    <w:rsid w:val="00150CB9"/>
    <w:rsid w:val="00150E95"/>
    <w:rsid w:val="001520BE"/>
    <w:rsid w:val="001535DC"/>
    <w:rsid w:val="00154470"/>
    <w:rsid w:val="00154500"/>
    <w:rsid w:val="001555CB"/>
    <w:rsid w:val="001556A5"/>
    <w:rsid w:val="001560D5"/>
    <w:rsid w:val="00156AC9"/>
    <w:rsid w:val="00156DF0"/>
    <w:rsid w:val="001577CD"/>
    <w:rsid w:val="00160F24"/>
    <w:rsid w:val="00161739"/>
    <w:rsid w:val="00161FCA"/>
    <w:rsid w:val="001620C5"/>
    <w:rsid w:val="001626AE"/>
    <w:rsid w:val="001633F6"/>
    <w:rsid w:val="001634CF"/>
    <w:rsid w:val="001637CB"/>
    <w:rsid w:val="00165A78"/>
    <w:rsid w:val="00170310"/>
    <w:rsid w:val="001709E5"/>
    <w:rsid w:val="00171379"/>
    <w:rsid w:val="00172008"/>
    <w:rsid w:val="00172251"/>
    <w:rsid w:val="00173100"/>
    <w:rsid w:val="0017475C"/>
    <w:rsid w:val="00176393"/>
    <w:rsid w:val="00177503"/>
    <w:rsid w:val="00180B63"/>
    <w:rsid w:val="001810D8"/>
    <w:rsid w:val="00181121"/>
    <w:rsid w:val="0018205E"/>
    <w:rsid w:val="00182943"/>
    <w:rsid w:val="0018310D"/>
    <w:rsid w:val="00183F2D"/>
    <w:rsid w:val="00184CAD"/>
    <w:rsid w:val="001857B6"/>
    <w:rsid w:val="001859D2"/>
    <w:rsid w:val="00185BD9"/>
    <w:rsid w:val="00186B34"/>
    <w:rsid w:val="001877F5"/>
    <w:rsid w:val="001913F9"/>
    <w:rsid w:val="00191D23"/>
    <w:rsid w:val="001921E3"/>
    <w:rsid w:val="001923D7"/>
    <w:rsid w:val="001930B9"/>
    <w:rsid w:val="00193B80"/>
    <w:rsid w:val="00194E83"/>
    <w:rsid w:val="00195099"/>
    <w:rsid w:val="00195A97"/>
    <w:rsid w:val="00195DB3"/>
    <w:rsid w:val="001961EF"/>
    <w:rsid w:val="00196502"/>
    <w:rsid w:val="001966D1"/>
    <w:rsid w:val="00196E1C"/>
    <w:rsid w:val="001A101F"/>
    <w:rsid w:val="001A133E"/>
    <w:rsid w:val="001A2CB7"/>
    <w:rsid w:val="001A3EED"/>
    <w:rsid w:val="001A4234"/>
    <w:rsid w:val="001A43A8"/>
    <w:rsid w:val="001A48E5"/>
    <w:rsid w:val="001A4D5A"/>
    <w:rsid w:val="001A517A"/>
    <w:rsid w:val="001A534F"/>
    <w:rsid w:val="001A5F97"/>
    <w:rsid w:val="001A6105"/>
    <w:rsid w:val="001A66B8"/>
    <w:rsid w:val="001B15BF"/>
    <w:rsid w:val="001B2FFD"/>
    <w:rsid w:val="001B3069"/>
    <w:rsid w:val="001B4475"/>
    <w:rsid w:val="001B4553"/>
    <w:rsid w:val="001B5690"/>
    <w:rsid w:val="001B56CE"/>
    <w:rsid w:val="001C0117"/>
    <w:rsid w:val="001C09AD"/>
    <w:rsid w:val="001C0B1A"/>
    <w:rsid w:val="001C2291"/>
    <w:rsid w:val="001C2344"/>
    <w:rsid w:val="001C34B9"/>
    <w:rsid w:val="001C3992"/>
    <w:rsid w:val="001C4892"/>
    <w:rsid w:val="001C5689"/>
    <w:rsid w:val="001C57BA"/>
    <w:rsid w:val="001C664C"/>
    <w:rsid w:val="001C68AC"/>
    <w:rsid w:val="001C6BEB"/>
    <w:rsid w:val="001D0E73"/>
    <w:rsid w:val="001D1164"/>
    <w:rsid w:val="001D1633"/>
    <w:rsid w:val="001D1CCE"/>
    <w:rsid w:val="001D1E59"/>
    <w:rsid w:val="001D32CA"/>
    <w:rsid w:val="001D3975"/>
    <w:rsid w:val="001D3D6E"/>
    <w:rsid w:val="001D48ED"/>
    <w:rsid w:val="001D52DD"/>
    <w:rsid w:val="001D57B7"/>
    <w:rsid w:val="001D7319"/>
    <w:rsid w:val="001E00A8"/>
    <w:rsid w:val="001E0238"/>
    <w:rsid w:val="001E15B1"/>
    <w:rsid w:val="001E1A16"/>
    <w:rsid w:val="001E28CB"/>
    <w:rsid w:val="001E3451"/>
    <w:rsid w:val="001E3F50"/>
    <w:rsid w:val="001E4DB2"/>
    <w:rsid w:val="001E5D59"/>
    <w:rsid w:val="001E6229"/>
    <w:rsid w:val="001E7160"/>
    <w:rsid w:val="001E7175"/>
    <w:rsid w:val="001F0250"/>
    <w:rsid w:val="001F0B0D"/>
    <w:rsid w:val="001F0BEB"/>
    <w:rsid w:val="001F0D6C"/>
    <w:rsid w:val="001F0F1D"/>
    <w:rsid w:val="001F1427"/>
    <w:rsid w:val="001F1C1A"/>
    <w:rsid w:val="001F319F"/>
    <w:rsid w:val="001F3227"/>
    <w:rsid w:val="001F3394"/>
    <w:rsid w:val="001F3C75"/>
    <w:rsid w:val="001F4002"/>
    <w:rsid w:val="001F6266"/>
    <w:rsid w:val="001F7141"/>
    <w:rsid w:val="001F78C0"/>
    <w:rsid w:val="00201157"/>
    <w:rsid w:val="00201A2A"/>
    <w:rsid w:val="00201DA6"/>
    <w:rsid w:val="00203001"/>
    <w:rsid w:val="0020346D"/>
    <w:rsid w:val="00205083"/>
    <w:rsid w:val="002060E6"/>
    <w:rsid w:val="00206A3C"/>
    <w:rsid w:val="00206D6E"/>
    <w:rsid w:val="0020750A"/>
    <w:rsid w:val="002077B8"/>
    <w:rsid w:val="0021060E"/>
    <w:rsid w:val="00213337"/>
    <w:rsid w:val="00213C51"/>
    <w:rsid w:val="00214224"/>
    <w:rsid w:val="00214C35"/>
    <w:rsid w:val="0021644A"/>
    <w:rsid w:val="00216FC8"/>
    <w:rsid w:val="00217067"/>
    <w:rsid w:val="00217F1E"/>
    <w:rsid w:val="0022008C"/>
    <w:rsid w:val="00220B3E"/>
    <w:rsid w:val="00220DD3"/>
    <w:rsid w:val="00220EB1"/>
    <w:rsid w:val="002220A8"/>
    <w:rsid w:val="0022375E"/>
    <w:rsid w:val="00224025"/>
    <w:rsid w:val="002241CD"/>
    <w:rsid w:val="00224311"/>
    <w:rsid w:val="002244D3"/>
    <w:rsid w:val="00225FA9"/>
    <w:rsid w:val="002270C4"/>
    <w:rsid w:val="00227D34"/>
    <w:rsid w:val="002307F3"/>
    <w:rsid w:val="00231802"/>
    <w:rsid w:val="00232225"/>
    <w:rsid w:val="002335FE"/>
    <w:rsid w:val="0023406B"/>
    <w:rsid w:val="002347A4"/>
    <w:rsid w:val="002351C9"/>
    <w:rsid w:val="0023532B"/>
    <w:rsid w:val="002354B3"/>
    <w:rsid w:val="00235CBB"/>
    <w:rsid w:val="00236521"/>
    <w:rsid w:val="00236CC1"/>
    <w:rsid w:val="00237A0E"/>
    <w:rsid w:val="00237DA1"/>
    <w:rsid w:val="0024119B"/>
    <w:rsid w:val="00241B97"/>
    <w:rsid w:val="00243FDC"/>
    <w:rsid w:val="00244096"/>
    <w:rsid w:val="0024442D"/>
    <w:rsid w:val="00244DAF"/>
    <w:rsid w:val="0024590B"/>
    <w:rsid w:val="00246333"/>
    <w:rsid w:val="0024767F"/>
    <w:rsid w:val="0025035F"/>
    <w:rsid w:val="002506AD"/>
    <w:rsid w:val="00251E33"/>
    <w:rsid w:val="00251EDF"/>
    <w:rsid w:val="002529A7"/>
    <w:rsid w:val="00253062"/>
    <w:rsid w:val="00253778"/>
    <w:rsid w:val="00255267"/>
    <w:rsid w:val="00255F28"/>
    <w:rsid w:val="002570B7"/>
    <w:rsid w:val="002572BE"/>
    <w:rsid w:val="00257757"/>
    <w:rsid w:val="00257E9F"/>
    <w:rsid w:val="00260061"/>
    <w:rsid w:val="002605A2"/>
    <w:rsid w:val="00263155"/>
    <w:rsid w:val="00263362"/>
    <w:rsid w:val="00263954"/>
    <w:rsid w:val="00263CDF"/>
    <w:rsid w:val="00264724"/>
    <w:rsid w:val="00264D5C"/>
    <w:rsid w:val="00265098"/>
    <w:rsid w:val="002700FD"/>
    <w:rsid w:val="00270F44"/>
    <w:rsid w:val="00271B28"/>
    <w:rsid w:val="00272F9F"/>
    <w:rsid w:val="00273B41"/>
    <w:rsid w:val="00274099"/>
    <w:rsid w:val="00274ED1"/>
    <w:rsid w:val="00275390"/>
    <w:rsid w:val="00276D53"/>
    <w:rsid w:val="002779C8"/>
    <w:rsid w:val="00277C07"/>
    <w:rsid w:val="00280807"/>
    <w:rsid w:val="00280FB9"/>
    <w:rsid w:val="00282E5A"/>
    <w:rsid w:val="002836A1"/>
    <w:rsid w:val="00283C63"/>
    <w:rsid w:val="002849D3"/>
    <w:rsid w:val="002852BD"/>
    <w:rsid w:val="0028586F"/>
    <w:rsid w:val="00285A74"/>
    <w:rsid w:val="0028615B"/>
    <w:rsid w:val="00286919"/>
    <w:rsid w:val="0028739A"/>
    <w:rsid w:val="0028745A"/>
    <w:rsid w:val="002875E6"/>
    <w:rsid w:val="00287842"/>
    <w:rsid w:val="00287AA6"/>
    <w:rsid w:val="00287C1D"/>
    <w:rsid w:val="00287D1F"/>
    <w:rsid w:val="0029133B"/>
    <w:rsid w:val="00291F9C"/>
    <w:rsid w:val="002921A9"/>
    <w:rsid w:val="002930BB"/>
    <w:rsid w:val="00294797"/>
    <w:rsid w:val="002948AC"/>
    <w:rsid w:val="00295205"/>
    <w:rsid w:val="002953FD"/>
    <w:rsid w:val="00295B99"/>
    <w:rsid w:val="00297442"/>
    <w:rsid w:val="00297677"/>
    <w:rsid w:val="002A0008"/>
    <w:rsid w:val="002A0ECC"/>
    <w:rsid w:val="002A1BBA"/>
    <w:rsid w:val="002A340F"/>
    <w:rsid w:val="002A4494"/>
    <w:rsid w:val="002A4F9A"/>
    <w:rsid w:val="002A6731"/>
    <w:rsid w:val="002A6942"/>
    <w:rsid w:val="002B1650"/>
    <w:rsid w:val="002B1A00"/>
    <w:rsid w:val="002B247A"/>
    <w:rsid w:val="002B4E21"/>
    <w:rsid w:val="002B5DA4"/>
    <w:rsid w:val="002B5E8A"/>
    <w:rsid w:val="002B6AEB"/>
    <w:rsid w:val="002B6F59"/>
    <w:rsid w:val="002B728D"/>
    <w:rsid w:val="002B797C"/>
    <w:rsid w:val="002B7CCB"/>
    <w:rsid w:val="002C035A"/>
    <w:rsid w:val="002C0421"/>
    <w:rsid w:val="002C0B00"/>
    <w:rsid w:val="002C1645"/>
    <w:rsid w:val="002C262F"/>
    <w:rsid w:val="002C3B49"/>
    <w:rsid w:val="002C5B30"/>
    <w:rsid w:val="002C679B"/>
    <w:rsid w:val="002C7FA3"/>
    <w:rsid w:val="002D0DF9"/>
    <w:rsid w:val="002D2281"/>
    <w:rsid w:val="002D2971"/>
    <w:rsid w:val="002D2ADB"/>
    <w:rsid w:val="002D2E58"/>
    <w:rsid w:val="002D424B"/>
    <w:rsid w:val="002D581D"/>
    <w:rsid w:val="002D5DE0"/>
    <w:rsid w:val="002D5E7C"/>
    <w:rsid w:val="002D6573"/>
    <w:rsid w:val="002D6BF1"/>
    <w:rsid w:val="002E131C"/>
    <w:rsid w:val="002E293C"/>
    <w:rsid w:val="002E2E7F"/>
    <w:rsid w:val="002E30A4"/>
    <w:rsid w:val="002E4651"/>
    <w:rsid w:val="002E5892"/>
    <w:rsid w:val="002E5F57"/>
    <w:rsid w:val="002E6DC3"/>
    <w:rsid w:val="002E709C"/>
    <w:rsid w:val="002E7DF8"/>
    <w:rsid w:val="002F084B"/>
    <w:rsid w:val="002F0C35"/>
    <w:rsid w:val="002F0D8E"/>
    <w:rsid w:val="002F1A88"/>
    <w:rsid w:val="002F1E60"/>
    <w:rsid w:val="002F24C5"/>
    <w:rsid w:val="002F27FA"/>
    <w:rsid w:val="002F2E58"/>
    <w:rsid w:val="002F3632"/>
    <w:rsid w:val="002F396C"/>
    <w:rsid w:val="002F3A30"/>
    <w:rsid w:val="002F3CE2"/>
    <w:rsid w:val="002F6836"/>
    <w:rsid w:val="0030265B"/>
    <w:rsid w:val="003026E2"/>
    <w:rsid w:val="00303C51"/>
    <w:rsid w:val="0030409A"/>
    <w:rsid w:val="00306018"/>
    <w:rsid w:val="0030614D"/>
    <w:rsid w:val="00306299"/>
    <w:rsid w:val="003062D7"/>
    <w:rsid w:val="00306C96"/>
    <w:rsid w:val="00306FA7"/>
    <w:rsid w:val="0031087F"/>
    <w:rsid w:val="00311FD7"/>
    <w:rsid w:val="00312358"/>
    <w:rsid w:val="00312852"/>
    <w:rsid w:val="003151DC"/>
    <w:rsid w:val="00315EEC"/>
    <w:rsid w:val="00315FB9"/>
    <w:rsid w:val="00316451"/>
    <w:rsid w:val="003165BD"/>
    <w:rsid w:val="00316719"/>
    <w:rsid w:val="0031693C"/>
    <w:rsid w:val="00316D80"/>
    <w:rsid w:val="003175BF"/>
    <w:rsid w:val="003202DB"/>
    <w:rsid w:val="003203E0"/>
    <w:rsid w:val="00320A73"/>
    <w:rsid w:val="00322BA5"/>
    <w:rsid w:val="00323D15"/>
    <w:rsid w:val="00325095"/>
    <w:rsid w:val="003260B2"/>
    <w:rsid w:val="00326C67"/>
    <w:rsid w:val="00327B72"/>
    <w:rsid w:val="003304F3"/>
    <w:rsid w:val="00330DDB"/>
    <w:rsid w:val="00333721"/>
    <w:rsid w:val="00334A30"/>
    <w:rsid w:val="00335D34"/>
    <w:rsid w:val="00335E60"/>
    <w:rsid w:val="00336996"/>
    <w:rsid w:val="00336B24"/>
    <w:rsid w:val="00337364"/>
    <w:rsid w:val="003376B7"/>
    <w:rsid w:val="00340559"/>
    <w:rsid w:val="003407FD"/>
    <w:rsid w:val="0034114F"/>
    <w:rsid w:val="003419DC"/>
    <w:rsid w:val="003420F8"/>
    <w:rsid w:val="00342E64"/>
    <w:rsid w:val="003469F2"/>
    <w:rsid w:val="00346C63"/>
    <w:rsid w:val="00346E9B"/>
    <w:rsid w:val="00347702"/>
    <w:rsid w:val="00351067"/>
    <w:rsid w:val="003513F8"/>
    <w:rsid w:val="0035289E"/>
    <w:rsid w:val="00352BCB"/>
    <w:rsid w:val="00353DE3"/>
    <w:rsid w:val="003553DA"/>
    <w:rsid w:val="003555C1"/>
    <w:rsid w:val="00356BBA"/>
    <w:rsid w:val="00356E9B"/>
    <w:rsid w:val="00357722"/>
    <w:rsid w:val="00357AEB"/>
    <w:rsid w:val="00361BFF"/>
    <w:rsid w:val="00362B1E"/>
    <w:rsid w:val="003630CF"/>
    <w:rsid w:val="003631E4"/>
    <w:rsid w:val="0036379B"/>
    <w:rsid w:val="00363841"/>
    <w:rsid w:val="00364606"/>
    <w:rsid w:val="003651D9"/>
    <w:rsid w:val="003654A0"/>
    <w:rsid w:val="0036585C"/>
    <w:rsid w:val="00366545"/>
    <w:rsid w:val="00366C30"/>
    <w:rsid w:val="00367190"/>
    <w:rsid w:val="003675A2"/>
    <w:rsid w:val="00370238"/>
    <w:rsid w:val="0037032E"/>
    <w:rsid w:val="00370886"/>
    <w:rsid w:val="00372555"/>
    <w:rsid w:val="003733BE"/>
    <w:rsid w:val="00373F1E"/>
    <w:rsid w:val="00374667"/>
    <w:rsid w:val="003748C7"/>
    <w:rsid w:val="00374AD6"/>
    <w:rsid w:val="0037696D"/>
    <w:rsid w:val="00376FBA"/>
    <w:rsid w:val="00377D3C"/>
    <w:rsid w:val="00377E61"/>
    <w:rsid w:val="00377E6B"/>
    <w:rsid w:val="00380F7C"/>
    <w:rsid w:val="003810DF"/>
    <w:rsid w:val="00381F45"/>
    <w:rsid w:val="003823C2"/>
    <w:rsid w:val="0038298D"/>
    <w:rsid w:val="00382F7F"/>
    <w:rsid w:val="00383588"/>
    <w:rsid w:val="00384356"/>
    <w:rsid w:val="00384F69"/>
    <w:rsid w:val="00385E0A"/>
    <w:rsid w:val="00387579"/>
    <w:rsid w:val="00387886"/>
    <w:rsid w:val="00387C9D"/>
    <w:rsid w:val="00390A99"/>
    <w:rsid w:val="00391A1C"/>
    <w:rsid w:val="00392388"/>
    <w:rsid w:val="00392DA0"/>
    <w:rsid w:val="00393088"/>
    <w:rsid w:val="00393331"/>
    <w:rsid w:val="00393B76"/>
    <w:rsid w:val="00394000"/>
    <w:rsid w:val="003953CB"/>
    <w:rsid w:val="003959E4"/>
    <w:rsid w:val="00396351"/>
    <w:rsid w:val="003979A1"/>
    <w:rsid w:val="00397F68"/>
    <w:rsid w:val="003A0051"/>
    <w:rsid w:val="003A094D"/>
    <w:rsid w:val="003A1147"/>
    <w:rsid w:val="003A1231"/>
    <w:rsid w:val="003A1B9A"/>
    <w:rsid w:val="003A1DAC"/>
    <w:rsid w:val="003A343E"/>
    <w:rsid w:val="003A3888"/>
    <w:rsid w:val="003A41FD"/>
    <w:rsid w:val="003A457A"/>
    <w:rsid w:val="003A46DF"/>
    <w:rsid w:val="003A47AE"/>
    <w:rsid w:val="003A5A09"/>
    <w:rsid w:val="003A6FF6"/>
    <w:rsid w:val="003A74A5"/>
    <w:rsid w:val="003A7EC3"/>
    <w:rsid w:val="003B0782"/>
    <w:rsid w:val="003B0F80"/>
    <w:rsid w:val="003B21F7"/>
    <w:rsid w:val="003B2F4A"/>
    <w:rsid w:val="003B407E"/>
    <w:rsid w:val="003B4D63"/>
    <w:rsid w:val="003B5764"/>
    <w:rsid w:val="003B584E"/>
    <w:rsid w:val="003B5A47"/>
    <w:rsid w:val="003B5B03"/>
    <w:rsid w:val="003B77D9"/>
    <w:rsid w:val="003B7993"/>
    <w:rsid w:val="003B7A4C"/>
    <w:rsid w:val="003C036D"/>
    <w:rsid w:val="003C2158"/>
    <w:rsid w:val="003C2789"/>
    <w:rsid w:val="003C2824"/>
    <w:rsid w:val="003C2C63"/>
    <w:rsid w:val="003C3618"/>
    <w:rsid w:val="003C4FFF"/>
    <w:rsid w:val="003C5A96"/>
    <w:rsid w:val="003C644C"/>
    <w:rsid w:val="003C79D5"/>
    <w:rsid w:val="003D130C"/>
    <w:rsid w:val="003D210F"/>
    <w:rsid w:val="003D5256"/>
    <w:rsid w:val="003D55B9"/>
    <w:rsid w:val="003D5743"/>
    <w:rsid w:val="003D6441"/>
    <w:rsid w:val="003D65C4"/>
    <w:rsid w:val="003D77EE"/>
    <w:rsid w:val="003E19D7"/>
    <w:rsid w:val="003E20DE"/>
    <w:rsid w:val="003E2962"/>
    <w:rsid w:val="003E2A1A"/>
    <w:rsid w:val="003E2B47"/>
    <w:rsid w:val="003E334A"/>
    <w:rsid w:val="003E35BE"/>
    <w:rsid w:val="003E6A8C"/>
    <w:rsid w:val="003F0270"/>
    <w:rsid w:val="003F0B5B"/>
    <w:rsid w:val="003F0D88"/>
    <w:rsid w:val="003F223E"/>
    <w:rsid w:val="003F2D9F"/>
    <w:rsid w:val="003F4190"/>
    <w:rsid w:val="003F49C1"/>
    <w:rsid w:val="003F4FE6"/>
    <w:rsid w:val="003F53A2"/>
    <w:rsid w:val="003F5A91"/>
    <w:rsid w:val="003F738D"/>
    <w:rsid w:val="003F7429"/>
    <w:rsid w:val="003F7CD7"/>
    <w:rsid w:val="0040205E"/>
    <w:rsid w:val="00402935"/>
    <w:rsid w:val="0040333A"/>
    <w:rsid w:val="0040383A"/>
    <w:rsid w:val="00403B39"/>
    <w:rsid w:val="00405B8B"/>
    <w:rsid w:val="00407244"/>
    <w:rsid w:val="004073E1"/>
    <w:rsid w:val="00407FBF"/>
    <w:rsid w:val="00410AAA"/>
    <w:rsid w:val="0041115E"/>
    <w:rsid w:val="00411D46"/>
    <w:rsid w:val="004122AF"/>
    <w:rsid w:val="0041253C"/>
    <w:rsid w:val="00412BAF"/>
    <w:rsid w:val="004132A7"/>
    <w:rsid w:val="00413522"/>
    <w:rsid w:val="00414200"/>
    <w:rsid w:val="004159E2"/>
    <w:rsid w:val="00416569"/>
    <w:rsid w:val="0041686F"/>
    <w:rsid w:val="00417AF0"/>
    <w:rsid w:val="00417B39"/>
    <w:rsid w:val="004208E0"/>
    <w:rsid w:val="004218AA"/>
    <w:rsid w:val="004221DB"/>
    <w:rsid w:val="00422C75"/>
    <w:rsid w:val="00423E95"/>
    <w:rsid w:val="00423F37"/>
    <w:rsid w:val="00423F76"/>
    <w:rsid w:val="0042517C"/>
    <w:rsid w:val="004251C7"/>
    <w:rsid w:val="0042534F"/>
    <w:rsid w:val="00425466"/>
    <w:rsid w:val="00426646"/>
    <w:rsid w:val="00426A50"/>
    <w:rsid w:val="00426B0B"/>
    <w:rsid w:val="00426F2E"/>
    <w:rsid w:val="00427807"/>
    <w:rsid w:val="004301BB"/>
    <w:rsid w:val="00430596"/>
    <w:rsid w:val="00431797"/>
    <w:rsid w:val="00432947"/>
    <w:rsid w:val="00432FF6"/>
    <w:rsid w:val="00436437"/>
    <w:rsid w:val="00437292"/>
    <w:rsid w:val="004373B5"/>
    <w:rsid w:val="00437A23"/>
    <w:rsid w:val="00437CED"/>
    <w:rsid w:val="00440053"/>
    <w:rsid w:val="00440336"/>
    <w:rsid w:val="004404DA"/>
    <w:rsid w:val="00440952"/>
    <w:rsid w:val="00441D35"/>
    <w:rsid w:val="00442875"/>
    <w:rsid w:val="004432C1"/>
    <w:rsid w:val="00444664"/>
    <w:rsid w:val="004450D1"/>
    <w:rsid w:val="00446666"/>
    <w:rsid w:val="00450376"/>
    <w:rsid w:val="00450D91"/>
    <w:rsid w:val="00451137"/>
    <w:rsid w:val="00451A20"/>
    <w:rsid w:val="00451AC9"/>
    <w:rsid w:val="00451C3C"/>
    <w:rsid w:val="004525BA"/>
    <w:rsid w:val="0045287A"/>
    <w:rsid w:val="004537BB"/>
    <w:rsid w:val="00453FC7"/>
    <w:rsid w:val="004543BE"/>
    <w:rsid w:val="004554F5"/>
    <w:rsid w:val="00456002"/>
    <w:rsid w:val="004572B1"/>
    <w:rsid w:val="004578CC"/>
    <w:rsid w:val="00460EC0"/>
    <w:rsid w:val="0046106B"/>
    <w:rsid w:val="004610D0"/>
    <w:rsid w:val="00462040"/>
    <w:rsid w:val="00462BE4"/>
    <w:rsid w:val="00462CA2"/>
    <w:rsid w:val="00462DD7"/>
    <w:rsid w:val="00463EDA"/>
    <w:rsid w:val="004642D4"/>
    <w:rsid w:val="004642E2"/>
    <w:rsid w:val="004644E0"/>
    <w:rsid w:val="00464923"/>
    <w:rsid w:val="0046506B"/>
    <w:rsid w:val="004653C7"/>
    <w:rsid w:val="00465A1C"/>
    <w:rsid w:val="004662B0"/>
    <w:rsid w:val="004666C4"/>
    <w:rsid w:val="00466752"/>
    <w:rsid w:val="0047215F"/>
    <w:rsid w:val="00472F91"/>
    <w:rsid w:val="00473569"/>
    <w:rsid w:val="004740DA"/>
    <w:rsid w:val="0047462C"/>
    <w:rsid w:val="00475D86"/>
    <w:rsid w:val="004762E3"/>
    <w:rsid w:val="004764C7"/>
    <w:rsid w:val="004765F2"/>
    <w:rsid w:val="00477A9B"/>
    <w:rsid w:val="00480B0D"/>
    <w:rsid w:val="00480F9A"/>
    <w:rsid w:val="0048153C"/>
    <w:rsid w:val="00481A99"/>
    <w:rsid w:val="00481B73"/>
    <w:rsid w:val="004828C3"/>
    <w:rsid w:val="00482A53"/>
    <w:rsid w:val="00482CBE"/>
    <w:rsid w:val="004837FA"/>
    <w:rsid w:val="00483C22"/>
    <w:rsid w:val="00483F73"/>
    <w:rsid w:val="00484BC4"/>
    <w:rsid w:val="00485891"/>
    <w:rsid w:val="00485BB2"/>
    <w:rsid w:val="004866B4"/>
    <w:rsid w:val="00486D04"/>
    <w:rsid w:val="00490227"/>
    <w:rsid w:val="00490667"/>
    <w:rsid w:val="004907BA"/>
    <w:rsid w:val="004912D7"/>
    <w:rsid w:val="004921CB"/>
    <w:rsid w:val="00493D74"/>
    <w:rsid w:val="00493ED3"/>
    <w:rsid w:val="0049404E"/>
    <w:rsid w:val="004940F8"/>
    <w:rsid w:val="00495819"/>
    <w:rsid w:val="00495A1A"/>
    <w:rsid w:val="004961F9"/>
    <w:rsid w:val="004963F8"/>
    <w:rsid w:val="00496C18"/>
    <w:rsid w:val="004A0753"/>
    <w:rsid w:val="004A0800"/>
    <w:rsid w:val="004A150A"/>
    <w:rsid w:val="004A2661"/>
    <w:rsid w:val="004A319B"/>
    <w:rsid w:val="004A3288"/>
    <w:rsid w:val="004A348F"/>
    <w:rsid w:val="004A432C"/>
    <w:rsid w:val="004A4657"/>
    <w:rsid w:val="004A4E28"/>
    <w:rsid w:val="004A5969"/>
    <w:rsid w:val="004A5BDB"/>
    <w:rsid w:val="004B0F86"/>
    <w:rsid w:val="004B13FC"/>
    <w:rsid w:val="004B1C2C"/>
    <w:rsid w:val="004B318C"/>
    <w:rsid w:val="004B39E5"/>
    <w:rsid w:val="004B44C6"/>
    <w:rsid w:val="004B45FF"/>
    <w:rsid w:val="004B5332"/>
    <w:rsid w:val="004B5BA9"/>
    <w:rsid w:val="004B7788"/>
    <w:rsid w:val="004C0022"/>
    <w:rsid w:val="004C1E6C"/>
    <w:rsid w:val="004C212E"/>
    <w:rsid w:val="004C36A2"/>
    <w:rsid w:val="004C54A9"/>
    <w:rsid w:val="004C5700"/>
    <w:rsid w:val="004C5A65"/>
    <w:rsid w:val="004C5CBF"/>
    <w:rsid w:val="004C62F2"/>
    <w:rsid w:val="004C6903"/>
    <w:rsid w:val="004C703E"/>
    <w:rsid w:val="004C7047"/>
    <w:rsid w:val="004C7104"/>
    <w:rsid w:val="004C7921"/>
    <w:rsid w:val="004D06D0"/>
    <w:rsid w:val="004D11D1"/>
    <w:rsid w:val="004D2242"/>
    <w:rsid w:val="004D2880"/>
    <w:rsid w:val="004D30EB"/>
    <w:rsid w:val="004D314C"/>
    <w:rsid w:val="004D3684"/>
    <w:rsid w:val="004D378F"/>
    <w:rsid w:val="004D3837"/>
    <w:rsid w:val="004D4312"/>
    <w:rsid w:val="004D4EE4"/>
    <w:rsid w:val="004D6C28"/>
    <w:rsid w:val="004D7702"/>
    <w:rsid w:val="004D7C51"/>
    <w:rsid w:val="004E15D7"/>
    <w:rsid w:val="004E1695"/>
    <w:rsid w:val="004E409B"/>
    <w:rsid w:val="004E4252"/>
    <w:rsid w:val="004E478C"/>
    <w:rsid w:val="004E62FC"/>
    <w:rsid w:val="004E7B6D"/>
    <w:rsid w:val="004E7B7D"/>
    <w:rsid w:val="004F0168"/>
    <w:rsid w:val="004F1D85"/>
    <w:rsid w:val="004F2E2A"/>
    <w:rsid w:val="004F408F"/>
    <w:rsid w:val="004F45CF"/>
    <w:rsid w:val="004F6D97"/>
    <w:rsid w:val="004F7372"/>
    <w:rsid w:val="00500C8A"/>
    <w:rsid w:val="005023EB"/>
    <w:rsid w:val="0050240C"/>
    <w:rsid w:val="005037F5"/>
    <w:rsid w:val="00503B3E"/>
    <w:rsid w:val="00503C37"/>
    <w:rsid w:val="00503CD8"/>
    <w:rsid w:val="00504267"/>
    <w:rsid w:val="005057DF"/>
    <w:rsid w:val="0050636A"/>
    <w:rsid w:val="00506FD1"/>
    <w:rsid w:val="00507060"/>
    <w:rsid w:val="00510927"/>
    <w:rsid w:val="00511100"/>
    <w:rsid w:val="005129C6"/>
    <w:rsid w:val="00512AC4"/>
    <w:rsid w:val="00513956"/>
    <w:rsid w:val="00514551"/>
    <w:rsid w:val="00514799"/>
    <w:rsid w:val="00515257"/>
    <w:rsid w:val="00515F8F"/>
    <w:rsid w:val="0051631B"/>
    <w:rsid w:val="00516FCC"/>
    <w:rsid w:val="005201D5"/>
    <w:rsid w:val="005205BE"/>
    <w:rsid w:val="00521ED8"/>
    <w:rsid w:val="005237AF"/>
    <w:rsid w:val="00523865"/>
    <w:rsid w:val="005239A2"/>
    <w:rsid w:val="005253A6"/>
    <w:rsid w:val="00527508"/>
    <w:rsid w:val="00531C7B"/>
    <w:rsid w:val="005323DD"/>
    <w:rsid w:val="00533345"/>
    <w:rsid w:val="0053379E"/>
    <w:rsid w:val="005358DD"/>
    <w:rsid w:val="005359D8"/>
    <w:rsid w:val="00536151"/>
    <w:rsid w:val="005364FF"/>
    <w:rsid w:val="0053728C"/>
    <w:rsid w:val="005417A5"/>
    <w:rsid w:val="005419A4"/>
    <w:rsid w:val="00542C4C"/>
    <w:rsid w:val="00542CBF"/>
    <w:rsid w:val="0054356A"/>
    <w:rsid w:val="00544357"/>
    <w:rsid w:val="005445FF"/>
    <w:rsid w:val="0054528C"/>
    <w:rsid w:val="00546C57"/>
    <w:rsid w:val="0054734C"/>
    <w:rsid w:val="00550A3B"/>
    <w:rsid w:val="00551112"/>
    <w:rsid w:val="00551658"/>
    <w:rsid w:val="00551A06"/>
    <w:rsid w:val="00552CCA"/>
    <w:rsid w:val="00554185"/>
    <w:rsid w:val="00554ACC"/>
    <w:rsid w:val="00556889"/>
    <w:rsid w:val="0055748D"/>
    <w:rsid w:val="00557D0A"/>
    <w:rsid w:val="00560793"/>
    <w:rsid w:val="00560D02"/>
    <w:rsid w:val="00563113"/>
    <w:rsid w:val="005631B4"/>
    <w:rsid w:val="00565323"/>
    <w:rsid w:val="00565393"/>
    <w:rsid w:val="00565BA5"/>
    <w:rsid w:val="0056665B"/>
    <w:rsid w:val="00567DB3"/>
    <w:rsid w:val="00567E02"/>
    <w:rsid w:val="005704F6"/>
    <w:rsid w:val="005707AD"/>
    <w:rsid w:val="00570A53"/>
    <w:rsid w:val="005711A2"/>
    <w:rsid w:val="00571512"/>
    <w:rsid w:val="0057159C"/>
    <w:rsid w:val="005719CC"/>
    <w:rsid w:val="00571C37"/>
    <w:rsid w:val="005720A1"/>
    <w:rsid w:val="00572532"/>
    <w:rsid w:val="00572B15"/>
    <w:rsid w:val="00573C1E"/>
    <w:rsid w:val="005752D0"/>
    <w:rsid w:val="005770D7"/>
    <w:rsid w:val="0058001B"/>
    <w:rsid w:val="005803E0"/>
    <w:rsid w:val="00580516"/>
    <w:rsid w:val="00581051"/>
    <w:rsid w:val="00581383"/>
    <w:rsid w:val="0058270A"/>
    <w:rsid w:val="00582C09"/>
    <w:rsid w:val="00583036"/>
    <w:rsid w:val="00583564"/>
    <w:rsid w:val="0058386F"/>
    <w:rsid w:val="005839BF"/>
    <w:rsid w:val="00584264"/>
    <w:rsid w:val="00590620"/>
    <w:rsid w:val="00590AA7"/>
    <w:rsid w:val="00592AA1"/>
    <w:rsid w:val="00593370"/>
    <w:rsid w:val="005935CD"/>
    <w:rsid w:val="0059432B"/>
    <w:rsid w:val="00595022"/>
    <w:rsid w:val="00595DB3"/>
    <w:rsid w:val="00596629"/>
    <w:rsid w:val="00596F62"/>
    <w:rsid w:val="005973AD"/>
    <w:rsid w:val="005A114A"/>
    <w:rsid w:val="005A1B84"/>
    <w:rsid w:val="005A22AA"/>
    <w:rsid w:val="005A31F8"/>
    <w:rsid w:val="005A34CF"/>
    <w:rsid w:val="005A356C"/>
    <w:rsid w:val="005A455F"/>
    <w:rsid w:val="005A48ED"/>
    <w:rsid w:val="005A4C05"/>
    <w:rsid w:val="005A4F08"/>
    <w:rsid w:val="005A56AA"/>
    <w:rsid w:val="005A5CDF"/>
    <w:rsid w:val="005A70EA"/>
    <w:rsid w:val="005A7C87"/>
    <w:rsid w:val="005B331C"/>
    <w:rsid w:val="005B5597"/>
    <w:rsid w:val="005B5A0B"/>
    <w:rsid w:val="005C0296"/>
    <w:rsid w:val="005C1BFB"/>
    <w:rsid w:val="005C3EC1"/>
    <w:rsid w:val="005C4676"/>
    <w:rsid w:val="005C4824"/>
    <w:rsid w:val="005C68D5"/>
    <w:rsid w:val="005C72BC"/>
    <w:rsid w:val="005C76FC"/>
    <w:rsid w:val="005D07EE"/>
    <w:rsid w:val="005D0BF3"/>
    <w:rsid w:val="005D1088"/>
    <w:rsid w:val="005D1249"/>
    <w:rsid w:val="005D1C3C"/>
    <w:rsid w:val="005D39E0"/>
    <w:rsid w:val="005D3D55"/>
    <w:rsid w:val="005D4059"/>
    <w:rsid w:val="005D4878"/>
    <w:rsid w:val="005D500B"/>
    <w:rsid w:val="005D5033"/>
    <w:rsid w:val="005D51D8"/>
    <w:rsid w:val="005D6D13"/>
    <w:rsid w:val="005D7BC6"/>
    <w:rsid w:val="005D7E75"/>
    <w:rsid w:val="005E007F"/>
    <w:rsid w:val="005E06C5"/>
    <w:rsid w:val="005E06E2"/>
    <w:rsid w:val="005E0A15"/>
    <w:rsid w:val="005E30CD"/>
    <w:rsid w:val="005E3285"/>
    <w:rsid w:val="005E37AC"/>
    <w:rsid w:val="005E3EA9"/>
    <w:rsid w:val="005E4516"/>
    <w:rsid w:val="005E4C4F"/>
    <w:rsid w:val="005E502B"/>
    <w:rsid w:val="005E5F74"/>
    <w:rsid w:val="005E669D"/>
    <w:rsid w:val="005E68EA"/>
    <w:rsid w:val="005E6A4F"/>
    <w:rsid w:val="005E7149"/>
    <w:rsid w:val="005E7C56"/>
    <w:rsid w:val="005F2152"/>
    <w:rsid w:val="005F2454"/>
    <w:rsid w:val="005F24CD"/>
    <w:rsid w:val="005F2777"/>
    <w:rsid w:val="005F3BFC"/>
    <w:rsid w:val="005F4538"/>
    <w:rsid w:val="005F497A"/>
    <w:rsid w:val="005F4D70"/>
    <w:rsid w:val="005F50F2"/>
    <w:rsid w:val="005F5B82"/>
    <w:rsid w:val="005F5DCB"/>
    <w:rsid w:val="005F63C9"/>
    <w:rsid w:val="005F7253"/>
    <w:rsid w:val="005F7A17"/>
    <w:rsid w:val="006004AB"/>
    <w:rsid w:val="006011B8"/>
    <w:rsid w:val="00601E94"/>
    <w:rsid w:val="00603D06"/>
    <w:rsid w:val="00603DE7"/>
    <w:rsid w:val="00605435"/>
    <w:rsid w:val="0060593D"/>
    <w:rsid w:val="006059E0"/>
    <w:rsid w:val="00606685"/>
    <w:rsid w:val="00606C14"/>
    <w:rsid w:val="00606D42"/>
    <w:rsid w:val="006073CE"/>
    <w:rsid w:val="0060776C"/>
    <w:rsid w:val="00607DBB"/>
    <w:rsid w:val="00607F98"/>
    <w:rsid w:val="0061023B"/>
    <w:rsid w:val="006108B3"/>
    <w:rsid w:val="006108EA"/>
    <w:rsid w:val="006118FF"/>
    <w:rsid w:val="0061333F"/>
    <w:rsid w:val="00613CC9"/>
    <w:rsid w:val="00614798"/>
    <w:rsid w:val="00615132"/>
    <w:rsid w:val="00617519"/>
    <w:rsid w:val="00621A23"/>
    <w:rsid w:val="00622134"/>
    <w:rsid w:val="006238AC"/>
    <w:rsid w:val="006254A9"/>
    <w:rsid w:val="006264CD"/>
    <w:rsid w:val="00626B85"/>
    <w:rsid w:val="00630E72"/>
    <w:rsid w:val="006323C3"/>
    <w:rsid w:val="00632B14"/>
    <w:rsid w:val="00632BA2"/>
    <w:rsid w:val="00633A53"/>
    <w:rsid w:val="00634BD2"/>
    <w:rsid w:val="00635E49"/>
    <w:rsid w:val="006361FC"/>
    <w:rsid w:val="00636FFB"/>
    <w:rsid w:val="00637580"/>
    <w:rsid w:val="006378F6"/>
    <w:rsid w:val="006407F9"/>
    <w:rsid w:val="00640CAF"/>
    <w:rsid w:val="00641209"/>
    <w:rsid w:val="00641244"/>
    <w:rsid w:val="00641819"/>
    <w:rsid w:val="00641F38"/>
    <w:rsid w:val="006434BF"/>
    <w:rsid w:val="00645062"/>
    <w:rsid w:val="006460AB"/>
    <w:rsid w:val="0064616A"/>
    <w:rsid w:val="00646CD0"/>
    <w:rsid w:val="006470A8"/>
    <w:rsid w:val="00647736"/>
    <w:rsid w:val="00647BE6"/>
    <w:rsid w:val="00647E81"/>
    <w:rsid w:val="006507C3"/>
    <w:rsid w:val="006516AE"/>
    <w:rsid w:val="006518DD"/>
    <w:rsid w:val="00651E55"/>
    <w:rsid w:val="006528D1"/>
    <w:rsid w:val="006543E0"/>
    <w:rsid w:val="006544BB"/>
    <w:rsid w:val="00655EBD"/>
    <w:rsid w:val="00656482"/>
    <w:rsid w:val="006600C2"/>
    <w:rsid w:val="006615C1"/>
    <w:rsid w:val="00661D62"/>
    <w:rsid w:val="006622E8"/>
    <w:rsid w:val="00662D3A"/>
    <w:rsid w:val="00663332"/>
    <w:rsid w:val="0066411F"/>
    <w:rsid w:val="0066499D"/>
    <w:rsid w:val="00664AC0"/>
    <w:rsid w:val="00664B3E"/>
    <w:rsid w:val="00667181"/>
    <w:rsid w:val="0066788B"/>
    <w:rsid w:val="00670CB4"/>
    <w:rsid w:val="00670F09"/>
    <w:rsid w:val="00671086"/>
    <w:rsid w:val="006733D2"/>
    <w:rsid w:val="006742EE"/>
    <w:rsid w:val="0067465D"/>
    <w:rsid w:val="00675DD0"/>
    <w:rsid w:val="00676596"/>
    <w:rsid w:val="00676DD2"/>
    <w:rsid w:val="00676E0E"/>
    <w:rsid w:val="00677000"/>
    <w:rsid w:val="0067703B"/>
    <w:rsid w:val="00680260"/>
    <w:rsid w:val="0068041A"/>
    <w:rsid w:val="006814A6"/>
    <w:rsid w:val="00681513"/>
    <w:rsid w:val="00681CFE"/>
    <w:rsid w:val="00682173"/>
    <w:rsid w:val="00682272"/>
    <w:rsid w:val="00682BA8"/>
    <w:rsid w:val="006835D1"/>
    <w:rsid w:val="00683C10"/>
    <w:rsid w:val="006853B0"/>
    <w:rsid w:val="006856D6"/>
    <w:rsid w:val="00685EFC"/>
    <w:rsid w:val="006862AE"/>
    <w:rsid w:val="0068698F"/>
    <w:rsid w:val="0068782F"/>
    <w:rsid w:val="00690135"/>
    <w:rsid w:val="00690562"/>
    <w:rsid w:val="00690747"/>
    <w:rsid w:val="00690A7B"/>
    <w:rsid w:val="0069116C"/>
    <w:rsid w:val="00691B52"/>
    <w:rsid w:val="0069285C"/>
    <w:rsid w:val="00692BB4"/>
    <w:rsid w:val="00693976"/>
    <w:rsid w:val="00693EA2"/>
    <w:rsid w:val="006945E4"/>
    <w:rsid w:val="00694797"/>
    <w:rsid w:val="006960D2"/>
    <w:rsid w:val="00696567"/>
    <w:rsid w:val="00696960"/>
    <w:rsid w:val="00696F84"/>
    <w:rsid w:val="006A0017"/>
    <w:rsid w:val="006A0058"/>
    <w:rsid w:val="006A112C"/>
    <w:rsid w:val="006A1BB5"/>
    <w:rsid w:val="006A1EA5"/>
    <w:rsid w:val="006A325C"/>
    <w:rsid w:val="006A44B1"/>
    <w:rsid w:val="006A4A66"/>
    <w:rsid w:val="006A531D"/>
    <w:rsid w:val="006A531E"/>
    <w:rsid w:val="006A56CA"/>
    <w:rsid w:val="006A598A"/>
    <w:rsid w:val="006A68DF"/>
    <w:rsid w:val="006A6974"/>
    <w:rsid w:val="006A72E7"/>
    <w:rsid w:val="006A7347"/>
    <w:rsid w:val="006A7427"/>
    <w:rsid w:val="006A744D"/>
    <w:rsid w:val="006A76BB"/>
    <w:rsid w:val="006A7DAC"/>
    <w:rsid w:val="006A7FE4"/>
    <w:rsid w:val="006B14E1"/>
    <w:rsid w:val="006B2886"/>
    <w:rsid w:val="006B3C8E"/>
    <w:rsid w:val="006B3E03"/>
    <w:rsid w:val="006B3F17"/>
    <w:rsid w:val="006B4146"/>
    <w:rsid w:val="006B45FE"/>
    <w:rsid w:val="006B5D70"/>
    <w:rsid w:val="006C0516"/>
    <w:rsid w:val="006C06D0"/>
    <w:rsid w:val="006C0A1A"/>
    <w:rsid w:val="006C1137"/>
    <w:rsid w:val="006C28D8"/>
    <w:rsid w:val="006C2B5A"/>
    <w:rsid w:val="006C3C65"/>
    <w:rsid w:val="006C3DAA"/>
    <w:rsid w:val="006C4C70"/>
    <w:rsid w:val="006C55F3"/>
    <w:rsid w:val="006C579B"/>
    <w:rsid w:val="006C6BDB"/>
    <w:rsid w:val="006C6D37"/>
    <w:rsid w:val="006C71A8"/>
    <w:rsid w:val="006D0C93"/>
    <w:rsid w:val="006D0EE8"/>
    <w:rsid w:val="006D1881"/>
    <w:rsid w:val="006D2685"/>
    <w:rsid w:val="006D30F8"/>
    <w:rsid w:val="006D44B9"/>
    <w:rsid w:val="006D4750"/>
    <w:rsid w:val="006D49ED"/>
    <w:rsid w:val="006D4A6E"/>
    <w:rsid w:val="006D5126"/>
    <w:rsid w:val="006D52DE"/>
    <w:rsid w:val="006D648D"/>
    <w:rsid w:val="006D783F"/>
    <w:rsid w:val="006E0541"/>
    <w:rsid w:val="006E0D91"/>
    <w:rsid w:val="006E14BD"/>
    <w:rsid w:val="006E18DF"/>
    <w:rsid w:val="006E1FA8"/>
    <w:rsid w:val="006E2E38"/>
    <w:rsid w:val="006E519D"/>
    <w:rsid w:val="006E5C65"/>
    <w:rsid w:val="006E7960"/>
    <w:rsid w:val="006F0AB4"/>
    <w:rsid w:val="006F17CB"/>
    <w:rsid w:val="006F1D94"/>
    <w:rsid w:val="006F333B"/>
    <w:rsid w:val="006F34F9"/>
    <w:rsid w:val="006F4C7A"/>
    <w:rsid w:val="006F4E49"/>
    <w:rsid w:val="006F68B4"/>
    <w:rsid w:val="006F6ED0"/>
    <w:rsid w:val="0070096D"/>
    <w:rsid w:val="00700D79"/>
    <w:rsid w:val="00701B44"/>
    <w:rsid w:val="00701F53"/>
    <w:rsid w:val="00702028"/>
    <w:rsid w:val="007025CB"/>
    <w:rsid w:val="007028E7"/>
    <w:rsid w:val="00706042"/>
    <w:rsid w:val="00706401"/>
    <w:rsid w:val="00706DCF"/>
    <w:rsid w:val="00707616"/>
    <w:rsid w:val="0071155C"/>
    <w:rsid w:val="007128DE"/>
    <w:rsid w:val="00712F48"/>
    <w:rsid w:val="0071312D"/>
    <w:rsid w:val="00715A90"/>
    <w:rsid w:val="00715C29"/>
    <w:rsid w:val="0071654F"/>
    <w:rsid w:val="007167C4"/>
    <w:rsid w:val="007169C9"/>
    <w:rsid w:val="00716AA7"/>
    <w:rsid w:val="00716C00"/>
    <w:rsid w:val="00717373"/>
    <w:rsid w:val="00717749"/>
    <w:rsid w:val="00720FC7"/>
    <w:rsid w:val="007211A9"/>
    <w:rsid w:val="00721525"/>
    <w:rsid w:val="00721A82"/>
    <w:rsid w:val="00721C91"/>
    <w:rsid w:val="00722A45"/>
    <w:rsid w:val="00722B9D"/>
    <w:rsid w:val="007234C3"/>
    <w:rsid w:val="00724CF5"/>
    <w:rsid w:val="00724DD1"/>
    <w:rsid w:val="0072548D"/>
    <w:rsid w:val="007254DF"/>
    <w:rsid w:val="00726925"/>
    <w:rsid w:val="00727119"/>
    <w:rsid w:val="00727DF3"/>
    <w:rsid w:val="007304D6"/>
    <w:rsid w:val="0073184C"/>
    <w:rsid w:val="007322D9"/>
    <w:rsid w:val="007325C9"/>
    <w:rsid w:val="00735755"/>
    <w:rsid w:val="007367F4"/>
    <w:rsid w:val="00736CEE"/>
    <w:rsid w:val="007371B0"/>
    <w:rsid w:val="00741B0A"/>
    <w:rsid w:val="00742285"/>
    <w:rsid w:val="00743E0D"/>
    <w:rsid w:val="00743FA7"/>
    <w:rsid w:val="007447B7"/>
    <w:rsid w:val="00744BD3"/>
    <w:rsid w:val="0074519B"/>
    <w:rsid w:val="00745914"/>
    <w:rsid w:val="00746196"/>
    <w:rsid w:val="007464DD"/>
    <w:rsid w:val="007473CB"/>
    <w:rsid w:val="00747591"/>
    <w:rsid w:val="00747BAD"/>
    <w:rsid w:val="00750956"/>
    <w:rsid w:val="00752381"/>
    <w:rsid w:val="00752CFD"/>
    <w:rsid w:val="007530DA"/>
    <w:rsid w:val="00753E02"/>
    <w:rsid w:val="00754DD5"/>
    <w:rsid w:val="00755492"/>
    <w:rsid w:val="007561EC"/>
    <w:rsid w:val="00756C4D"/>
    <w:rsid w:val="007574F5"/>
    <w:rsid w:val="00757F95"/>
    <w:rsid w:val="00757FBF"/>
    <w:rsid w:val="00760C84"/>
    <w:rsid w:val="00761BFA"/>
    <w:rsid w:val="00761D1E"/>
    <w:rsid w:val="00762B8D"/>
    <w:rsid w:val="00762F02"/>
    <w:rsid w:val="0076432E"/>
    <w:rsid w:val="00765F80"/>
    <w:rsid w:val="00766DB4"/>
    <w:rsid w:val="00770715"/>
    <w:rsid w:val="00770CE4"/>
    <w:rsid w:val="00771C74"/>
    <w:rsid w:val="00772066"/>
    <w:rsid w:val="00772624"/>
    <w:rsid w:val="00772D53"/>
    <w:rsid w:val="007731FC"/>
    <w:rsid w:val="00775AFA"/>
    <w:rsid w:val="00776F32"/>
    <w:rsid w:val="00777562"/>
    <w:rsid w:val="007833E6"/>
    <w:rsid w:val="007836C7"/>
    <w:rsid w:val="007845EF"/>
    <w:rsid w:val="00784DF7"/>
    <w:rsid w:val="007854FE"/>
    <w:rsid w:val="00785CE0"/>
    <w:rsid w:val="0078791B"/>
    <w:rsid w:val="00790FE8"/>
    <w:rsid w:val="00791A9D"/>
    <w:rsid w:val="0079209D"/>
    <w:rsid w:val="00793D19"/>
    <w:rsid w:val="007946E4"/>
    <w:rsid w:val="00794BFE"/>
    <w:rsid w:val="007950D8"/>
    <w:rsid w:val="0079532A"/>
    <w:rsid w:val="007956CE"/>
    <w:rsid w:val="00796496"/>
    <w:rsid w:val="00796521"/>
    <w:rsid w:val="007965B2"/>
    <w:rsid w:val="00796BB2"/>
    <w:rsid w:val="00797276"/>
    <w:rsid w:val="00797B47"/>
    <w:rsid w:val="007A02F4"/>
    <w:rsid w:val="007A0DFB"/>
    <w:rsid w:val="007A0E87"/>
    <w:rsid w:val="007A1016"/>
    <w:rsid w:val="007A22E4"/>
    <w:rsid w:val="007A2CCF"/>
    <w:rsid w:val="007A2F13"/>
    <w:rsid w:val="007A49CC"/>
    <w:rsid w:val="007A5C97"/>
    <w:rsid w:val="007A5F19"/>
    <w:rsid w:val="007A684B"/>
    <w:rsid w:val="007B2C6A"/>
    <w:rsid w:val="007B352E"/>
    <w:rsid w:val="007B3531"/>
    <w:rsid w:val="007B5432"/>
    <w:rsid w:val="007B5AFF"/>
    <w:rsid w:val="007B5E4C"/>
    <w:rsid w:val="007B65CE"/>
    <w:rsid w:val="007B6CA3"/>
    <w:rsid w:val="007B6FA5"/>
    <w:rsid w:val="007B7D9E"/>
    <w:rsid w:val="007C0B0A"/>
    <w:rsid w:val="007C0FF1"/>
    <w:rsid w:val="007C29B2"/>
    <w:rsid w:val="007C2D6C"/>
    <w:rsid w:val="007C4FAA"/>
    <w:rsid w:val="007C5FC0"/>
    <w:rsid w:val="007C6754"/>
    <w:rsid w:val="007C6C0E"/>
    <w:rsid w:val="007D10CC"/>
    <w:rsid w:val="007D1CEF"/>
    <w:rsid w:val="007D21DF"/>
    <w:rsid w:val="007D28A4"/>
    <w:rsid w:val="007D2D1A"/>
    <w:rsid w:val="007D4C52"/>
    <w:rsid w:val="007D5A81"/>
    <w:rsid w:val="007D5FFB"/>
    <w:rsid w:val="007D6BE8"/>
    <w:rsid w:val="007D6D90"/>
    <w:rsid w:val="007D74D9"/>
    <w:rsid w:val="007D776C"/>
    <w:rsid w:val="007D7E9F"/>
    <w:rsid w:val="007E01E3"/>
    <w:rsid w:val="007E0E00"/>
    <w:rsid w:val="007E1447"/>
    <w:rsid w:val="007E1FBC"/>
    <w:rsid w:val="007E21AE"/>
    <w:rsid w:val="007E25D7"/>
    <w:rsid w:val="007E277F"/>
    <w:rsid w:val="007E3EEB"/>
    <w:rsid w:val="007E4909"/>
    <w:rsid w:val="007E7713"/>
    <w:rsid w:val="007F0087"/>
    <w:rsid w:val="007F130D"/>
    <w:rsid w:val="007F220E"/>
    <w:rsid w:val="007F26DC"/>
    <w:rsid w:val="007F2B23"/>
    <w:rsid w:val="007F38B9"/>
    <w:rsid w:val="007F40CB"/>
    <w:rsid w:val="007F4426"/>
    <w:rsid w:val="007F567E"/>
    <w:rsid w:val="007F57D3"/>
    <w:rsid w:val="007F589A"/>
    <w:rsid w:val="007F6113"/>
    <w:rsid w:val="007F6349"/>
    <w:rsid w:val="007F7503"/>
    <w:rsid w:val="007F7C3F"/>
    <w:rsid w:val="00800628"/>
    <w:rsid w:val="0080197F"/>
    <w:rsid w:val="00802730"/>
    <w:rsid w:val="00803F07"/>
    <w:rsid w:val="00804FB5"/>
    <w:rsid w:val="00805615"/>
    <w:rsid w:val="00813023"/>
    <w:rsid w:val="00815E8A"/>
    <w:rsid w:val="00816627"/>
    <w:rsid w:val="00816CA5"/>
    <w:rsid w:val="00817509"/>
    <w:rsid w:val="00817BF5"/>
    <w:rsid w:val="00820324"/>
    <w:rsid w:val="00820645"/>
    <w:rsid w:val="00820876"/>
    <w:rsid w:val="00820FB8"/>
    <w:rsid w:val="008222FE"/>
    <w:rsid w:val="00823D22"/>
    <w:rsid w:val="008241C2"/>
    <w:rsid w:val="0082479D"/>
    <w:rsid w:val="00825787"/>
    <w:rsid w:val="0082651C"/>
    <w:rsid w:val="00826579"/>
    <w:rsid w:val="0082715F"/>
    <w:rsid w:val="008279EE"/>
    <w:rsid w:val="0083065B"/>
    <w:rsid w:val="00830C94"/>
    <w:rsid w:val="00831497"/>
    <w:rsid w:val="0083167E"/>
    <w:rsid w:val="00832298"/>
    <w:rsid w:val="0083264A"/>
    <w:rsid w:val="00832712"/>
    <w:rsid w:val="00832CEE"/>
    <w:rsid w:val="008341BA"/>
    <w:rsid w:val="008347B5"/>
    <w:rsid w:val="008357F8"/>
    <w:rsid w:val="008362CD"/>
    <w:rsid w:val="00837E25"/>
    <w:rsid w:val="008413B6"/>
    <w:rsid w:val="00841481"/>
    <w:rsid w:val="00842A27"/>
    <w:rsid w:val="00842B93"/>
    <w:rsid w:val="008435CD"/>
    <w:rsid w:val="00844542"/>
    <w:rsid w:val="00844879"/>
    <w:rsid w:val="00845366"/>
    <w:rsid w:val="00845DEF"/>
    <w:rsid w:val="008473EE"/>
    <w:rsid w:val="008479FC"/>
    <w:rsid w:val="00847D8C"/>
    <w:rsid w:val="00847EE5"/>
    <w:rsid w:val="00851832"/>
    <w:rsid w:val="008522AA"/>
    <w:rsid w:val="0085379E"/>
    <w:rsid w:val="00854A48"/>
    <w:rsid w:val="00854BE4"/>
    <w:rsid w:val="00855C70"/>
    <w:rsid w:val="00856233"/>
    <w:rsid w:val="00856E20"/>
    <w:rsid w:val="00857B18"/>
    <w:rsid w:val="008607ED"/>
    <w:rsid w:val="00861016"/>
    <w:rsid w:val="0086232E"/>
    <w:rsid w:val="00863A21"/>
    <w:rsid w:val="008649E1"/>
    <w:rsid w:val="0086587D"/>
    <w:rsid w:val="00865C05"/>
    <w:rsid w:val="00866BA4"/>
    <w:rsid w:val="008676B2"/>
    <w:rsid w:val="00870FCF"/>
    <w:rsid w:val="00871497"/>
    <w:rsid w:val="00871526"/>
    <w:rsid w:val="00872744"/>
    <w:rsid w:val="00873A2B"/>
    <w:rsid w:val="0087405E"/>
    <w:rsid w:val="00875863"/>
    <w:rsid w:val="00876BDE"/>
    <w:rsid w:val="00876DEC"/>
    <w:rsid w:val="00876E6B"/>
    <w:rsid w:val="0087740B"/>
    <w:rsid w:val="008779B7"/>
    <w:rsid w:val="00880780"/>
    <w:rsid w:val="0088309B"/>
    <w:rsid w:val="008836E9"/>
    <w:rsid w:val="00885994"/>
    <w:rsid w:val="00885E99"/>
    <w:rsid w:val="00886BC8"/>
    <w:rsid w:val="008875E1"/>
    <w:rsid w:val="00887F22"/>
    <w:rsid w:val="00890115"/>
    <w:rsid w:val="00890154"/>
    <w:rsid w:val="00890634"/>
    <w:rsid w:val="00890651"/>
    <w:rsid w:val="00891580"/>
    <w:rsid w:val="008924DB"/>
    <w:rsid w:val="00892757"/>
    <w:rsid w:val="008946DD"/>
    <w:rsid w:val="008946E5"/>
    <w:rsid w:val="00895D3F"/>
    <w:rsid w:val="008960E2"/>
    <w:rsid w:val="00896D12"/>
    <w:rsid w:val="008978BB"/>
    <w:rsid w:val="008A014A"/>
    <w:rsid w:val="008A0F60"/>
    <w:rsid w:val="008A172B"/>
    <w:rsid w:val="008A193A"/>
    <w:rsid w:val="008A1E46"/>
    <w:rsid w:val="008A25B7"/>
    <w:rsid w:val="008A27F2"/>
    <w:rsid w:val="008A332E"/>
    <w:rsid w:val="008A34BF"/>
    <w:rsid w:val="008A3521"/>
    <w:rsid w:val="008A3E09"/>
    <w:rsid w:val="008A42BD"/>
    <w:rsid w:val="008A4405"/>
    <w:rsid w:val="008A4C35"/>
    <w:rsid w:val="008A4F0E"/>
    <w:rsid w:val="008A557D"/>
    <w:rsid w:val="008A561D"/>
    <w:rsid w:val="008A6763"/>
    <w:rsid w:val="008A774C"/>
    <w:rsid w:val="008A7881"/>
    <w:rsid w:val="008A79DD"/>
    <w:rsid w:val="008B022E"/>
    <w:rsid w:val="008B0396"/>
    <w:rsid w:val="008B03F6"/>
    <w:rsid w:val="008B087B"/>
    <w:rsid w:val="008B110C"/>
    <w:rsid w:val="008B188F"/>
    <w:rsid w:val="008B1AC9"/>
    <w:rsid w:val="008B2ABC"/>
    <w:rsid w:val="008B2D9A"/>
    <w:rsid w:val="008B499B"/>
    <w:rsid w:val="008B4FE9"/>
    <w:rsid w:val="008B60E2"/>
    <w:rsid w:val="008B7912"/>
    <w:rsid w:val="008B7A57"/>
    <w:rsid w:val="008C0598"/>
    <w:rsid w:val="008C0C51"/>
    <w:rsid w:val="008C0EB4"/>
    <w:rsid w:val="008C18FB"/>
    <w:rsid w:val="008C20A7"/>
    <w:rsid w:val="008C2BAE"/>
    <w:rsid w:val="008C2D87"/>
    <w:rsid w:val="008C2F64"/>
    <w:rsid w:val="008C3189"/>
    <w:rsid w:val="008C3EE4"/>
    <w:rsid w:val="008C50A1"/>
    <w:rsid w:val="008C55BA"/>
    <w:rsid w:val="008C70DE"/>
    <w:rsid w:val="008C72EB"/>
    <w:rsid w:val="008D134E"/>
    <w:rsid w:val="008D1BA3"/>
    <w:rsid w:val="008D334C"/>
    <w:rsid w:val="008D33DB"/>
    <w:rsid w:val="008D48EE"/>
    <w:rsid w:val="008D4996"/>
    <w:rsid w:val="008D4EA9"/>
    <w:rsid w:val="008D6CC3"/>
    <w:rsid w:val="008D7237"/>
    <w:rsid w:val="008E451A"/>
    <w:rsid w:val="008E4AEE"/>
    <w:rsid w:val="008E4BAD"/>
    <w:rsid w:val="008E59BA"/>
    <w:rsid w:val="008E6A8A"/>
    <w:rsid w:val="008F092E"/>
    <w:rsid w:val="008F0989"/>
    <w:rsid w:val="008F2098"/>
    <w:rsid w:val="008F3351"/>
    <w:rsid w:val="008F3434"/>
    <w:rsid w:val="008F377A"/>
    <w:rsid w:val="008F4333"/>
    <w:rsid w:val="008F47FF"/>
    <w:rsid w:val="008F50C0"/>
    <w:rsid w:val="008F594D"/>
    <w:rsid w:val="008F5D11"/>
    <w:rsid w:val="008F6308"/>
    <w:rsid w:val="008F74C7"/>
    <w:rsid w:val="009005B5"/>
    <w:rsid w:val="0090077D"/>
    <w:rsid w:val="00900EEB"/>
    <w:rsid w:val="00901C27"/>
    <w:rsid w:val="00902249"/>
    <w:rsid w:val="009032A0"/>
    <w:rsid w:val="0090425A"/>
    <w:rsid w:val="00905A27"/>
    <w:rsid w:val="00905C73"/>
    <w:rsid w:val="00905D14"/>
    <w:rsid w:val="00905D3D"/>
    <w:rsid w:val="009061EE"/>
    <w:rsid w:val="0090642C"/>
    <w:rsid w:val="009074BF"/>
    <w:rsid w:val="009107D4"/>
    <w:rsid w:val="00910B4F"/>
    <w:rsid w:val="009114DC"/>
    <w:rsid w:val="00912190"/>
    <w:rsid w:val="0091230D"/>
    <w:rsid w:val="00913616"/>
    <w:rsid w:val="009145BF"/>
    <w:rsid w:val="0091472F"/>
    <w:rsid w:val="009153EA"/>
    <w:rsid w:val="00915969"/>
    <w:rsid w:val="009159BE"/>
    <w:rsid w:val="009164F3"/>
    <w:rsid w:val="009171A7"/>
    <w:rsid w:val="00921014"/>
    <w:rsid w:val="00921A63"/>
    <w:rsid w:val="0092282C"/>
    <w:rsid w:val="00923A49"/>
    <w:rsid w:val="00923D68"/>
    <w:rsid w:val="00924DA2"/>
    <w:rsid w:val="00925319"/>
    <w:rsid w:val="0092660D"/>
    <w:rsid w:val="00926E2B"/>
    <w:rsid w:val="0092758B"/>
    <w:rsid w:val="009276EE"/>
    <w:rsid w:val="0093002D"/>
    <w:rsid w:val="00930105"/>
    <w:rsid w:val="009307DB"/>
    <w:rsid w:val="009309FB"/>
    <w:rsid w:val="00930B70"/>
    <w:rsid w:val="00933DE5"/>
    <w:rsid w:val="00935DC0"/>
    <w:rsid w:val="00935E40"/>
    <w:rsid w:val="00936E08"/>
    <w:rsid w:val="009378D4"/>
    <w:rsid w:val="00937E16"/>
    <w:rsid w:val="00940B8F"/>
    <w:rsid w:val="009425AE"/>
    <w:rsid w:val="00943CEB"/>
    <w:rsid w:val="00943E2E"/>
    <w:rsid w:val="009449A5"/>
    <w:rsid w:val="00945382"/>
    <w:rsid w:val="00946C4D"/>
    <w:rsid w:val="00950272"/>
    <w:rsid w:val="0095076D"/>
    <w:rsid w:val="00951272"/>
    <w:rsid w:val="009514A0"/>
    <w:rsid w:val="009518FE"/>
    <w:rsid w:val="00952950"/>
    <w:rsid w:val="00953E2E"/>
    <w:rsid w:val="00954A6F"/>
    <w:rsid w:val="00954DE2"/>
    <w:rsid w:val="0095657C"/>
    <w:rsid w:val="00957329"/>
    <w:rsid w:val="009576AB"/>
    <w:rsid w:val="00957728"/>
    <w:rsid w:val="00962919"/>
    <w:rsid w:val="009634CC"/>
    <w:rsid w:val="0096355B"/>
    <w:rsid w:val="00963602"/>
    <w:rsid w:val="009660F2"/>
    <w:rsid w:val="00966424"/>
    <w:rsid w:val="00966702"/>
    <w:rsid w:val="009677DE"/>
    <w:rsid w:val="009703FB"/>
    <w:rsid w:val="00970B06"/>
    <w:rsid w:val="0097102D"/>
    <w:rsid w:val="009715D6"/>
    <w:rsid w:val="00971C8F"/>
    <w:rsid w:val="009723CE"/>
    <w:rsid w:val="0097257A"/>
    <w:rsid w:val="00973B79"/>
    <w:rsid w:val="0097428D"/>
    <w:rsid w:val="00974672"/>
    <w:rsid w:val="00974AE7"/>
    <w:rsid w:val="00974B14"/>
    <w:rsid w:val="00974E4F"/>
    <w:rsid w:val="00975649"/>
    <w:rsid w:val="00975F62"/>
    <w:rsid w:val="00976A3A"/>
    <w:rsid w:val="009804A8"/>
    <w:rsid w:val="00980507"/>
    <w:rsid w:val="009821D4"/>
    <w:rsid w:val="00983616"/>
    <w:rsid w:val="00983E51"/>
    <w:rsid w:val="009841B2"/>
    <w:rsid w:val="00985830"/>
    <w:rsid w:val="00986491"/>
    <w:rsid w:val="00987486"/>
    <w:rsid w:val="00990052"/>
    <w:rsid w:val="00990A4C"/>
    <w:rsid w:val="0099146F"/>
    <w:rsid w:val="009917BF"/>
    <w:rsid w:val="0099180E"/>
    <w:rsid w:val="00991F94"/>
    <w:rsid w:val="0099249B"/>
    <w:rsid w:val="00993E80"/>
    <w:rsid w:val="00994377"/>
    <w:rsid w:val="00994D37"/>
    <w:rsid w:val="009961E9"/>
    <w:rsid w:val="009967FF"/>
    <w:rsid w:val="00997620"/>
    <w:rsid w:val="00997D50"/>
    <w:rsid w:val="009A0163"/>
    <w:rsid w:val="009A03A5"/>
    <w:rsid w:val="009A08ED"/>
    <w:rsid w:val="009A1603"/>
    <w:rsid w:val="009A162F"/>
    <w:rsid w:val="009A1747"/>
    <w:rsid w:val="009A2C44"/>
    <w:rsid w:val="009A3035"/>
    <w:rsid w:val="009A37CE"/>
    <w:rsid w:val="009A459E"/>
    <w:rsid w:val="009A482D"/>
    <w:rsid w:val="009A5B61"/>
    <w:rsid w:val="009A61A6"/>
    <w:rsid w:val="009A696E"/>
    <w:rsid w:val="009A6D44"/>
    <w:rsid w:val="009A7231"/>
    <w:rsid w:val="009B0223"/>
    <w:rsid w:val="009B1207"/>
    <w:rsid w:val="009B4619"/>
    <w:rsid w:val="009B558E"/>
    <w:rsid w:val="009B601A"/>
    <w:rsid w:val="009B670E"/>
    <w:rsid w:val="009B694E"/>
    <w:rsid w:val="009B762C"/>
    <w:rsid w:val="009B7B1C"/>
    <w:rsid w:val="009B7D76"/>
    <w:rsid w:val="009C0003"/>
    <w:rsid w:val="009C0091"/>
    <w:rsid w:val="009C7ABE"/>
    <w:rsid w:val="009D00FF"/>
    <w:rsid w:val="009D10C6"/>
    <w:rsid w:val="009D17D5"/>
    <w:rsid w:val="009D1CA9"/>
    <w:rsid w:val="009D225D"/>
    <w:rsid w:val="009D24BE"/>
    <w:rsid w:val="009D2924"/>
    <w:rsid w:val="009D3C61"/>
    <w:rsid w:val="009D3CF4"/>
    <w:rsid w:val="009D3ECF"/>
    <w:rsid w:val="009D57C6"/>
    <w:rsid w:val="009D5F0C"/>
    <w:rsid w:val="009D6473"/>
    <w:rsid w:val="009D7CA9"/>
    <w:rsid w:val="009E18FB"/>
    <w:rsid w:val="009E1A18"/>
    <w:rsid w:val="009E20B0"/>
    <w:rsid w:val="009E3963"/>
    <w:rsid w:val="009E3D2C"/>
    <w:rsid w:val="009E3DBF"/>
    <w:rsid w:val="009E3EC4"/>
    <w:rsid w:val="009E4796"/>
    <w:rsid w:val="009E48B2"/>
    <w:rsid w:val="009E52D0"/>
    <w:rsid w:val="009E5542"/>
    <w:rsid w:val="009E566B"/>
    <w:rsid w:val="009E58E1"/>
    <w:rsid w:val="009E6219"/>
    <w:rsid w:val="009F037E"/>
    <w:rsid w:val="009F0CD3"/>
    <w:rsid w:val="009F11D0"/>
    <w:rsid w:val="009F2DFF"/>
    <w:rsid w:val="009F30DE"/>
    <w:rsid w:val="009F3987"/>
    <w:rsid w:val="009F3EC8"/>
    <w:rsid w:val="009F4F21"/>
    <w:rsid w:val="009F51BC"/>
    <w:rsid w:val="009F5CDE"/>
    <w:rsid w:val="009F66C2"/>
    <w:rsid w:val="009F7340"/>
    <w:rsid w:val="00A02370"/>
    <w:rsid w:val="00A0240F"/>
    <w:rsid w:val="00A050E5"/>
    <w:rsid w:val="00A05E17"/>
    <w:rsid w:val="00A07FD1"/>
    <w:rsid w:val="00A1024A"/>
    <w:rsid w:val="00A11969"/>
    <w:rsid w:val="00A11A4B"/>
    <w:rsid w:val="00A12735"/>
    <w:rsid w:val="00A13203"/>
    <w:rsid w:val="00A13AB9"/>
    <w:rsid w:val="00A14453"/>
    <w:rsid w:val="00A167AF"/>
    <w:rsid w:val="00A17EC9"/>
    <w:rsid w:val="00A20488"/>
    <w:rsid w:val="00A22726"/>
    <w:rsid w:val="00A234D4"/>
    <w:rsid w:val="00A25B0C"/>
    <w:rsid w:val="00A25ED6"/>
    <w:rsid w:val="00A260A6"/>
    <w:rsid w:val="00A26306"/>
    <w:rsid w:val="00A26642"/>
    <w:rsid w:val="00A273B6"/>
    <w:rsid w:val="00A31C34"/>
    <w:rsid w:val="00A32403"/>
    <w:rsid w:val="00A32671"/>
    <w:rsid w:val="00A329C5"/>
    <w:rsid w:val="00A33A16"/>
    <w:rsid w:val="00A33E85"/>
    <w:rsid w:val="00A35E27"/>
    <w:rsid w:val="00A35E43"/>
    <w:rsid w:val="00A367C9"/>
    <w:rsid w:val="00A37473"/>
    <w:rsid w:val="00A37A84"/>
    <w:rsid w:val="00A4004C"/>
    <w:rsid w:val="00A40075"/>
    <w:rsid w:val="00A400F7"/>
    <w:rsid w:val="00A40602"/>
    <w:rsid w:val="00A4092F"/>
    <w:rsid w:val="00A41D58"/>
    <w:rsid w:val="00A42188"/>
    <w:rsid w:val="00A46D16"/>
    <w:rsid w:val="00A500E3"/>
    <w:rsid w:val="00A50F01"/>
    <w:rsid w:val="00A50F50"/>
    <w:rsid w:val="00A510ED"/>
    <w:rsid w:val="00A51DC6"/>
    <w:rsid w:val="00A52E5E"/>
    <w:rsid w:val="00A544FE"/>
    <w:rsid w:val="00A5485E"/>
    <w:rsid w:val="00A55AC5"/>
    <w:rsid w:val="00A573B5"/>
    <w:rsid w:val="00A57EDC"/>
    <w:rsid w:val="00A6072D"/>
    <w:rsid w:val="00A60F67"/>
    <w:rsid w:val="00A6350B"/>
    <w:rsid w:val="00A635B5"/>
    <w:rsid w:val="00A6378A"/>
    <w:rsid w:val="00A65342"/>
    <w:rsid w:val="00A65636"/>
    <w:rsid w:val="00A65FF9"/>
    <w:rsid w:val="00A66BA8"/>
    <w:rsid w:val="00A70A7B"/>
    <w:rsid w:val="00A719B5"/>
    <w:rsid w:val="00A71E8B"/>
    <w:rsid w:val="00A72B30"/>
    <w:rsid w:val="00A73849"/>
    <w:rsid w:val="00A7390A"/>
    <w:rsid w:val="00A73A09"/>
    <w:rsid w:val="00A73E1A"/>
    <w:rsid w:val="00A74FD6"/>
    <w:rsid w:val="00A7661E"/>
    <w:rsid w:val="00A77619"/>
    <w:rsid w:val="00A80602"/>
    <w:rsid w:val="00A808CA"/>
    <w:rsid w:val="00A8170A"/>
    <w:rsid w:val="00A8286A"/>
    <w:rsid w:val="00A83609"/>
    <w:rsid w:val="00A83F3B"/>
    <w:rsid w:val="00A84312"/>
    <w:rsid w:val="00A84F0A"/>
    <w:rsid w:val="00A858D5"/>
    <w:rsid w:val="00A860FB"/>
    <w:rsid w:val="00A8620C"/>
    <w:rsid w:val="00A866C1"/>
    <w:rsid w:val="00A86C15"/>
    <w:rsid w:val="00A86C6C"/>
    <w:rsid w:val="00A87736"/>
    <w:rsid w:val="00A877AF"/>
    <w:rsid w:val="00A901B8"/>
    <w:rsid w:val="00A901E5"/>
    <w:rsid w:val="00A91BD5"/>
    <w:rsid w:val="00A91C2B"/>
    <w:rsid w:val="00A9242B"/>
    <w:rsid w:val="00A929C3"/>
    <w:rsid w:val="00A93247"/>
    <w:rsid w:val="00A95684"/>
    <w:rsid w:val="00A97860"/>
    <w:rsid w:val="00AA07B0"/>
    <w:rsid w:val="00AA2F6D"/>
    <w:rsid w:val="00AA32AD"/>
    <w:rsid w:val="00AA35E9"/>
    <w:rsid w:val="00AA3C74"/>
    <w:rsid w:val="00AA4543"/>
    <w:rsid w:val="00AA6001"/>
    <w:rsid w:val="00AA7726"/>
    <w:rsid w:val="00AB0E49"/>
    <w:rsid w:val="00AB18E4"/>
    <w:rsid w:val="00AB20C0"/>
    <w:rsid w:val="00AB227C"/>
    <w:rsid w:val="00AB3BE6"/>
    <w:rsid w:val="00AB5966"/>
    <w:rsid w:val="00AB5D90"/>
    <w:rsid w:val="00AB5DB6"/>
    <w:rsid w:val="00AB6B72"/>
    <w:rsid w:val="00AB6E80"/>
    <w:rsid w:val="00AB7745"/>
    <w:rsid w:val="00AB7C71"/>
    <w:rsid w:val="00AC073C"/>
    <w:rsid w:val="00AC1A82"/>
    <w:rsid w:val="00AC2FE6"/>
    <w:rsid w:val="00AC32A1"/>
    <w:rsid w:val="00AC35AE"/>
    <w:rsid w:val="00AC368E"/>
    <w:rsid w:val="00AC3F15"/>
    <w:rsid w:val="00AC4698"/>
    <w:rsid w:val="00AC4BD3"/>
    <w:rsid w:val="00AC5574"/>
    <w:rsid w:val="00AC5935"/>
    <w:rsid w:val="00AC5C7A"/>
    <w:rsid w:val="00AC5FD0"/>
    <w:rsid w:val="00AC71B2"/>
    <w:rsid w:val="00AC7869"/>
    <w:rsid w:val="00AC7E4A"/>
    <w:rsid w:val="00AD0DFB"/>
    <w:rsid w:val="00AD1AF0"/>
    <w:rsid w:val="00AD2590"/>
    <w:rsid w:val="00AD2D7D"/>
    <w:rsid w:val="00AD2DEB"/>
    <w:rsid w:val="00AD3691"/>
    <w:rsid w:val="00AD500D"/>
    <w:rsid w:val="00AD5BB7"/>
    <w:rsid w:val="00AD5EFB"/>
    <w:rsid w:val="00AD6893"/>
    <w:rsid w:val="00AD6E11"/>
    <w:rsid w:val="00AD7E86"/>
    <w:rsid w:val="00AE010D"/>
    <w:rsid w:val="00AE1118"/>
    <w:rsid w:val="00AE120D"/>
    <w:rsid w:val="00AE17FF"/>
    <w:rsid w:val="00AE1A33"/>
    <w:rsid w:val="00AE2510"/>
    <w:rsid w:val="00AE405F"/>
    <w:rsid w:val="00AE60D2"/>
    <w:rsid w:val="00AE6AD1"/>
    <w:rsid w:val="00AE6FCD"/>
    <w:rsid w:val="00AE79D8"/>
    <w:rsid w:val="00AE7E2F"/>
    <w:rsid w:val="00AF033C"/>
    <w:rsid w:val="00AF08ED"/>
    <w:rsid w:val="00AF133D"/>
    <w:rsid w:val="00AF22FE"/>
    <w:rsid w:val="00AF357F"/>
    <w:rsid w:val="00AF3CD4"/>
    <w:rsid w:val="00AF3D4E"/>
    <w:rsid w:val="00AF3D79"/>
    <w:rsid w:val="00AF5217"/>
    <w:rsid w:val="00AF5654"/>
    <w:rsid w:val="00AF56E2"/>
    <w:rsid w:val="00AF5EBC"/>
    <w:rsid w:val="00AF6E8B"/>
    <w:rsid w:val="00AF7143"/>
    <w:rsid w:val="00B002C2"/>
    <w:rsid w:val="00B006B2"/>
    <w:rsid w:val="00B0083D"/>
    <w:rsid w:val="00B00D9F"/>
    <w:rsid w:val="00B01A42"/>
    <w:rsid w:val="00B02953"/>
    <w:rsid w:val="00B02A96"/>
    <w:rsid w:val="00B02DE5"/>
    <w:rsid w:val="00B02F9D"/>
    <w:rsid w:val="00B04D86"/>
    <w:rsid w:val="00B05095"/>
    <w:rsid w:val="00B06377"/>
    <w:rsid w:val="00B06404"/>
    <w:rsid w:val="00B06A09"/>
    <w:rsid w:val="00B07049"/>
    <w:rsid w:val="00B100A0"/>
    <w:rsid w:val="00B11C7C"/>
    <w:rsid w:val="00B13685"/>
    <w:rsid w:val="00B14197"/>
    <w:rsid w:val="00B16264"/>
    <w:rsid w:val="00B17659"/>
    <w:rsid w:val="00B20415"/>
    <w:rsid w:val="00B20841"/>
    <w:rsid w:val="00B21DCE"/>
    <w:rsid w:val="00B22C2E"/>
    <w:rsid w:val="00B22E34"/>
    <w:rsid w:val="00B22FBD"/>
    <w:rsid w:val="00B23565"/>
    <w:rsid w:val="00B23C02"/>
    <w:rsid w:val="00B241B2"/>
    <w:rsid w:val="00B243EB"/>
    <w:rsid w:val="00B24A21"/>
    <w:rsid w:val="00B25C6E"/>
    <w:rsid w:val="00B25CCA"/>
    <w:rsid w:val="00B260CF"/>
    <w:rsid w:val="00B26449"/>
    <w:rsid w:val="00B26AFF"/>
    <w:rsid w:val="00B2776D"/>
    <w:rsid w:val="00B27E5A"/>
    <w:rsid w:val="00B317AA"/>
    <w:rsid w:val="00B319D7"/>
    <w:rsid w:val="00B31B97"/>
    <w:rsid w:val="00B31D6D"/>
    <w:rsid w:val="00B31E4C"/>
    <w:rsid w:val="00B32231"/>
    <w:rsid w:val="00B32D75"/>
    <w:rsid w:val="00B3387C"/>
    <w:rsid w:val="00B353A6"/>
    <w:rsid w:val="00B35C38"/>
    <w:rsid w:val="00B35F67"/>
    <w:rsid w:val="00B365DF"/>
    <w:rsid w:val="00B36CE1"/>
    <w:rsid w:val="00B3714D"/>
    <w:rsid w:val="00B37711"/>
    <w:rsid w:val="00B37F15"/>
    <w:rsid w:val="00B40F1B"/>
    <w:rsid w:val="00B4324F"/>
    <w:rsid w:val="00B43444"/>
    <w:rsid w:val="00B4417F"/>
    <w:rsid w:val="00B45D59"/>
    <w:rsid w:val="00B473FF"/>
    <w:rsid w:val="00B475D7"/>
    <w:rsid w:val="00B479F1"/>
    <w:rsid w:val="00B5052E"/>
    <w:rsid w:val="00B5395B"/>
    <w:rsid w:val="00B53D00"/>
    <w:rsid w:val="00B53EB4"/>
    <w:rsid w:val="00B54485"/>
    <w:rsid w:val="00B54512"/>
    <w:rsid w:val="00B54534"/>
    <w:rsid w:val="00B54786"/>
    <w:rsid w:val="00B55141"/>
    <w:rsid w:val="00B55A69"/>
    <w:rsid w:val="00B56597"/>
    <w:rsid w:val="00B57812"/>
    <w:rsid w:val="00B57906"/>
    <w:rsid w:val="00B601DD"/>
    <w:rsid w:val="00B61B53"/>
    <w:rsid w:val="00B61C06"/>
    <w:rsid w:val="00B62990"/>
    <w:rsid w:val="00B6367D"/>
    <w:rsid w:val="00B63F6C"/>
    <w:rsid w:val="00B640B2"/>
    <w:rsid w:val="00B64278"/>
    <w:rsid w:val="00B659FD"/>
    <w:rsid w:val="00B65FD5"/>
    <w:rsid w:val="00B669DD"/>
    <w:rsid w:val="00B679E3"/>
    <w:rsid w:val="00B71895"/>
    <w:rsid w:val="00B7244A"/>
    <w:rsid w:val="00B72ED0"/>
    <w:rsid w:val="00B73573"/>
    <w:rsid w:val="00B73764"/>
    <w:rsid w:val="00B74098"/>
    <w:rsid w:val="00B75ABB"/>
    <w:rsid w:val="00B76871"/>
    <w:rsid w:val="00B778F7"/>
    <w:rsid w:val="00B807E0"/>
    <w:rsid w:val="00B81651"/>
    <w:rsid w:val="00B82CA4"/>
    <w:rsid w:val="00B83C91"/>
    <w:rsid w:val="00B84516"/>
    <w:rsid w:val="00B84BBA"/>
    <w:rsid w:val="00B85FDE"/>
    <w:rsid w:val="00B86724"/>
    <w:rsid w:val="00B87A2E"/>
    <w:rsid w:val="00B87BA5"/>
    <w:rsid w:val="00B90E99"/>
    <w:rsid w:val="00B90EA2"/>
    <w:rsid w:val="00B91A9F"/>
    <w:rsid w:val="00B91C81"/>
    <w:rsid w:val="00B92B3A"/>
    <w:rsid w:val="00B92B7F"/>
    <w:rsid w:val="00B92DDA"/>
    <w:rsid w:val="00B933B0"/>
    <w:rsid w:val="00B93478"/>
    <w:rsid w:val="00B93B77"/>
    <w:rsid w:val="00B9408F"/>
    <w:rsid w:val="00B946D2"/>
    <w:rsid w:val="00B97B38"/>
    <w:rsid w:val="00B97E1B"/>
    <w:rsid w:val="00BA0DD0"/>
    <w:rsid w:val="00BA11A0"/>
    <w:rsid w:val="00BA156A"/>
    <w:rsid w:val="00BA1F0A"/>
    <w:rsid w:val="00BA274F"/>
    <w:rsid w:val="00BA34F9"/>
    <w:rsid w:val="00BA3644"/>
    <w:rsid w:val="00BA4216"/>
    <w:rsid w:val="00BA4A3C"/>
    <w:rsid w:val="00BA575E"/>
    <w:rsid w:val="00BA63FB"/>
    <w:rsid w:val="00BA78B0"/>
    <w:rsid w:val="00BA78C1"/>
    <w:rsid w:val="00BA797B"/>
    <w:rsid w:val="00BA7FBF"/>
    <w:rsid w:val="00BB0F7A"/>
    <w:rsid w:val="00BB1225"/>
    <w:rsid w:val="00BB22FA"/>
    <w:rsid w:val="00BB5AB2"/>
    <w:rsid w:val="00BB6789"/>
    <w:rsid w:val="00BB7B2C"/>
    <w:rsid w:val="00BC0168"/>
    <w:rsid w:val="00BC11AC"/>
    <w:rsid w:val="00BC1C27"/>
    <w:rsid w:val="00BC492F"/>
    <w:rsid w:val="00BC6B75"/>
    <w:rsid w:val="00BC6DFA"/>
    <w:rsid w:val="00BD0146"/>
    <w:rsid w:val="00BD1C3A"/>
    <w:rsid w:val="00BD26FE"/>
    <w:rsid w:val="00BD2826"/>
    <w:rsid w:val="00BD3E5C"/>
    <w:rsid w:val="00BD4758"/>
    <w:rsid w:val="00BD49CC"/>
    <w:rsid w:val="00BD5D32"/>
    <w:rsid w:val="00BD5DD5"/>
    <w:rsid w:val="00BD5FFE"/>
    <w:rsid w:val="00BE0F2A"/>
    <w:rsid w:val="00BE2883"/>
    <w:rsid w:val="00BE312C"/>
    <w:rsid w:val="00BE3C08"/>
    <w:rsid w:val="00BE4CAF"/>
    <w:rsid w:val="00BE5A0D"/>
    <w:rsid w:val="00BE613F"/>
    <w:rsid w:val="00BE674E"/>
    <w:rsid w:val="00BE6DAE"/>
    <w:rsid w:val="00BE77F8"/>
    <w:rsid w:val="00BF081A"/>
    <w:rsid w:val="00BF1AEC"/>
    <w:rsid w:val="00BF25A3"/>
    <w:rsid w:val="00BF2899"/>
    <w:rsid w:val="00BF30DF"/>
    <w:rsid w:val="00BF3281"/>
    <w:rsid w:val="00BF4518"/>
    <w:rsid w:val="00BF4AB4"/>
    <w:rsid w:val="00BF65C3"/>
    <w:rsid w:val="00BF6D90"/>
    <w:rsid w:val="00BF7207"/>
    <w:rsid w:val="00BF75E9"/>
    <w:rsid w:val="00C00166"/>
    <w:rsid w:val="00C0022D"/>
    <w:rsid w:val="00C01281"/>
    <w:rsid w:val="00C013F3"/>
    <w:rsid w:val="00C03FA1"/>
    <w:rsid w:val="00C05C0F"/>
    <w:rsid w:val="00C07B3E"/>
    <w:rsid w:val="00C10E52"/>
    <w:rsid w:val="00C10EEE"/>
    <w:rsid w:val="00C11B4F"/>
    <w:rsid w:val="00C127AE"/>
    <w:rsid w:val="00C12927"/>
    <w:rsid w:val="00C137BB"/>
    <w:rsid w:val="00C15DD2"/>
    <w:rsid w:val="00C15F81"/>
    <w:rsid w:val="00C1654E"/>
    <w:rsid w:val="00C16E37"/>
    <w:rsid w:val="00C171ED"/>
    <w:rsid w:val="00C173BA"/>
    <w:rsid w:val="00C2124B"/>
    <w:rsid w:val="00C22936"/>
    <w:rsid w:val="00C235B4"/>
    <w:rsid w:val="00C23F5B"/>
    <w:rsid w:val="00C2523A"/>
    <w:rsid w:val="00C25A2B"/>
    <w:rsid w:val="00C25AB2"/>
    <w:rsid w:val="00C25D51"/>
    <w:rsid w:val="00C26D56"/>
    <w:rsid w:val="00C2757A"/>
    <w:rsid w:val="00C3097E"/>
    <w:rsid w:val="00C32129"/>
    <w:rsid w:val="00C3258D"/>
    <w:rsid w:val="00C32E04"/>
    <w:rsid w:val="00C3363C"/>
    <w:rsid w:val="00C336E3"/>
    <w:rsid w:val="00C33981"/>
    <w:rsid w:val="00C341C4"/>
    <w:rsid w:val="00C35DEF"/>
    <w:rsid w:val="00C37D11"/>
    <w:rsid w:val="00C4144F"/>
    <w:rsid w:val="00C4159D"/>
    <w:rsid w:val="00C41C49"/>
    <w:rsid w:val="00C41C7F"/>
    <w:rsid w:val="00C43D30"/>
    <w:rsid w:val="00C43FF7"/>
    <w:rsid w:val="00C444A6"/>
    <w:rsid w:val="00C4473F"/>
    <w:rsid w:val="00C44801"/>
    <w:rsid w:val="00C45C8C"/>
    <w:rsid w:val="00C45F1D"/>
    <w:rsid w:val="00C46AD4"/>
    <w:rsid w:val="00C4775A"/>
    <w:rsid w:val="00C47807"/>
    <w:rsid w:val="00C47E61"/>
    <w:rsid w:val="00C47FCB"/>
    <w:rsid w:val="00C50148"/>
    <w:rsid w:val="00C50A17"/>
    <w:rsid w:val="00C50B6A"/>
    <w:rsid w:val="00C5231B"/>
    <w:rsid w:val="00C53605"/>
    <w:rsid w:val="00C53C6E"/>
    <w:rsid w:val="00C53C8F"/>
    <w:rsid w:val="00C560E5"/>
    <w:rsid w:val="00C56935"/>
    <w:rsid w:val="00C570E5"/>
    <w:rsid w:val="00C60B0F"/>
    <w:rsid w:val="00C60E8F"/>
    <w:rsid w:val="00C631C7"/>
    <w:rsid w:val="00C66D7D"/>
    <w:rsid w:val="00C67599"/>
    <w:rsid w:val="00C6798E"/>
    <w:rsid w:val="00C70910"/>
    <w:rsid w:val="00C70A28"/>
    <w:rsid w:val="00C70EC5"/>
    <w:rsid w:val="00C71583"/>
    <w:rsid w:val="00C72C53"/>
    <w:rsid w:val="00C735F4"/>
    <w:rsid w:val="00C73708"/>
    <w:rsid w:val="00C74342"/>
    <w:rsid w:val="00C759CC"/>
    <w:rsid w:val="00C76386"/>
    <w:rsid w:val="00C767DE"/>
    <w:rsid w:val="00C76ADF"/>
    <w:rsid w:val="00C76CBB"/>
    <w:rsid w:val="00C779F5"/>
    <w:rsid w:val="00C77BCF"/>
    <w:rsid w:val="00C77F86"/>
    <w:rsid w:val="00C824C0"/>
    <w:rsid w:val="00C82B2A"/>
    <w:rsid w:val="00C836E2"/>
    <w:rsid w:val="00C83CD6"/>
    <w:rsid w:val="00C83FF3"/>
    <w:rsid w:val="00C8442D"/>
    <w:rsid w:val="00C84FCA"/>
    <w:rsid w:val="00C8528E"/>
    <w:rsid w:val="00C854CF"/>
    <w:rsid w:val="00C8562A"/>
    <w:rsid w:val="00C874EC"/>
    <w:rsid w:val="00C87F8D"/>
    <w:rsid w:val="00C91028"/>
    <w:rsid w:val="00C92082"/>
    <w:rsid w:val="00C92A75"/>
    <w:rsid w:val="00C9374D"/>
    <w:rsid w:val="00C93BC7"/>
    <w:rsid w:val="00C93BF6"/>
    <w:rsid w:val="00C9456A"/>
    <w:rsid w:val="00C947FA"/>
    <w:rsid w:val="00C94BE2"/>
    <w:rsid w:val="00C94E56"/>
    <w:rsid w:val="00C95F80"/>
    <w:rsid w:val="00C96490"/>
    <w:rsid w:val="00CA1088"/>
    <w:rsid w:val="00CA248C"/>
    <w:rsid w:val="00CA2682"/>
    <w:rsid w:val="00CA492E"/>
    <w:rsid w:val="00CA72DA"/>
    <w:rsid w:val="00CA7DB0"/>
    <w:rsid w:val="00CB0062"/>
    <w:rsid w:val="00CB01EA"/>
    <w:rsid w:val="00CB04D7"/>
    <w:rsid w:val="00CB0B47"/>
    <w:rsid w:val="00CB2525"/>
    <w:rsid w:val="00CB380E"/>
    <w:rsid w:val="00CB3D53"/>
    <w:rsid w:val="00CB43FA"/>
    <w:rsid w:val="00CB45C5"/>
    <w:rsid w:val="00CB526D"/>
    <w:rsid w:val="00CB555D"/>
    <w:rsid w:val="00CB5E86"/>
    <w:rsid w:val="00CB6000"/>
    <w:rsid w:val="00CB76E2"/>
    <w:rsid w:val="00CB7F4D"/>
    <w:rsid w:val="00CC0139"/>
    <w:rsid w:val="00CC0969"/>
    <w:rsid w:val="00CC3776"/>
    <w:rsid w:val="00CC5BF9"/>
    <w:rsid w:val="00CC5F01"/>
    <w:rsid w:val="00CC5F9F"/>
    <w:rsid w:val="00CC6FCE"/>
    <w:rsid w:val="00CC6FFB"/>
    <w:rsid w:val="00CC70B4"/>
    <w:rsid w:val="00CC7EB8"/>
    <w:rsid w:val="00CD0A3E"/>
    <w:rsid w:val="00CD0B31"/>
    <w:rsid w:val="00CD12E0"/>
    <w:rsid w:val="00CD26F4"/>
    <w:rsid w:val="00CD2EDA"/>
    <w:rsid w:val="00CD32B6"/>
    <w:rsid w:val="00CD50C2"/>
    <w:rsid w:val="00CD5681"/>
    <w:rsid w:val="00CD5A4D"/>
    <w:rsid w:val="00CD5B86"/>
    <w:rsid w:val="00CD7099"/>
    <w:rsid w:val="00CD7202"/>
    <w:rsid w:val="00CD72E8"/>
    <w:rsid w:val="00CD773D"/>
    <w:rsid w:val="00CD7C68"/>
    <w:rsid w:val="00CD7EB2"/>
    <w:rsid w:val="00CE06BE"/>
    <w:rsid w:val="00CE16D8"/>
    <w:rsid w:val="00CE182C"/>
    <w:rsid w:val="00CE27EF"/>
    <w:rsid w:val="00CE2BE1"/>
    <w:rsid w:val="00CE3883"/>
    <w:rsid w:val="00CE4B4A"/>
    <w:rsid w:val="00CE522B"/>
    <w:rsid w:val="00CE60EE"/>
    <w:rsid w:val="00CF09E9"/>
    <w:rsid w:val="00CF0E0B"/>
    <w:rsid w:val="00CF1264"/>
    <w:rsid w:val="00CF29F2"/>
    <w:rsid w:val="00CF35A2"/>
    <w:rsid w:val="00CF4A1A"/>
    <w:rsid w:val="00CF4C4A"/>
    <w:rsid w:val="00CF61DB"/>
    <w:rsid w:val="00CF704D"/>
    <w:rsid w:val="00CF7381"/>
    <w:rsid w:val="00D003B4"/>
    <w:rsid w:val="00D007E7"/>
    <w:rsid w:val="00D021CE"/>
    <w:rsid w:val="00D024AD"/>
    <w:rsid w:val="00D02AED"/>
    <w:rsid w:val="00D03496"/>
    <w:rsid w:val="00D0544E"/>
    <w:rsid w:val="00D0560B"/>
    <w:rsid w:val="00D05DF8"/>
    <w:rsid w:val="00D0620F"/>
    <w:rsid w:val="00D065B2"/>
    <w:rsid w:val="00D06819"/>
    <w:rsid w:val="00D06CDE"/>
    <w:rsid w:val="00D077D1"/>
    <w:rsid w:val="00D07E75"/>
    <w:rsid w:val="00D10171"/>
    <w:rsid w:val="00D11EF2"/>
    <w:rsid w:val="00D11EFA"/>
    <w:rsid w:val="00D12336"/>
    <w:rsid w:val="00D12E92"/>
    <w:rsid w:val="00D13013"/>
    <w:rsid w:val="00D1389C"/>
    <w:rsid w:val="00D140DB"/>
    <w:rsid w:val="00D153FB"/>
    <w:rsid w:val="00D15ECC"/>
    <w:rsid w:val="00D1647A"/>
    <w:rsid w:val="00D1726F"/>
    <w:rsid w:val="00D21DD9"/>
    <w:rsid w:val="00D22990"/>
    <w:rsid w:val="00D2350C"/>
    <w:rsid w:val="00D23899"/>
    <w:rsid w:val="00D24249"/>
    <w:rsid w:val="00D24633"/>
    <w:rsid w:val="00D24EE2"/>
    <w:rsid w:val="00D2569E"/>
    <w:rsid w:val="00D25835"/>
    <w:rsid w:val="00D25D86"/>
    <w:rsid w:val="00D25F7D"/>
    <w:rsid w:val="00D27558"/>
    <w:rsid w:val="00D27FC8"/>
    <w:rsid w:val="00D30A04"/>
    <w:rsid w:val="00D3119A"/>
    <w:rsid w:val="00D31902"/>
    <w:rsid w:val="00D31B55"/>
    <w:rsid w:val="00D32499"/>
    <w:rsid w:val="00D340B7"/>
    <w:rsid w:val="00D35C90"/>
    <w:rsid w:val="00D36AA4"/>
    <w:rsid w:val="00D36CAC"/>
    <w:rsid w:val="00D37010"/>
    <w:rsid w:val="00D37A94"/>
    <w:rsid w:val="00D40826"/>
    <w:rsid w:val="00D413C2"/>
    <w:rsid w:val="00D416E7"/>
    <w:rsid w:val="00D41858"/>
    <w:rsid w:val="00D4210E"/>
    <w:rsid w:val="00D43075"/>
    <w:rsid w:val="00D439DC"/>
    <w:rsid w:val="00D45473"/>
    <w:rsid w:val="00D46304"/>
    <w:rsid w:val="00D477A7"/>
    <w:rsid w:val="00D47D40"/>
    <w:rsid w:val="00D50423"/>
    <w:rsid w:val="00D50C86"/>
    <w:rsid w:val="00D515DB"/>
    <w:rsid w:val="00D51C0D"/>
    <w:rsid w:val="00D53B5E"/>
    <w:rsid w:val="00D53D86"/>
    <w:rsid w:val="00D564DC"/>
    <w:rsid w:val="00D5686E"/>
    <w:rsid w:val="00D613C0"/>
    <w:rsid w:val="00D62D7C"/>
    <w:rsid w:val="00D6343D"/>
    <w:rsid w:val="00D639B6"/>
    <w:rsid w:val="00D64541"/>
    <w:rsid w:val="00D64757"/>
    <w:rsid w:val="00D64AE0"/>
    <w:rsid w:val="00D65826"/>
    <w:rsid w:val="00D66414"/>
    <w:rsid w:val="00D66500"/>
    <w:rsid w:val="00D66DB1"/>
    <w:rsid w:val="00D67253"/>
    <w:rsid w:val="00D67AF0"/>
    <w:rsid w:val="00D705E0"/>
    <w:rsid w:val="00D7091F"/>
    <w:rsid w:val="00D716ED"/>
    <w:rsid w:val="00D73061"/>
    <w:rsid w:val="00D73EA8"/>
    <w:rsid w:val="00D74983"/>
    <w:rsid w:val="00D757F0"/>
    <w:rsid w:val="00D7597C"/>
    <w:rsid w:val="00D764AB"/>
    <w:rsid w:val="00D7650B"/>
    <w:rsid w:val="00D76CF2"/>
    <w:rsid w:val="00D77ADB"/>
    <w:rsid w:val="00D8170B"/>
    <w:rsid w:val="00D8176E"/>
    <w:rsid w:val="00D8181C"/>
    <w:rsid w:val="00D827C9"/>
    <w:rsid w:val="00D829BE"/>
    <w:rsid w:val="00D85586"/>
    <w:rsid w:val="00D8612D"/>
    <w:rsid w:val="00D86C67"/>
    <w:rsid w:val="00D91A0F"/>
    <w:rsid w:val="00D91EFC"/>
    <w:rsid w:val="00D91F81"/>
    <w:rsid w:val="00D9312B"/>
    <w:rsid w:val="00D93ADA"/>
    <w:rsid w:val="00D95A1B"/>
    <w:rsid w:val="00D960B8"/>
    <w:rsid w:val="00D96156"/>
    <w:rsid w:val="00D977EE"/>
    <w:rsid w:val="00DA0692"/>
    <w:rsid w:val="00DA16BE"/>
    <w:rsid w:val="00DA175E"/>
    <w:rsid w:val="00DA1AD7"/>
    <w:rsid w:val="00DA2315"/>
    <w:rsid w:val="00DA29BF"/>
    <w:rsid w:val="00DA3022"/>
    <w:rsid w:val="00DA3083"/>
    <w:rsid w:val="00DA3159"/>
    <w:rsid w:val="00DA3164"/>
    <w:rsid w:val="00DA359C"/>
    <w:rsid w:val="00DA436F"/>
    <w:rsid w:val="00DA4746"/>
    <w:rsid w:val="00DA5595"/>
    <w:rsid w:val="00DA5867"/>
    <w:rsid w:val="00DA7B98"/>
    <w:rsid w:val="00DB0E27"/>
    <w:rsid w:val="00DB14D7"/>
    <w:rsid w:val="00DB2EFB"/>
    <w:rsid w:val="00DB300F"/>
    <w:rsid w:val="00DB3484"/>
    <w:rsid w:val="00DB65D8"/>
    <w:rsid w:val="00DB71E2"/>
    <w:rsid w:val="00DB7F05"/>
    <w:rsid w:val="00DC06BE"/>
    <w:rsid w:val="00DC070F"/>
    <w:rsid w:val="00DC0BC2"/>
    <w:rsid w:val="00DC189F"/>
    <w:rsid w:val="00DC19A0"/>
    <w:rsid w:val="00DC2821"/>
    <w:rsid w:val="00DC4378"/>
    <w:rsid w:val="00DC44FA"/>
    <w:rsid w:val="00DC5EE9"/>
    <w:rsid w:val="00DD03C6"/>
    <w:rsid w:val="00DD13A3"/>
    <w:rsid w:val="00DD192A"/>
    <w:rsid w:val="00DD36B6"/>
    <w:rsid w:val="00DD4BAC"/>
    <w:rsid w:val="00DD4EAC"/>
    <w:rsid w:val="00DD5356"/>
    <w:rsid w:val="00DD64F4"/>
    <w:rsid w:val="00DD694F"/>
    <w:rsid w:val="00DE0B6B"/>
    <w:rsid w:val="00DE10F1"/>
    <w:rsid w:val="00DE18EC"/>
    <w:rsid w:val="00DE2B26"/>
    <w:rsid w:val="00DE2D95"/>
    <w:rsid w:val="00DE34DF"/>
    <w:rsid w:val="00DE3B2E"/>
    <w:rsid w:val="00DE43E4"/>
    <w:rsid w:val="00DE4D32"/>
    <w:rsid w:val="00DE50B5"/>
    <w:rsid w:val="00DE6213"/>
    <w:rsid w:val="00DE73E1"/>
    <w:rsid w:val="00DF0DC6"/>
    <w:rsid w:val="00DF1525"/>
    <w:rsid w:val="00DF2319"/>
    <w:rsid w:val="00DF33F2"/>
    <w:rsid w:val="00DF3433"/>
    <w:rsid w:val="00DF3714"/>
    <w:rsid w:val="00DF3E3D"/>
    <w:rsid w:val="00DF5000"/>
    <w:rsid w:val="00DF610F"/>
    <w:rsid w:val="00DF6A8C"/>
    <w:rsid w:val="00DF6C25"/>
    <w:rsid w:val="00DF6FDD"/>
    <w:rsid w:val="00DF743F"/>
    <w:rsid w:val="00DF79E6"/>
    <w:rsid w:val="00E00402"/>
    <w:rsid w:val="00E010DC"/>
    <w:rsid w:val="00E01415"/>
    <w:rsid w:val="00E0233B"/>
    <w:rsid w:val="00E02B72"/>
    <w:rsid w:val="00E02CCC"/>
    <w:rsid w:val="00E03F5E"/>
    <w:rsid w:val="00E04420"/>
    <w:rsid w:val="00E045D5"/>
    <w:rsid w:val="00E05A2F"/>
    <w:rsid w:val="00E05D82"/>
    <w:rsid w:val="00E07BED"/>
    <w:rsid w:val="00E1088C"/>
    <w:rsid w:val="00E1124C"/>
    <w:rsid w:val="00E11D13"/>
    <w:rsid w:val="00E11FF6"/>
    <w:rsid w:val="00E143E8"/>
    <w:rsid w:val="00E16840"/>
    <w:rsid w:val="00E16EA5"/>
    <w:rsid w:val="00E17988"/>
    <w:rsid w:val="00E206E9"/>
    <w:rsid w:val="00E20F97"/>
    <w:rsid w:val="00E24309"/>
    <w:rsid w:val="00E25060"/>
    <w:rsid w:val="00E2782C"/>
    <w:rsid w:val="00E27CDA"/>
    <w:rsid w:val="00E27F47"/>
    <w:rsid w:val="00E30D87"/>
    <w:rsid w:val="00E3105D"/>
    <w:rsid w:val="00E312A4"/>
    <w:rsid w:val="00E314F3"/>
    <w:rsid w:val="00E315DB"/>
    <w:rsid w:val="00E31615"/>
    <w:rsid w:val="00E31832"/>
    <w:rsid w:val="00E32272"/>
    <w:rsid w:val="00E3279A"/>
    <w:rsid w:val="00E32996"/>
    <w:rsid w:val="00E32A4F"/>
    <w:rsid w:val="00E3331C"/>
    <w:rsid w:val="00E336FB"/>
    <w:rsid w:val="00E3393F"/>
    <w:rsid w:val="00E3400A"/>
    <w:rsid w:val="00E34EBE"/>
    <w:rsid w:val="00E3574E"/>
    <w:rsid w:val="00E35EDF"/>
    <w:rsid w:val="00E363A7"/>
    <w:rsid w:val="00E36B60"/>
    <w:rsid w:val="00E37920"/>
    <w:rsid w:val="00E40906"/>
    <w:rsid w:val="00E40F94"/>
    <w:rsid w:val="00E4211A"/>
    <w:rsid w:val="00E42C50"/>
    <w:rsid w:val="00E42CDA"/>
    <w:rsid w:val="00E431B7"/>
    <w:rsid w:val="00E43BE7"/>
    <w:rsid w:val="00E43FE3"/>
    <w:rsid w:val="00E45C44"/>
    <w:rsid w:val="00E462AE"/>
    <w:rsid w:val="00E46385"/>
    <w:rsid w:val="00E469F8"/>
    <w:rsid w:val="00E46A3C"/>
    <w:rsid w:val="00E46FC0"/>
    <w:rsid w:val="00E46FD7"/>
    <w:rsid w:val="00E51F56"/>
    <w:rsid w:val="00E522B8"/>
    <w:rsid w:val="00E52C7C"/>
    <w:rsid w:val="00E53D7D"/>
    <w:rsid w:val="00E556FB"/>
    <w:rsid w:val="00E55C83"/>
    <w:rsid w:val="00E55FEC"/>
    <w:rsid w:val="00E562D3"/>
    <w:rsid w:val="00E56363"/>
    <w:rsid w:val="00E5785F"/>
    <w:rsid w:val="00E60BE3"/>
    <w:rsid w:val="00E61979"/>
    <w:rsid w:val="00E63474"/>
    <w:rsid w:val="00E63807"/>
    <w:rsid w:val="00E648B1"/>
    <w:rsid w:val="00E64C32"/>
    <w:rsid w:val="00E64C3C"/>
    <w:rsid w:val="00E652AD"/>
    <w:rsid w:val="00E65A58"/>
    <w:rsid w:val="00E65DD8"/>
    <w:rsid w:val="00E679C7"/>
    <w:rsid w:val="00E67A64"/>
    <w:rsid w:val="00E67BC6"/>
    <w:rsid w:val="00E704B3"/>
    <w:rsid w:val="00E70657"/>
    <w:rsid w:val="00E71563"/>
    <w:rsid w:val="00E72189"/>
    <w:rsid w:val="00E72464"/>
    <w:rsid w:val="00E72956"/>
    <w:rsid w:val="00E737EF"/>
    <w:rsid w:val="00E75044"/>
    <w:rsid w:val="00E75420"/>
    <w:rsid w:val="00E75E16"/>
    <w:rsid w:val="00E7616C"/>
    <w:rsid w:val="00E768C4"/>
    <w:rsid w:val="00E771AA"/>
    <w:rsid w:val="00E77C9A"/>
    <w:rsid w:val="00E77D0E"/>
    <w:rsid w:val="00E80E04"/>
    <w:rsid w:val="00E80E6F"/>
    <w:rsid w:val="00E83890"/>
    <w:rsid w:val="00E85F55"/>
    <w:rsid w:val="00E91252"/>
    <w:rsid w:val="00E9165C"/>
    <w:rsid w:val="00E91C88"/>
    <w:rsid w:val="00E9251A"/>
    <w:rsid w:val="00E92841"/>
    <w:rsid w:val="00E92B65"/>
    <w:rsid w:val="00E93477"/>
    <w:rsid w:val="00E93DFC"/>
    <w:rsid w:val="00E94068"/>
    <w:rsid w:val="00E9443C"/>
    <w:rsid w:val="00E9505A"/>
    <w:rsid w:val="00E952D9"/>
    <w:rsid w:val="00E95BB3"/>
    <w:rsid w:val="00E95CC9"/>
    <w:rsid w:val="00E96990"/>
    <w:rsid w:val="00E96D1A"/>
    <w:rsid w:val="00E97006"/>
    <w:rsid w:val="00E9747F"/>
    <w:rsid w:val="00E97B2E"/>
    <w:rsid w:val="00E97BC8"/>
    <w:rsid w:val="00EA00D1"/>
    <w:rsid w:val="00EA0510"/>
    <w:rsid w:val="00EA0FD5"/>
    <w:rsid w:val="00EA1130"/>
    <w:rsid w:val="00EA192F"/>
    <w:rsid w:val="00EA1F46"/>
    <w:rsid w:val="00EA2624"/>
    <w:rsid w:val="00EA3108"/>
    <w:rsid w:val="00EA327E"/>
    <w:rsid w:val="00EA32B4"/>
    <w:rsid w:val="00EA32BE"/>
    <w:rsid w:val="00EA34FC"/>
    <w:rsid w:val="00EA4EE1"/>
    <w:rsid w:val="00EA5E6A"/>
    <w:rsid w:val="00EA798E"/>
    <w:rsid w:val="00EB0B30"/>
    <w:rsid w:val="00EB277A"/>
    <w:rsid w:val="00EB32C3"/>
    <w:rsid w:val="00EB353A"/>
    <w:rsid w:val="00EB419D"/>
    <w:rsid w:val="00EB4B8F"/>
    <w:rsid w:val="00EB575E"/>
    <w:rsid w:val="00EB5B6C"/>
    <w:rsid w:val="00EB63F2"/>
    <w:rsid w:val="00EB694E"/>
    <w:rsid w:val="00EB6A34"/>
    <w:rsid w:val="00EC0563"/>
    <w:rsid w:val="00EC0CCF"/>
    <w:rsid w:val="00EC0D12"/>
    <w:rsid w:val="00EC0D6F"/>
    <w:rsid w:val="00EC101B"/>
    <w:rsid w:val="00EC1487"/>
    <w:rsid w:val="00EC1B3C"/>
    <w:rsid w:val="00EC1C3B"/>
    <w:rsid w:val="00EC23FD"/>
    <w:rsid w:val="00EC2656"/>
    <w:rsid w:val="00EC26AA"/>
    <w:rsid w:val="00EC3868"/>
    <w:rsid w:val="00EC3C9F"/>
    <w:rsid w:val="00EC49F4"/>
    <w:rsid w:val="00EC5390"/>
    <w:rsid w:val="00EC57C9"/>
    <w:rsid w:val="00EC6024"/>
    <w:rsid w:val="00EC6CC8"/>
    <w:rsid w:val="00EC77FE"/>
    <w:rsid w:val="00ED08E3"/>
    <w:rsid w:val="00ED1803"/>
    <w:rsid w:val="00ED18D7"/>
    <w:rsid w:val="00ED3821"/>
    <w:rsid w:val="00ED3CBE"/>
    <w:rsid w:val="00ED3E38"/>
    <w:rsid w:val="00ED4F01"/>
    <w:rsid w:val="00ED6040"/>
    <w:rsid w:val="00ED6BBE"/>
    <w:rsid w:val="00EE0E99"/>
    <w:rsid w:val="00EE0F79"/>
    <w:rsid w:val="00EE1BC4"/>
    <w:rsid w:val="00EE1C01"/>
    <w:rsid w:val="00EE24EC"/>
    <w:rsid w:val="00EE3159"/>
    <w:rsid w:val="00EE3704"/>
    <w:rsid w:val="00EE3734"/>
    <w:rsid w:val="00EE37E5"/>
    <w:rsid w:val="00EE4A3B"/>
    <w:rsid w:val="00EE4B95"/>
    <w:rsid w:val="00EE4BB1"/>
    <w:rsid w:val="00EE55BC"/>
    <w:rsid w:val="00EE60FF"/>
    <w:rsid w:val="00EE745F"/>
    <w:rsid w:val="00EF0E37"/>
    <w:rsid w:val="00EF2130"/>
    <w:rsid w:val="00EF34CA"/>
    <w:rsid w:val="00EF3884"/>
    <w:rsid w:val="00EF4ECD"/>
    <w:rsid w:val="00EF5AB4"/>
    <w:rsid w:val="00EF60ED"/>
    <w:rsid w:val="00EF6BF9"/>
    <w:rsid w:val="00EF6D99"/>
    <w:rsid w:val="00F00FE7"/>
    <w:rsid w:val="00F01007"/>
    <w:rsid w:val="00F01E98"/>
    <w:rsid w:val="00F02406"/>
    <w:rsid w:val="00F030DD"/>
    <w:rsid w:val="00F03128"/>
    <w:rsid w:val="00F035F4"/>
    <w:rsid w:val="00F0553D"/>
    <w:rsid w:val="00F05CA9"/>
    <w:rsid w:val="00F06AFD"/>
    <w:rsid w:val="00F06DD1"/>
    <w:rsid w:val="00F077BF"/>
    <w:rsid w:val="00F103B9"/>
    <w:rsid w:val="00F106B5"/>
    <w:rsid w:val="00F1093A"/>
    <w:rsid w:val="00F110C3"/>
    <w:rsid w:val="00F1290D"/>
    <w:rsid w:val="00F135D3"/>
    <w:rsid w:val="00F14B75"/>
    <w:rsid w:val="00F15390"/>
    <w:rsid w:val="00F154D2"/>
    <w:rsid w:val="00F158A5"/>
    <w:rsid w:val="00F15EFD"/>
    <w:rsid w:val="00F16379"/>
    <w:rsid w:val="00F167B8"/>
    <w:rsid w:val="00F1684F"/>
    <w:rsid w:val="00F172A5"/>
    <w:rsid w:val="00F17702"/>
    <w:rsid w:val="00F17732"/>
    <w:rsid w:val="00F21874"/>
    <w:rsid w:val="00F2207E"/>
    <w:rsid w:val="00F226AA"/>
    <w:rsid w:val="00F23E76"/>
    <w:rsid w:val="00F23ED6"/>
    <w:rsid w:val="00F246C7"/>
    <w:rsid w:val="00F24C16"/>
    <w:rsid w:val="00F25DEC"/>
    <w:rsid w:val="00F25EC6"/>
    <w:rsid w:val="00F26220"/>
    <w:rsid w:val="00F30B9E"/>
    <w:rsid w:val="00F30C41"/>
    <w:rsid w:val="00F31755"/>
    <w:rsid w:val="00F31966"/>
    <w:rsid w:val="00F32E23"/>
    <w:rsid w:val="00F34109"/>
    <w:rsid w:val="00F34765"/>
    <w:rsid w:val="00F35169"/>
    <w:rsid w:val="00F365FF"/>
    <w:rsid w:val="00F36C15"/>
    <w:rsid w:val="00F36E79"/>
    <w:rsid w:val="00F36EEE"/>
    <w:rsid w:val="00F374FC"/>
    <w:rsid w:val="00F404F7"/>
    <w:rsid w:val="00F40956"/>
    <w:rsid w:val="00F40ACF"/>
    <w:rsid w:val="00F40DA2"/>
    <w:rsid w:val="00F41501"/>
    <w:rsid w:val="00F41967"/>
    <w:rsid w:val="00F422F7"/>
    <w:rsid w:val="00F425B9"/>
    <w:rsid w:val="00F43E32"/>
    <w:rsid w:val="00F4420C"/>
    <w:rsid w:val="00F46BDC"/>
    <w:rsid w:val="00F46D6C"/>
    <w:rsid w:val="00F473E8"/>
    <w:rsid w:val="00F50FA5"/>
    <w:rsid w:val="00F518F9"/>
    <w:rsid w:val="00F519E7"/>
    <w:rsid w:val="00F53D85"/>
    <w:rsid w:val="00F54409"/>
    <w:rsid w:val="00F55C32"/>
    <w:rsid w:val="00F56890"/>
    <w:rsid w:val="00F57688"/>
    <w:rsid w:val="00F57D5C"/>
    <w:rsid w:val="00F60156"/>
    <w:rsid w:val="00F60399"/>
    <w:rsid w:val="00F60A6B"/>
    <w:rsid w:val="00F62A84"/>
    <w:rsid w:val="00F63226"/>
    <w:rsid w:val="00F64517"/>
    <w:rsid w:val="00F6707F"/>
    <w:rsid w:val="00F719C2"/>
    <w:rsid w:val="00F71A18"/>
    <w:rsid w:val="00F72A04"/>
    <w:rsid w:val="00F72A80"/>
    <w:rsid w:val="00F72CCD"/>
    <w:rsid w:val="00F7494A"/>
    <w:rsid w:val="00F75328"/>
    <w:rsid w:val="00F77838"/>
    <w:rsid w:val="00F820F7"/>
    <w:rsid w:val="00F8264D"/>
    <w:rsid w:val="00F82D66"/>
    <w:rsid w:val="00F84006"/>
    <w:rsid w:val="00F84730"/>
    <w:rsid w:val="00F85298"/>
    <w:rsid w:val="00F85437"/>
    <w:rsid w:val="00F8623C"/>
    <w:rsid w:val="00F8667B"/>
    <w:rsid w:val="00F869E2"/>
    <w:rsid w:val="00F9011A"/>
    <w:rsid w:val="00F905AA"/>
    <w:rsid w:val="00F90604"/>
    <w:rsid w:val="00F90A3C"/>
    <w:rsid w:val="00F90C59"/>
    <w:rsid w:val="00F913B1"/>
    <w:rsid w:val="00F941A8"/>
    <w:rsid w:val="00F94A91"/>
    <w:rsid w:val="00F94F57"/>
    <w:rsid w:val="00F9783A"/>
    <w:rsid w:val="00F97DDA"/>
    <w:rsid w:val="00FA2C33"/>
    <w:rsid w:val="00FA3DAD"/>
    <w:rsid w:val="00FA3E82"/>
    <w:rsid w:val="00FA567E"/>
    <w:rsid w:val="00FA5F89"/>
    <w:rsid w:val="00FA6104"/>
    <w:rsid w:val="00FA625E"/>
    <w:rsid w:val="00FA62B7"/>
    <w:rsid w:val="00FA6920"/>
    <w:rsid w:val="00FB1231"/>
    <w:rsid w:val="00FB15D8"/>
    <w:rsid w:val="00FB2FBD"/>
    <w:rsid w:val="00FB35AC"/>
    <w:rsid w:val="00FB3686"/>
    <w:rsid w:val="00FB3C43"/>
    <w:rsid w:val="00FB4055"/>
    <w:rsid w:val="00FB4510"/>
    <w:rsid w:val="00FB45AA"/>
    <w:rsid w:val="00FB48BC"/>
    <w:rsid w:val="00FB691C"/>
    <w:rsid w:val="00FB6EB1"/>
    <w:rsid w:val="00FB6F3D"/>
    <w:rsid w:val="00FB745F"/>
    <w:rsid w:val="00FB7E27"/>
    <w:rsid w:val="00FC0BB7"/>
    <w:rsid w:val="00FC0D9D"/>
    <w:rsid w:val="00FC1757"/>
    <w:rsid w:val="00FC3F6A"/>
    <w:rsid w:val="00FC6442"/>
    <w:rsid w:val="00FC696F"/>
    <w:rsid w:val="00FC793F"/>
    <w:rsid w:val="00FD0BF4"/>
    <w:rsid w:val="00FD147A"/>
    <w:rsid w:val="00FD1A7F"/>
    <w:rsid w:val="00FD1FDB"/>
    <w:rsid w:val="00FD233D"/>
    <w:rsid w:val="00FD2BC3"/>
    <w:rsid w:val="00FD31C8"/>
    <w:rsid w:val="00FD75E0"/>
    <w:rsid w:val="00FD7647"/>
    <w:rsid w:val="00FE038A"/>
    <w:rsid w:val="00FE03B2"/>
    <w:rsid w:val="00FE0421"/>
    <w:rsid w:val="00FE0682"/>
    <w:rsid w:val="00FE0D8A"/>
    <w:rsid w:val="00FE0EB0"/>
    <w:rsid w:val="00FE2619"/>
    <w:rsid w:val="00FE3851"/>
    <w:rsid w:val="00FE44AB"/>
    <w:rsid w:val="00FE5B46"/>
    <w:rsid w:val="00FF0C3E"/>
    <w:rsid w:val="00FF0D29"/>
    <w:rsid w:val="00FF1B4E"/>
    <w:rsid w:val="00FF2206"/>
    <w:rsid w:val="00FF22AE"/>
    <w:rsid w:val="00FF24ED"/>
    <w:rsid w:val="00FF460A"/>
    <w:rsid w:val="00FF4EA6"/>
    <w:rsid w:val="00FF55AC"/>
    <w:rsid w:val="00FF56B0"/>
    <w:rsid w:val="00FF586E"/>
    <w:rsid w:val="00FF5FB7"/>
    <w:rsid w:val="00FF7710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EAA2A"/>
  <w15:chartTrackingRefBased/>
  <w15:docId w15:val="{D01BB076-1876-48D5-BB11-E50CCF40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342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0D79"/>
    <w:pPr>
      <w:keepNext/>
      <w:numPr>
        <w:numId w:val="9"/>
      </w:numPr>
      <w:pBdr>
        <w:bottom w:val="single" w:sz="4" w:space="1" w:color="auto"/>
      </w:pBdr>
      <w:spacing w:before="360" w:after="240"/>
      <w:outlineLvl w:val="0"/>
    </w:pPr>
    <w:rPr>
      <w:rFonts w:ascii="Arial" w:hAnsi="Arial" w:cs="Arial"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D79"/>
    <w:pPr>
      <w:keepNext/>
      <w:numPr>
        <w:ilvl w:val="1"/>
        <w:numId w:val="9"/>
      </w:numPr>
      <w:spacing w:before="360"/>
      <w:outlineLvl w:val="1"/>
    </w:pPr>
    <w:rPr>
      <w:rFonts w:cs="Arial"/>
      <w:bCs/>
      <w:iCs/>
      <w:szCs w:val="28"/>
      <w:u w:val="single"/>
    </w:rPr>
  </w:style>
  <w:style w:type="paragraph" w:styleId="Heading3">
    <w:name w:val="heading 3"/>
    <w:aliases w:val="H3"/>
    <w:basedOn w:val="Heading2"/>
    <w:next w:val="Normal"/>
    <w:link w:val="Heading3Char"/>
    <w:unhideWhenUsed/>
    <w:qFormat/>
    <w:rsid w:val="00FB745F"/>
    <w:pPr>
      <w:numPr>
        <w:ilvl w:val="2"/>
      </w:numPr>
      <w:shd w:val="clear" w:color="auto" w:fill="FFFFFF"/>
      <w:spacing w:before="240"/>
      <w:outlineLvl w:val="2"/>
    </w:pPr>
    <w:rPr>
      <w:rFonts w:ascii="-Apple-System" w:hAnsi="-Apple-System"/>
      <w:i/>
      <w:iCs w:val="0"/>
      <w:color w:val="172B4D"/>
      <w:spacing w:val="-1"/>
      <w:szCs w:val="24"/>
      <w:lang w:bidi="th-TH"/>
    </w:rPr>
  </w:style>
  <w:style w:type="paragraph" w:styleId="Heading4">
    <w:name w:val="heading 4"/>
    <w:aliases w:val="Change,MyAppendix"/>
    <w:basedOn w:val="Normal"/>
    <w:next w:val="Normal"/>
    <w:link w:val="Heading4Char"/>
    <w:uiPriority w:val="9"/>
    <w:unhideWhenUsed/>
    <w:qFormat/>
    <w:rsid w:val="005F5DCB"/>
    <w:pPr>
      <w:keepNext/>
      <w:keepLines/>
      <w:numPr>
        <w:ilvl w:val="3"/>
        <w:numId w:val="6"/>
      </w:numPr>
      <w:spacing w:before="240"/>
      <w:ind w:left="862" w:hanging="862"/>
      <w:outlineLvl w:val="3"/>
    </w:pPr>
    <w:rPr>
      <w:rFonts w:eastAsiaTheme="majorEastAsia" w:cs="Times New Roman"/>
      <w:bCs/>
      <w:i/>
      <w:iCs/>
      <w:szCs w:val="24"/>
      <w:lang w:eastAsia="en-NZ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0D7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D7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D79"/>
    <w:pPr>
      <w:keepNext/>
      <w:keepLines/>
      <w:numPr>
        <w:ilvl w:val="6"/>
        <w:numId w:val="9"/>
      </w:numPr>
      <w:spacing w:before="200"/>
      <w:ind w:left="273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D79"/>
    <w:pPr>
      <w:keepNext/>
      <w:keepLines/>
      <w:numPr>
        <w:ilvl w:val="7"/>
        <w:numId w:val="9"/>
      </w:numPr>
      <w:spacing w:before="200"/>
      <w:ind w:left="288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D79"/>
    <w:pPr>
      <w:keepNext/>
      <w:keepLines/>
      <w:numPr>
        <w:ilvl w:val="8"/>
        <w:numId w:val="9"/>
      </w:numPr>
      <w:spacing w:before="200"/>
      <w:ind w:left="302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R Bullet,PEP Bullets,List Item,Keystone Numbered List,lp1,List Paragraph1,List Paragraph.List 1.0,List Paragraph.List 1.01,List Paragraph.List 1.011,List Paragraph.List 1.02,Colorful List - Accent 11,List Paragraph.List 1.03,IR Bullet1"/>
    <w:basedOn w:val="Normal"/>
    <w:link w:val="ListParagraphChar"/>
    <w:uiPriority w:val="34"/>
    <w:qFormat/>
    <w:rsid w:val="00700D79"/>
    <w:pPr>
      <w:numPr>
        <w:numId w:val="1"/>
      </w:numPr>
    </w:pPr>
    <w:rPr>
      <w:rFonts w:cs="Times New Roman"/>
      <w:szCs w:val="24"/>
    </w:rPr>
  </w:style>
  <w:style w:type="paragraph" w:customStyle="1" w:styleId="noindent">
    <w:name w:val="#) no indent"/>
    <w:basedOn w:val="ListParagraph"/>
    <w:rsid w:val="00700D79"/>
    <w:pPr>
      <w:numPr>
        <w:numId w:val="2"/>
      </w:numPr>
      <w:autoSpaceDE w:val="0"/>
      <w:autoSpaceDN w:val="0"/>
      <w:adjustRightInd w:val="0"/>
    </w:pPr>
    <w:rPr>
      <w:szCs w:val="18"/>
      <w:u w:val="single"/>
    </w:rPr>
  </w:style>
  <w:style w:type="paragraph" w:customStyle="1" w:styleId="anoindent">
    <w:name w:val="a) no indent"/>
    <w:basedOn w:val="noindent"/>
    <w:rsid w:val="00700D79"/>
    <w:pPr>
      <w:numPr>
        <w:numId w:val="3"/>
      </w:numPr>
    </w:pPr>
    <w:rPr>
      <w:szCs w:val="24"/>
      <w:u w:val="none"/>
      <w:lang w:eastAsia="en-NZ" w:bidi="th-TH"/>
    </w:rPr>
  </w:style>
  <w:style w:type="character" w:customStyle="1" w:styleId="Heading1Char">
    <w:name w:val="Heading 1 Char"/>
    <w:basedOn w:val="DefaultParagraphFont"/>
    <w:link w:val="Heading1"/>
    <w:rsid w:val="00700D79"/>
    <w:rPr>
      <w:rFonts w:ascii="Arial" w:hAnsi="Arial" w:cs="Arial"/>
      <w:bCs/>
      <w:kern w:val="32"/>
      <w:sz w:val="24"/>
      <w:szCs w:val="32"/>
    </w:rPr>
  </w:style>
  <w:style w:type="paragraph" w:customStyle="1" w:styleId="appendix0">
    <w:name w:val="appendix"/>
    <w:basedOn w:val="Heading1"/>
    <w:next w:val="Normal"/>
    <w:link w:val="appendixChar"/>
    <w:autoRedefine/>
    <w:rsid w:val="00700D79"/>
    <w:pPr>
      <w:numPr>
        <w:numId w:val="0"/>
      </w:numPr>
    </w:pPr>
  </w:style>
  <w:style w:type="character" w:customStyle="1" w:styleId="appendixChar">
    <w:name w:val="appendix Char"/>
    <w:basedOn w:val="Heading1Char"/>
    <w:link w:val="appendix0"/>
    <w:rsid w:val="00700D79"/>
    <w:rPr>
      <w:rFonts w:ascii="Arial" w:hAnsi="Arial" w:cs="Arial"/>
      <w:bCs/>
      <w:kern w:val="32"/>
      <w:sz w:val="24"/>
      <w:szCs w:val="32"/>
    </w:rPr>
  </w:style>
  <w:style w:type="paragraph" w:styleId="Index4">
    <w:name w:val="index 4"/>
    <w:basedOn w:val="Normal"/>
    <w:next w:val="Normal"/>
    <w:autoRedefine/>
    <w:rsid w:val="00700D79"/>
    <w:pPr>
      <w:ind w:left="960" w:hanging="240"/>
    </w:pPr>
    <w:rPr>
      <w:rFonts w:cs="Times New Roman"/>
      <w:szCs w:val="24"/>
    </w:rPr>
  </w:style>
  <w:style w:type="paragraph" w:customStyle="1" w:styleId="Appendix">
    <w:name w:val="Appendix"/>
    <w:basedOn w:val="Index4"/>
    <w:link w:val="AppendixChar0"/>
    <w:rsid w:val="00700D79"/>
    <w:pPr>
      <w:numPr>
        <w:numId w:val="5"/>
      </w:numPr>
    </w:pPr>
    <w:rPr>
      <w:kern w:val="32"/>
    </w:rPr>
  </w:style>
  <w:style w:type="character" w:customStyle="1" w:styleId="AppendixChar0">
    <w:name w:val="Appendix Char"/>
    <w:basedOn w:val="Heading1Char"/>
    <w:link w:val="Appendix"/>
    <w:rsid w:val="00700D79"/>
    <w:rPr>
      <w:rFonts w:ascii="Times New Roman" w:hAnsi="Times New Roman" w:cs="Times New Roman"/>
      <w:bCs w:val="0"/>
      <w:kern w:val="32"/>
      <w:sz w:val="24"/>
      <w:szCs w:val="24"/>
    </w:rPr>
  </w:style>
  <w:style w:type="paragraph" w:styleId="BalloonText">
    <w:name w:val="Balloon Text"/>
    <w:basedOn w:val="Normal"/>
    <w:link w:val="BalloonTextChar"/>
    <w:rsid w:val="00700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D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rsid w:val="00700D79"/>
    <w:pPr>
      <w:keepNext/>
      <w:spacing w:after="200"/>
    </w:pPr>
    <w:rPr>
      <w:rFonts w:cs="Times New Roman"/>
      <w:bCs/>
      <w:i/>
      <w:szCs w:val="18"/>
    </w:rPr>
  </w:style>
  <w:style w:type="paragraph" w:customStyle="1" w:styleId="code">
    <w:name w:val="code"/>
    <w:basedOn w:val="Normal"/>
    <w:link w:val="codeChar"/>
    <w:qFormat/>
    <w:rsid w:val="00700D79"/>
    <w:pPr>
      <w:autoSpaceDE w:val="0"/>
      <w:autoSpaceDN w:val="0"/>
      <w:adjustRightInd w:val="0"/>
      <w:spacing w:before="0" w:after="0"/>
    </w:pPr>
    <w:rPr>
      <w:rFonts w:ascii="Courier New" w:eastAsia="Times New Roman" w:hAnsi="Courier New" w:cs="Courier New"/>
      <w:color w:val="000000"/>
      <w:sz w:val="18"/>
      <w:szCs w:val="18"/>
      <w:lang w:eastAsia="en-NZ"/>
    </w:rPr>
  </w:style>
  <w:style w:type="character" w:customStyle="1" w:styleId="codeChar">
    <w:name w:val="code Char"/>
    <w:basedOn w:val="DefaultParagraphFont"/>
    <w:link w:val="code"/>
    <w:rsid w:val="00700D79"/>
    <w:rPr>
      <w:rFonts w:ascii="Courier New" w:eastAsia="Times New Roman" w:hAnsi="Courier New" w:cs="Courier New"/>
      <w:color w:val="000000"/>
      <w:sz w:val="18"/>
      <w:szCs w:val="18"/>
      <w:lang w:eastAsia="en-NZ"/>
    </w:rPr>
  </w:style>
  <w:style w:type="character" w:styleId="CommentReference">
    <w:name w:val="annotation reference"/>
    <w:basedOn w:val="DefaultParagraphFont"/>
    <w:uiPriority w:val="99"/>
    <w:unhideWhenUsed/>
    <w:rsid w:val="00700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0D79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0D7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00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00D79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00D79"/>
    <w:rPr>
      <w:rFonts w:ascii="Times New Roman" w:hAnsi="Times New Roman" w:cs="Arial"/>
      <w:bCs/>
      <w:iCs/>
      <w:sz w:val="24"/>
      <w:szCs w:val="28"/>
      <w:u w:val="single"/>
    </w:rPr>
  </w:style>
  <w:style w:type="character" w:customStyle="1" w:styleId="Heading3Char">
    <w:name w:val="Heading 3 Char"/>
    <w:aliases w:val="H3 Char"/>
    <w:basedOn w:val="DefaultParagraphFont"/>
    <w:link w:val="Heading3"/>
    <w:rsid w:val="00FB745F"/>
    <w:rPr>
      <w:rFonts w:ascii="-Apple-System" w:hAnsi="-Apple-System" w:cs="Arial"/>
      <w:bCs/>
      <w:i/>
      <w:color w:val="172B4D"/>
      <w:spacing w:val="-1"/>
      <w:sz w:val="24"/>
      <w:szCs w:val="24"/>
      <w:u w:val="single"/>
      <w:shd w:val="clear" w:color="auto" w:fill="FFFFFF"/>
      <w:lang w:bidi="th-TH"/>
    </w:rPr>
  </w:style>
  <w:style w:type="paragraph" w:customStyle="1" w:styleId="DBChange">
    <w:name w:val="DBChange"/>
    <w:basedOn w:val="Heading3"/>
    <w:link w:val="DBChangeChar"/>
    <w:rsid w:val="00700D79"/>
    <w:pPr>
      <w:numPr>
        <w:numId w:val="0"/>
      </w:numPr>
    </w:pPr>
  </w:style>
  <w:style w:type="character" w:customStyle="1" w:styleId="DBChangeChar">
    <w:name w:val="DBChange Char"/>
    <w:basedOn w:val="Heading3Char"/>
    <w:link w:val="DBChange"/>
    <w:rsid w:val="00700D79"/>
    <w:rPr>
      <w:rFonts w:ascii="Times New Roman" w:hAnsi="Times New Roman" w:cs="Arial"/>
      <w:bCs/>
      <w:i/>
      <w:color w:val="172B4D"/>
      <w:spacing w:val="-1"/>
      <w:sz w:val="24"/>
      <w:szCs w:val="28"/>
      <w:u w:val="single"/>
      <w:shd w:val="clear" w:color="auto" w:fill="FFFFFF"/>
      <w:lang w:bidi="th-TH"/>
    </w:rPr>
  </w:style>
  <w:style w:type="paragraph" w:styleId="DocumentMap">
    <w:name w:val="Document Map"/>
    <w:basedOn w:val="Normal"/>
    <w:link w:val="DocumentMapChar"/>
    <w:uiPriority w:val="99"/>
    <w:unhideWhenUsed/>
    <w:rsid w:val="00700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00D79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700D79"/>
    <w:rPr>
      <w:vertAlign w:val="superscript"/>
    </w:rPr>
  </w:style>
  <w:style w:type="paragraph" w:styleId="EndnoteText">
    <w:name w:val="endnote text"/>
    <w:basedOn w:val="Normal"/>
    <w:link w:val="EndnoteTextChar"/>
    <w:rsid w:val="00700D79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00D79"/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700D7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700D79"/>
    <w:pPr>
      <w:tabs>
        <w:tab w:val="center" w:pos="4153"/>
        <w:tab w:val="right" w:pos="8306"/>
      </w:tabs>
    </w:pPr>
    <w:rPr>
      <w:rFonts w:cs="Times New Roman"/>
      <w:szCs w:val="24"/>
    </w:rPr>
  </w:style>
  <w:style w:type="character" w:customStyle="1" w:styleId="FooterChar">
    <w:name w:val="Footer Char"/>
    <w:basedOn w:val="DefaultParagraphFont"/>
    <w:link w:val="Footer"/>
    <w:rsid w:val="00700D79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00D7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00D79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0D79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700D79"/>
    <w:pPr>
      <w:tabs>
        <w:tab w:val="center" w:pos="4153"/>
        <w:tab w:val="right" w:pos="8306"/>
      </w:tabs>
    </w:pPr>
    <w:rPr>
      <w:rFonts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700D79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aliases w:val="Change Char,MyAppendix Char"/>
    <w:basedOn w:val="DefaultParagraphFont"/>
    <w:link w:val="Heading4"/>
    <w:uiPriority w:val="9"/>
    <w:rsid w:val="005F5DCB"/>
    <w:rPr>
      <w:rFonts w:ascii="Times New Roman" w:eastAsiaTheme="majorEastAsia" w:hAnsi="Times New Roman" w:cs="Times New Roman"/>
      <w:bCs/>
      <w:i/>
      <w:iCs/>
      <w:sz w:val="24"/>
      <w:szCs w:val="24"/>
      <w:lang w:eastAsia="en-NZ"/>
    </w:rPr>
  </w:style>
  <w:style w:type="character" w:customStyle="1" w:styleId="Heading5Char">
    <w:name w:val="Heading 5 Char"/>
    <w:basedOn w:val="DefaultParagraphFont"/>
    <w:link w:val="Heading5"/>
    <w:uiPriority w:val="9"/>
    <w:rsid w:val="00700D7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D7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D7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D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D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rsid w:val="00700D79"/>
    <w:rPr>
      <w:color w:val="0000FF"/>
      <w:u w:val="single"/>
    </w:rPr>
  </w:style>
  <w:style w:type="paragraph" w:customStyle="1" w:styleId="MyAppendix">
    <w:name w:val="My_Appendix"/>
    <w:basedOn w:val="Heading1"/>
    <w:link w:val="MyAppendixChar"/>
    <w:rsid w:val="00700D79"/>
    <w:pPr>
      <w:numPr>
        <w:numId w:val="7"/>
      </w:numPr>
    </w:pPr>
  </w:style>
  <w:style w:type="character" w:customStyle="1" w:styleId="MyAppendixChar">
    <w:name w:val="My_Appendix Char"/>
    <w:basedOn w:val="Heading1Char"/>
    <w:link w:val="MyAppendix"/>
    <w:rsid w:val="00700D79"/>
    <w:rPr>
      <w:rFonts w:ascii="Arial" w:hAnsi="Arial" w:cs="Arial"/>
      <w:bCs/>
      <w:kern w:val="32"/>
      <w:sz w:val="24"/>
      <w:szCs w:val="32"/>
    </w:rPr>
  </w:style>
  <w:style w:type="character" w:styleId="PageNumber">
    <w:name w:val="page number"/>
    <w:basedOn w:val="DefaultParagraphFont"/>
    <w:rsid w:val="00700D79"/>
  </w:style>
  <w:style w:type="character" w:styleId="PlaceholderText">
    <w:name w:val="Placeholder Text"/>
    <w:basedOn w:val="DefaultParagraphFont"/>
    <w:uiPriority w:val="99"/>
    <w:semiHidden/>
    <w:rsid w:val="00700D79"/>
    <w:rPr>
      <w:color w:val="808080"/>
    </w:rPr>
  </w:style>
  <w:style w:type="paragraph" w:customStyle="1" w:styleId="Style1">
    <w:name w:val="Style1"/>
    <w:basedOn w:val="Normal"/>
    <w:rsid w:val="00700D79"/>
    <w:pPr>
      <w:pBdr>
        <w:bottom w:val="single" w:sz="4" w:space="1" w:color="auto"/>
      </w:pBdr>
    </w:pPr>
    <w:rPr>
      <w:rFonts w:ascii="Arial" w:hAnsi="Arial" w:cs="Arial"/>
      <w:sz w:val="20"/>
      <w:szCs w:val="20"/>
    </w:rPr>
  </w:style>
  <w:style w:type="paragraph" w:customStyle="1" w:styleId="Style2">
    <w:name w:val="Style2"/>
    <w:basedOn w:val="anoindent"/>
    <w:rsid w:val="00700D79"/>
    <w:pPr>
      <w:numPr>
        <w:numId w:val="8"/>
      </w:numPr>
    </w:pPr>
  </w:style>
  <w:style w:type="paragraph" w:customStyle="1" w:styleId="Style3">
    <w:name w:val="Style3"/>
    <w:basedOn w:val="Heading2"/>
    <w:link w:val="Style3Char"/>
    <w:rsid w:val="00700D79"/>
    <w:rPr>
      <w:i/>
      <w:lang w:eastAsia="en-NZ"/>
    </w:rPr>
  </w:style>
  <w:style w:type="character" w:customStyle="1" w:styleId="Style3Char">
    <w:name w:val="Style3 Char"/>
    <w:basedOn w:val="Heading2Char"/>
    <w:link w:val="Style3"/>
    <w:rsid w:val="00700D79"/>
    <w:rPr>
      <w:rFonts w:ascii="Times New Roman" w:hAnsi="Times New Roman" w:cs="Arial"/>
      <w:bCs/>
      <w:i/>
      <w:iCs/>
      <w:sz w:val="24"/>
      <w:szCs w:val="28"/>
      <w:u w:val="single"/>
      <w:lang w:eastAsia="en-NZ"/>
    </w:rPr>
  </w:style>
  <w:style w:type="paragraph" w:customStyle="1" w:styleId="TableCode">
    <w:name w:val="Table Code"/>
    <w:basedOn w:val="code"/>
    <w:link w:val="TableCodeChar"/>
    <w:qFormat/>
    <w:rsid w:val="00700D79"/>
    <w:pPr>
      <w:spacing w:before="60" w:after="60"/>
    </w:pPr>
  </w:style>
  <w:style w:type="character" w:customStyle="1" w:styleId="TableCodeChar">
    <w:name w:val="Table Code Char"/>
    <w:basedOn w:val="codeChar"/>
    <w:link w:val="TableCode"/>
    <w:rsid w:val="00700D79"/>
    <w:rPr>
      <w:rFonts w:ascii="Courier New" w:eastAsia="Times New Roman" w:hAnsi="Courier New" w:cs="Courier New"/>
      <w:color w:val="000000"/>
      <w:sz w:val="18"/>
      <w:szCs w:val="18"/>
      <w:lang w:eastAsia="en-NZ"/>
    </w:rPr>
  </w:style>
  <w:style w:type="table" w:styleId="TableGrid">
    <w:name w:val="Table Grid"/>
    <w:basedOn w:val="TableNormal"/>
    <w:uiPriority w:val="59"/>
    <w:rsid w:val="00700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mes">
    <w:name w:val="TableTimes"/>
    <w:link w:val="TableTimesChar"/>
    <w:uiPriority w:val="1"/>
    <w:qFormat/>
    <w:rsid w:val="00700D79"/>
    <w:pPr>
      <w:spacing w:before="60" w:after="60" w:line="240" w:lineRule="auto"/>
    </w:pPr>
    <w:rPr>
      <w:rFonts w:ascii="Times New Roman" w:hAnsi="Times New Roman" w:cs="Arial"/>
      <w:sz w:val="20"/>
      <w:szCs w:val="16"/>
      <w:lang w:eastAsia="en-GB" w:bidi="th-TH"/>
    </w:rPr>
  </w:style>
  <w:style w:type="character" w:customStyle="1" w:styleId="TableTimesChar">
    <w:name w:val="TableTimes Char"/>
    <w:basedOn w:val="DefaultParagraphFont"/>
    <w:link w:val="TableTimes"/>
    <w:uiPriority w:val="1"/>
    <w:rsid w:val="00700D79"/>
    <w:rPr>
      <w:rFonts w:ascii="Times New Roman" w:hAnsi="Times New Roman" w:cs="Arial"/>
      <w:sz w:val="20"/>
      <w:szCs w:val="16"/>
      <w:lang w:eastAsia="en-GB" w:bidi="th-TH"/>
    </w:rPr>
  </w:style>
  <w:style w:type="paragraph" w:styleId="Title">
    <w:name w:val="Title"/>
    <w:basedOn w:val="Normal"/>
    <w:next w:val="Normal"/>
    <w:link w:val="TitleChar"/>
    <w:uiPriority w:val="10"/>
    <w:rsid w:val="00700D79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D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rsid w:val="00700D79"/>
    <w:rPr>
      <w:rFonts w:cs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700D79"/>
    <w:pPr>
      <w:ind w:left="240"/>
    </w:pPr>
    <w:rPr>
      <w:rFonts w:cs="Times New Roman"/>
      <w:i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0D79"/>
    <w:pPr>
      <w:ind w:left="482"/>
    </w:pPr>
    <w:rPr>
      <w:rFonts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700D79"/>
    <w:pPr>
      <w:spacing w:after="100" w:line="276" w:lineRule="auto"/>
      <w:ind w:left="660"/>
    </w:pPr>
    <w:rPr>
      <w:rFonts w:eastAsiaTheme="minorEastAsia"/>
      <w:szCs w:val="28"/>
      <w:lang w:eastAsia="en-NZ" w:bidi="th-TH"/>
    </w:rPr>
  </w:style>
  <w:style w:type="paragraph" w:styleId="TOC5">
    <w:name w:val="toc 5"/>
    <w:basedOn w:val="Normal"/>
    <w:next w:val="Normal"/>
    <w:autoRedefine/>
    <w:uiPriority w:val="39"/>
    <w:unhideWhenUsed/>
    <w:rsid w:val="00700D79"/>
    <w:pPr>
      <w:spacing w:after="100" w:line="276" w:lineRule="auto"/>
      <w:ind w:left="880"/>
    </w:pPr>
    <w:rPr>
      <w:rFonts w:eastAsiaTheme="minorEastAsia"/>
      <w:szCs w:val="28"/>
      <w:lang w:eastAsia="en-NZ" w:bidi="th-TH"/>
    </w:rPr>
  </w:style>
  <w:style w:type="paragraph" w:styleId="TOC6">
    <w:name w:val="toc 6"/>
    <w:basedOn w:val="Normal"/>
    <w:next w:val="Normal"/>
    <w:autoRedefine/>
    <w:uiPriority w:val="39"/>
    <w:unhideWhenUsed/>
    <w:rsid w:val="00700D79"/>
    <w:pPr>
      <w:spacing w:after="100" w:line="276" w:lineRule="auto"/>
      <w:ind w:left="1100"/>
    </w:pPr>
    <w:rPr>
      <w:rFonts w:eastAsiaTheme="minorEastAsia"/>
      <w:szCs w:val="28"/>
      <w:lang w:eastAsia="en-NZ" w:bidi="th-TH"/>
    </w:rPr>
  </w:style>
  <w:style w:type="paragraph" w:styleId="TOC7">
    <w:name w:val="toc 7"/>
    <w:basedOn w:val="Normal"/>
    <w:next w:val="Normal"/>
    <w:autoRedefine/>
    <w:uiPriority w:val="39"/>
    <w:unhideWhenUsed/>
    <w:rsid w:val="00700D79"/>
    <w:pPr>
      <w:spacing w:after="100" w:line="276" w:lineRule="auto"/>
      <w:ind w:left="1320"/>
    </w:pPr>
    <w:rPr>
      <w:rFonts w:eastAsiaTheme="minorEastAsia"/>
      <w:szCs w:val="28"/>
      <w:lang w:eastAsia="en-NZ" w:bidi="th-TH"/>
    </w:rPr>
  </w:style>
  <w:style w:type="paragraph" w:styleId="TOC8">
    <w:name w:val="toc 8"/>
    <w:basedOn w:val="Normal"/>
    <w:next w:val="Normal"/>
    <w:autoRedefine/>
    <w:uiPriority w:val="39"/>
    <w:unhideWhenUsed/>
    <w:rsid w:val="00700D79"/>
    <w:pPr>
      <w:spacing w:after="100" w:line="276" w:lineRule="auto"/>
      <w:ind w:left="1540"/>
    </w:pPr>
    <w:rPr>
      <w:rFonts w:eastAsiaTheme="minorEastAsia"/>
      <w:szCs w:val="28"/>
      <w:lang w:eastAsia="en-NZ" w:bidi="th-TH"/>
    </w:rPr>
  </w:style>
  <w:style w:type="paragraph" w:styleId="TOC9">
    <w:name w:val="toc 9"/>
    <w:basedOn w:val="Normal"/>
    <w:next w:val="Normal"/>
    <w:autoRedefine/>
    <w:uiPriority w:val="39"/>
    <w:unhideWhenUsed/>
    <w:rsid w:val="00700D79"/>
    <w:pPr>
      <w:spacing w:after="100" w:line="276" w:lineRule="auto"/>
      <w:ind w:left="1760"/>
    </w:pPr>
    <w:rPr>
      <w:rFonts w:eastAsiaTheme="minorEastAsia"/>
      <w:szCs w:val="28"/>
      <w:lang w:eastAsia="en-NZ"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700D7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en-NZ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D23"/>
    <w:rPr>
      <w:rFonts w:ascii="Courier New" w:eastAsia="Times New Roman" w:hAnsi="Courier New" w:cs="Courier New"/>
      <w:sz w:val="20"/>
      <w:szCs w:val="20"/>
      <w:lang w:eastAsia="en-NZ" w:bidi="th-TH"/>
    </w:rPr>
  </w:style>
  <w:style w:type="character" w:customStyle="1" w:styleId="line">
    <w:name w:val="line"/>
    <w:basedOn w:val="DefaultParagraphFont"/>
    <w:rsid w:val="00191D23"/>
  </w:style>
  <w:style w:type="character" w:customStyle="1" w:styleId="cp">
    <w:name w:val="cp"/>
    <w:basedOn w:val="DefaultParagraphFont"/>
    <w:rsid w:val="00191D23"/>
  </w:style>
  <w:style w:type="character" w:customStyle="1" w:styleId="err">
    <w:name w:val="err"/>
    <w:basedOn w:val="DefaultParagraphFont"/>
    <w:rsid w:val="006F333B"/>
  </w:style>
  <w:style w:type="character" w:styleId="SmartLink">
    <w:name w:val="Smart Link"/>
    <w:basedOn w:val="DefaultParagraphFont"/>
    <w:uiPriority w:val="99"/>
    <w:semiHidden/>
    <w:unhideWhenUsed/>
    <w:rsid w:val="009E3963"/>
    <w:rPr>
      <w:color w:val="0000FF"/>
      <w:u w:val="single"/>
      <w:shd w:val="clear" w:color="auto" w:fill="F3F2F1"/>
    </w:rPr>
  </w:style>
  <w:style w:type="table" w:customStyle="1" w:styleId="TableGrid1">
    <w:name w:val="Table Grid1"/>
    <w:basedOn w:val="TableNormal"/>
    <w:next w:val="TableGrid"/>
    <w:uiPriority w:val="39"/>
    <w:rsid w:val="008F50C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IR Bullet Char,PEP Bullets Char,List Item Char,Keystone Numbered List Char,lp1 Char,List Paragraph1 Char,List Paragraph.List 1.0 Char,List Paragraph.List 1.01 Char,List Paragraph.List 1.011 Char,List Paragraph.List 1.02 Char"/>
    <w:link w:val="ListParagraph"/>
    <w:uiPriority w:val="34"/>
    <w:locked/>
    <w:rsid w:val="008F50C0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B7D"/>
    <w:pPr>
      <w:spacing w:before="100" w:beforeAutospacing="1" w:after="100" w:afterAutospacing="1"/>
    </w:pPr>
    <w:rPr>
      <w:rFonts w:eastAsia="Times New Roman" w:cs="Times New Roman"/>
      <w:szCs w:val="24"/>
      <w:lang w:eastAsia="en-NZ" w:bidi="th-TH"/>
    </w:rPr>
  </w:style>
  <w:style w:type="paragraph" w:customStyle="1" w:styleId="Confluence">
    <w:name w:val="Confluence"/>
    <w:link w:val="ConfluenceChar"/>
    <w:rsid w:val="00B53D00"/>
    <w:pPr>
      <w:spacing w:after="0" w:line="240" w:lineRule="auto"/>
    </w:pPr>
    <w:rPr>
      <w:rFonts w:cstheme="minorHAnsi"/>
      <w:sz w:val="20"/>
      <w:szCs w:val="18"/>
    </w:rPr>
  </w:style>
  <w:style w:type="character" w:customStyle="1" w:styleId="ConfluenceChar">
    <w:name w:val="Confluence Char"/>
    <w:basedOn w:val="DefaultParagraphFont"/>
    <w:link w:val="Confluence"/>
    <w:rsid w:val="00B53D00"/>
    <w:rPr>
      <w:rFonts w:cstheme="minorHAnsi"/>
      <w:sz w:val="20"/>
      <w:szCs w:val="18"/>
    </w:rPr>
  </w:style>
  <w:style w:type="character" w:customStyle="1" w:styleId="nb">
    <w:name w:val="nb"/>
    <w:basedOn w:val="DefaultParagraphFont"/>
    <w:rsid w:val="00554185"/>
  </w:style>
  <w:style w:type="character" w:customStyle="1" w:styleId="p">
    <w:name w:val="p"/>
    <w:basedOn w:val="DefaultParagraphFont"/>
    <w:rsid w:val="00554185"/>
  </w:style>
  <w:style w:type="character" w:customStyle="1" w:styleId="w">
    <w:name w:val="w"/>
    <w:basedOn w:val="DefaultParagraphFont"/>
    <w:rsid w:val="00554185"/>
  </w:style>
  <w:style w:type="character" w:customStyle="1" w:styleId="kr">
    <w:name w:val="kr"/>
    <w:basedOn w:val="DefaultParagraphFont"/>
    <w:rsid w:val="00554185"/>
  </w:style>
  <w:style w:type="character" w:customStyle="1" w:styleId="c1">
    <w:name w:val="c1"/>
    <w:basedOn w:val="DefaultParagraphFont"/>
    <w:rsid w:val="00554185"/>
  </w:style>
  <w:style w:type="paragraph" w:styleId="Revision">
    <w:name w:val="Revision"/>
    <w:hidden/>
    <w:uiPriority w:val="99"/>
    <w:semiHidden/>
    <w:rsid w:val="00BA78B0"/>
    <w:pPr>
      <w:spacing w:after="0" w:line="240" w:lineRule="auto"/>
    </w:pPr>
    <w:rPr>
      <w:rFonts w:ascii="Times New Roman" w:hAnsi="Times New Roman"/>
      <w:sz w:val="24"/>
    </w:rPr>
  </w:style>
  <w:style w:type="table" w:customStyle="1" w:styleId="SOReportTable">
    <w:name w:val="SO Report Table"/>
    <w:basedOn w:val="TableGrid"/>
    <w:rsid w:val="00E43FE3"/>
    <w:pPr>
      <w:spacing w:before="20" w:after="20"/>
    </w:pPr>
    <w:rPr>
      <w:rFonts w:asciiTheme="minorHAnsi" w:hAnsiTheme="minorHAnsi"/>
      <w:color w:val="404040" w:themeColor="background1" w:themeShade="40"/>
      <w:sz w:val="22"/>
      <w:lang w:bidi="ar-SA"/>
    </w:rPr>
    <w:tblPr>
      <w:tblStyleRowBandSize w:val="3"/>
      <w:tblStyleColBandSize w:val="2"/>
      <w:tblInd w:w="839" w:type="dxa"/>
      <w:tblBorders>
        <w:top w:val="single" w:sz="4" w:space="0" w:color="286478"/>
        <w:left w:val="single" w:sz="4" w:space="0" w:color="286478"/>
        <w:bottom w:val="single" w:sz="4" w:space="0" w:color="286478"/>
        <w:right w:val="single" w:sz="4" w:space="0" w:color="286478"/>
        <w:insideH w:val="single" w:sz="4" w:space="0" w:color="286478"/>
        <w:insideV w:val="single" w:sz="4" w:space="0" w:color="286478"/>
      </w:tblBorders>
      <w:tblCellMar>
        <w:left w:w="57" w:type="dxa"/>
        <w:right w:w="57" w:type="dxa"/>
      </w:tblCellMar>
    </w:tblPr>
    <w:tblStylePr w:type="firstRow">
      <w:rPr>
        <w:rFonts w:asciiTheme="majorHAnsi" w:hAnsiTheme="majorHAnsi"/>
        <w:b/>
        <w:color w:val="404040" w:themeColor="background1" w:themeShade="40"/>
      </w:rPr>
      <w:tblPr/>
      <w:tcPr>
        <w:shd w:val="clear" w:color="auto" w:fill="8EAADB" w:themeFill="accent1" w:themeFillTint="99"/>
      </w:tcPr>
    </w:tblStylePr>
    <w:tblStylePr w:type="firstCol">
      <w:rPr>
        <w:rFonts w:asciiTheme="minorHAnsi" w:hAnsiTheme="minorHAnsi"/>
        <w:color w:val="404040" w:themeColor="background1" w:themeShade="40"/>
        <w:sz w:val="22"/>
      </w:rPr>
    </w:tblStylePr>
  </w:style>
  <w:style w:type="paragraph" w:customStyle="1" w:styleId="Equation">
    <w:name w:val="Equation"/>
    <w:basedOn w:val="Normal"/>
    <w:qFormat/>
    <w:rsid w:val="00E43FE3"/>
    <w:pPr>
      <w:spacing w:after="0"/>
    </w:pPr>
    <w:rPr>
      <w:rFonts w:eastAsia="Times New Roman" w:cs="Times New Roman"/>
      <w:i/>
      <w:color w:val="404040" w:themeColor="background1" w:themeShade="40"/>
      <w:sz w:val="22"/>
      <w:lang w:eastAsia="en-GB"/>
    </w:rPr>
  </w:style>
  <w:style w:type="paragraph" w:styleId="BodyText">
    <w:name w:val="Body Text"/>
    <w:basedOn w:val="Normal"/>
    <w:link w:val="BodyTextChar"/>
    <w:qFormat/>
    <w:rsid w:val="001859D2"/>
    <w:pPr>
      <w:ind w:left="839"/>
      <w:jc w:val="both"/>
    </w:pPr>
    <w:rPr>
      <w:rFonts w:ascii="Arial" w:eastAsia="Times New Roman" w:hAnsi="Arial" w:cs="Times New Roman"/>
      <w:sz w:val="22"/>
      <w:szCs w:val="20"/>
      <w:lang w:eastAsia="en-NZ"/>
    </w:rPr>
  </w:style>
  <w:style w:type="character" w:customStyle="1" w:styleId="BodyTextChar">
    <w:name w:val="Body Text Char"/>
    <w:basedOn w:val="DefaultParagraphFont"/>
    <w:link w:val="BodyText"/>
    <w:rsid w:val="001859D2"/>
    <w:rPr>
      <w:rFonts w:ascii="Arial" w:eastAsia="Times New Roman" w:hAnsi="Arial" w:cs="Times New Roman"/>
      <w:szCs w:val="20"/>
      <w:lang w:eastAsia="en-NZ"/>
    </w:rPr>
  </w:style>
  <w:style w:type="paragraph" w:customStyle="1" w:styleId="EqnNum">
    <w:name w:val="EqnNum"/>
    <w:basedOn w:val="BodyText"/>
    <w:link w:val="EqnNumChar"/>
    <w:qFormat/>
    <w:rsid w:val="00542C4C"/>
    <w:pPr>
      <w:tabs>
        <w:tab w:val="num" w:pos="1701"/>
      </w:tabs>
      <w:ind w:left="709" w:hanging="709"/>
    </w:pPr>
    <w:rPr>
      <w:rFonts w:ascii="Cambria Math" w:hAnsi="Cambria Math"/>
      <w:i/>
    </w:rPr>
  </w:style>
  <w:style w:type="character" w:customStyle="1" w:styleId="EqnNumChar">
    <w:name w:val="EqnNum Char"/>
    <w:basedOn w:val="BodyTextChar"/>
    <w:link w:val="EqnNum"/>
    <w:rsid w:val="00542C4C"/>
    <w:rPr>
      <w:rFonts w:ascii="Cambria Math" w:eastAsia="Times New Roman" w:hAnsi="Cambria Math" w:cs="Times New Roman"/>
      <w:i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044F9-6807-4F1B-A795-53797904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Transpower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Bullen</dc:creator>
  <cp:keywords/>
  <dc:description/>
  <cp:lastModifiedBy>David Bullen</cp:lastModifiedBy>
  <cp:revision>188</cp:revision>
  <dcterms:created xsi:type="dcterms:W3CDTF">2025-01-23T19:24:00Z</dcterms:created>
  <dcterms:modified xsi:type="dcterms:W3CDTF">2025-01-30T01:36:00Z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504e64-2eb9-4143-98d1-ab3085e5d939_Enabled">
    <vt:lpwstr>true</vt:lpwstr>
  </property>
  <property fmtid="{D5CDD505-2E9C-101B-9397-08002B2CF9AE}" pid="3" name="MSIP_Label_ec504e64-2eb9-4143-98d1-ab3085e5d939_SetDate">
    <vt:lpwstr>2023-09-19T22:58:08Z</vt:lpwstr>
  </property>
  <property fmtid="{D5CDD505-2E9C-101B-9397-08002B2CF9AE}" pid="4" name="MSIP_Label_ec504e64-2eb9-4143-98d1-ab3085e5d939_Method">
    <vt:lpwstr>Standard</vt:lpwstr>
  </property>
  <property fmtid="{D5CDD505-2E9C-101B-9397-08002B2CF9AE}" pid="5" name="MSIP_Label_ec504e64-2eb9-4143-98d1-ab3085e5d939_Name">
    <vt:lpwstr>ec504e64-2eb9-4143-98d1-ab3085e5d939</vt:lpwstr>
  </property>
  <property fmtid="{D5CDD505-2E9C-101B-9397-08002B2CF9AE}" pid="6" name="MSIP_Label_ec504e64-2eb9-4143-98d1-ab3085e5d939_SiteId">
    <vt:lpwstr>cb644580-6519-46f6-a00f-5bac4352068f</vt:lpwstr>
  </property>
  <property fmtid="{D5CDD505-2E9C-101B-9397-08002B2CF9AE}" pid="7" name="MSIP_Label_ec504e64-2eb9-4143-98d1-ab3085e5d939_ActionId">
    <vt:lpwstr>75a377b4-d081-466e-a465-65d4a868d9cf</vt:lpwstr>
  </property>
  <property fmtid="{D5CDD505-2E9C-101B-9397-08002B2CF9AE}" pid="8" name="MSIP_Label_ec504e64-2eb9-4143-98d1-ab3085e5d939_ContentBits">
    <vt:lpwstr>0</vt:lpwstr>
  </property>
</Properties>
</file>