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b/>
        </w:rPr>
        <w:t>VOC_AMC</w:t>
      </w:r>
    </w:p>
    <w:p>
      <w:pPr>
        <w:pStyle w:val="Heading1"/>
        <w:bidi w:val="0"/>
        <w:ind w:hanging="0" w:start="0"/>
        <w:jc w:val="start"/>
        <w:rPr/>
      </w:pPr>
      <w:r>
        <w:rPr>
          <w:b/>
        </w:rPr>
        <w:t>FAIL OR PARTIAL_PASS REPORT</w:t>
      </w:r>
    </w:p>
    <w:p>
      <w:pPr>
        <w:pStyle w:val="Heading1"/>
        <w:bidi w:val="0"/>
        <w:ind w:hanging="0" w:start="0"/>
        <w:jc w:val="start"/>
        <w:rPr/>
      </w:pPr>
      <w:r>
        <w:rPr>
          <w:b/>
        </w:rPr>
        <w:t>1.API_</w:t>
      </w:r>
      <w:hyperlink r:id="rId2">
        <w:r>
          <w:rPr>
            <w:rStyle w:val="Hyperlink"/>
            <w:b/>
          </w:rPr>
          <w:t>TESTING</w:t>
        </w:r>
      </w:hyperlink>
    </w:p>
    <w:p>
      <w:pPr>
        <w:pStyle w:val="BodyText"/>
        <w:bidi w:val="0"/>
        <w:jc w:val="start"/>
        <w:rPr/>
      </w:pPr>
      <w:r>
        <w:rPr/>
        <w:t>Add a heading to see the outline.</w:t>
      </w:r>
    </w:p>
    <w:p>
      <w:pPr>
        <w:pStyle w:val="BodyText"/>
        <w:bidi w:val="0"/>
        <w:jc w:val="start"/>
        <w:rPr/>
      </w:pPr>
      <w:r>
        <w:rPr/>
        <w:t>API Testing - Not Tested Report</w:t>
      </w:r>
    </w:p>
    <w:p>
      <w:pPr>
        <w:pStyle w:val="BodyText"/>
        <w:bidi w:val="0"/>
        <w:jc w:val="start"/>
        <w:rPr/>
      </w:pPr>
      <w:r>
        <w:rPr/>
        <w:t>Test Case: GET /v1/me (Authenticated User Profile API)</w:t>
      </w:r>
    </w:p>
    <w:p>
      <w:pPr>
        <w:pStyle w:val="BodyText"/>
        <w:bidi w:val="0"/>
        <w:jc w:val="start"/>
        <w:rPr/>
      </w:pPr>
      <w:r>
        <w:rPr/>
        <w:t>Endpoint:</w:t>
        <w:br/>
        <w:t xml:space="preserve">GET </w:t>
      </w:r>
      <w:hyperlink r:id="rId3">
        <w:r>
          <w:rPr>
            <w:rStyle w:val="Hyperlink"/>
          </w:rPr>
          <w:t>https://vocamc-production.up.railway.app/v1/me</w:t>
        </w:r>
      </w:hyperlink>
    </w:p>
    <w:p>
      <w:pPr>
        <w:pStyle w:val="BodyText"/>
        <w:bidi w:val="0"/>
        <w:jc w:val="start"/>
        <w:rPr/>
      </w:pPr>
      <w:r>
        <w:rPr/>
        <w:t>Testing Status:</w:t>
        <w:br/>
        <w:t>NOT TESTED (Blocked due to Authentication Configuration Issue)</w:t>
      </w:r>
    </w:p>
    <w:p>
      <w:pPr>
        <w:pStyle w:val="BodyText"/>
        <w:bidi w:val="0"/>
        <w:jc w:val="start"/>
        <w:rPr/>
      </w:pPr>
      <w:r>
        <w:rPr/>
        <w:t>Reason for Not Completing Testing:</w:t>
      </w:r>
    </w:p>
    <w:p>
      <w:pPr>
        <w:pStyle w:val="BodyText"/>
        <w:bidi w:val="0"/>
        <w:jc w:val="start"/>
        <w:rPr/>
      </w:pPr>
      <w:r>
        <w:rPr/>
        <w:t>The API requires a valid Supabase authentication token to access user information.</w:t>
      </w:r>
    </w:p>
    <w:p>
      <w:pPr>
        <w:pStyle w:val="BodyText"/>
        <w:bidi w:val="0"/>
        <w:jc w:val="start"/>
        <w:rPr/>
      </w:pPr>
      <w:r>
        <w:rPr/>
        <w:t>During testing, a valid Supabase access token was generated and configured in Postman using Bearer Token authentication.</w:t>
      </w:r>
    </w:p>
    <w:p>
      <w:pPr>
        <w:pStyle w:val="BodyText"/>
        <w:bidi w:val="0"/>
        <w:jc w:val="start"/>
        <w:rPr/>
      </w:pPr>
      <w:r>
        <w:rPr/>
        <w:t>The following checks were completed:</w:t>
      </w:r>
    </w:p>
    <w:p>
      <w:pPr>
        <w:pStyle w:val="BodyText"/>
        <w:numPr>
          <w:ilvl w:val="0"/>
          <w:numId w:val="2"/>
        </w:numPr>
        <w:tabs>
          <w:tab w:val="clear" w:pos="709"/>
          <w:tab w:val="left" w:pos="709" w:leader="none"/>
        </w:tabs>
        <w:bidi w:val="0"/>
        <w:ind w:hanging="283" w:start="709"/>
        <w:jc w:val="start"/>
        <w:rPr/>
      </w:pPr>
      <w:r>
        <w:rPr/>
        <w:t>Authorization header was correctly added:</w:t>
        <w:br/>
        <w:t>Authorization: Bearer access_token</w:t>
      </w:r>
    </w:p>
    <w:p>
      <w:pPr>
        <w:pStyle w:val="BodyText"/>
        <w:numPr>
          <w:ilvl w:val="0"/>
          <w:numId w:val="2"/>
        </w:numPr>
        <w:tabs>
          <w:tab w:val="clear" w:pos="709"/>
          <w:tab w:val="left" w:pos="709" w:leader="none"/>
        </w:tabs>
        <w:bidi w:val="0"/>
        <w:ind w:hanging="283" w:start="709"/>
        <w:jc w:val="start"/>
        <w:rPr/>
      </w:pPr>
      <w:r>
        <w:rPr/>
        <w:t>Postman Console verification confirmed that the Authorization header was successfully sent with the API request.</w:t>
      </w:r>
    </w:p>
    <w:p>
      <w:pPr>
        <w:pStyle w:val="BodyText"/>
        <w:numPr>
          <w:ilvl w:val="0"/>
          <w:numId w:val="2"/>
        </w:numPr>
        <w:tabs>
          <w:tab w:val="clear" w:pos="709"/>
          <w:tab w:val="left" w:pos="709" w:leader="none"/>
        </w:tabs>
        <w:bidi w:val="0"/>
        <w:ind w:hanging="283" w:start="709"/>
        <w:jc w:val="start"/>
        <w:rPr/>
      </w:pPr>
      <w:r>
        <w:rPr/>
        <w:t>JWT token validation checks were performed:</w:t>
      </w:r>
    </w:p>
    <w:p>
      <w:pPr>
        <w:pStyle w:val="BodyText"/>
        <w:numPr>
          <w:ilvl w:val="1"/>
          <w:numId w:val="2"/>
        </w:numPr>
        <w:tabs>
          <w:tab w:val="clear" w:pos="709"/>
          <w:tab w:val="left" w:pos="1418" w:leader="none"/>
        </w:tabs>
        <w:bidi w:val="0"/>
        <w:ind w:hanging="283" w:start="1418"/>
        <w:jc w:val="start"/>
        <w:rPr/>
      </w:pPr>
      <w:r>
        <w:rPr/>
        <w:t>Token format: Verified</w:t>
      </w:r>
    </w:p>
    <w:p>
      <w:pPr>
        <w:pStyle w:val="BodyText"/>
        <w:numPr>
          <w:ilvl w:val="1"/>
          <w:numId w:val="2"/>
        </w:numPr>
        <w:tabs>
          <w:tab w:val="clear" w:pos="709"/>
          <w:tab w:val="left" w:pos="1418" w:leader="none"/>
        </w:tabs>
        <w:bidi w:val="0"/>
        <w:ind w:hanging="283" w:start="1418"/>
        <w:jc w:val="start"/>
        <w:rPr/>
      </w:pPr>
      <w:r>
        <w:rPr/>
        <w:t>Authorization header transmission: Verified</w:t>
      </w:r>
    </w:p>
    <w:p>
      <w:pPr>
        <w:pStyle w:val="BodyText"/>
        <w:numPr>
          <w:ilvl w:val="1"/>
          <w:numId w:val="2"/>
        </w:numPr>
        <w:tabs>
          <w:tab w:val="clear" w:pos="709"/>
          <w:tab w:val="left" w:pos="1418" w:leader="none"/>
        </w:tabs>
        <w:bidi w:val="0"/>
        <w:ind w:hanging="283" w:start="1418"/>
        <w:jc w:val="start"/>
        <w:rPr/>
      </w:pPr>
      <w:r>
        <w:rPr/>
        <w:t>Token expiry: Valid</w:t>
      </w:r>
    </w:p>
    <w:p>
      <w:pPr>
        <w:pStyle w:val="BodyText"/>
        <w:numPr>
          <w:ilvl w:val="1"/>
          <w:numId w:val="2"/>
        </w:numPr>
        <w:tabs>
          <w:tab w:val="clear" w:pos="709"/>
          <w:tab w:val="left" w:pos="1418" w:leader="none"/>
        </w:tabs>
        <w:bidi w:val="0"/>
        <w:ind w:hanging="283" w:start="1418"/>
        <w:jc w:val="start"/>
        <w:rPr/>
      </w:pPr>
      <w:r>
        <w:rPr/>
        <w:t>JWT issuer (iss): Matched Supabase project</w:t>
      </w:r>
    </w:p>
    <w:p>
      <w:pPr>
        <w:pStyle w:val="BodyText"/>
        <w:numPr>
          <w:ilvl w:val="1"/>
          <w:numId w:val="2"/>
        </w:numPr>
        <w:tabs>
          <w:tab w:val="clear" w:pos="709"/>
          <w:tab w:val="left" w:pos="1418" w:leader="none"/>
        </w:tabs>
        <w:bidi w:val="0"/>
        <w:ind w:hanging="283" w:start="1418"/>
        <w:jc w:val="start"/>
        <w:rPr/>
      </w:pPr>
      <w:r>
        <w:rPr/>
        <w:t>User email: Matched authenticated user</w:t>
      </w:r>
    </w:p>
    <w:p>
      <w:pPr>
        <w:pStyle w:val="BodyText"/>
        <w:bidi w:val="0"/>
        <w:jc w:val="start"/>
        <w:rPr/>
      </w:pPr>
      <w:r>
        <w:rPr/>
        <w:t>However, the API returned the following response:</w:t>
      </w:r>
    </w:p>
    <w:p>
      <w:pPr>
        <w:pStyle w:val="BodyText"/>
        <w:bidi w:val="0"/>
        <w:jc w:val="start"/>
        <w:rPr/>
      </w:pPr>
      <w:r>
        <w:rPr/>
        <w:t>{</w:t>
        <w:br/>
        <w:t>"error": {</w:t>
        <w:br/>
        <w:t>"code": "UNAUTHORIZED",</w:t>
        <w:br/>
        <w:t>"message": "Invalid or expired token"</w:t>
        <w:br/>
        <w:t>}</w:t>
        <w:br/>
        <w:t>}</w:t>
      </w:r>
    </w:p>
    <w:p>
      <w:pPr>
        <w:pStyle w:val="BodyText"/>
        <w:bidi w:val="0"/>
        <w:jc w:val="start"/>
        <w:rPr/>
      </w:pPr>
      <w:r>
        <w:rPr/>
        <w:t>Technical Analysis:</w:t>
      </w:r>
    </w:p>
    <w:p>
      <w:pPr>
        <w:pStyle w:val="BodyText"/>
        <w:bidi w:val="0"/>
        <w:jc w:val="start"/>
        <w:rPr/>
      </w:pPr>
      <w:r>
        <w:rPr/>
        <w:t>The backend authentication flow uses Supabase token verification.</w:t>
      </w:r>
    </w:p>
    <w:p>
      <w:pPr>
        <w:pStyle w:val="BodyText"/>
        <w:bidi w:val="0"/>
        <w:jc w:val="start"/>
        <w:rPr/>
      </w:pPr>
      <w:r>
        <w:rPr/>
        <w:t>The request flow is:</w:t>
      </w:r>
    </w:p>
    <w:p>
      <w:pPr>
        <w:pStyle w:val="BodyText"/>
        <w:bidi w:val="0"/>
        <w:jc w:val="start"/>
        <w:rPr/>
      </w:pPr>
      <w:r>
        <w:rPr/>
        <w:t>Client Request → JwtAuthGuard → SupabaseService.getUser(accessToken) → Supabase Auth Validation → User Details</w:t>
      </w:r>
    </w:p>
    <w:p>
      <w:pPr>
        <w:pStyle w:val="BodyText"/>
        <w:bidi w:val="0"/>
        <w:jc w:val="start"/>
        <w:rPr/>
      </w:pPr>
      <w:r>
        <w:rPr/>
        <w:t>The failure occurs during Supabase token validation inside the backend:</w:t>
      </w:r>
    </w:p>
    <w:p>
      <w:pPr>
        <w:pStyle w:val="BodyText"/>
        <w:bidi w:val="0"/>
        <w:jc w:val="start"/>
        <w:rPr/>
      </w:pPr>
      <w:r>
        <w:rPr/>
        <w:t>client.auth.getUser()</w:t>
      </w:r>
    </w:p>
    <w:p>
      <w:pPr>
        <w:pStyle w:val="BodyText"/>
        <w:bidi w:val="0"/>
        <w:jc w:val="start"/>
        <w:rPr/>
      </w:pPr>
      <w:r>
        <w:rPr/>
        <w:t>The backend is unable to validate the supplied access token.</w:t>
      </w:r>
    </w:p>
    <w:p>
      <w:pPr>
        <w:pStyle w:val="BodyText"/>
        <w:bidi w:val="0"/>
        <w:jc w:val="start"/>
        <w:rPr/>
      </w:pPr>
      <w:r>
        <w:rPr/>
        <w:t>Reason Testing Could Not Continue:</w:t>
      </w:r>
    </w:p>
    <w:p>
      <w:pPr>
        <w:pStyle w:val="BodyText"/>
        <w:bidi w:val="0"/>
        <w:jc w:val="start"/>
        <w:rPr/>
      </w:pPr>
      <w:r>
        <w:rPr/>
        <w:t>The backend API is deployed on Railway:</w:t>
      </w:r>
    </w:p>
    <w:p>
      <w:pPr>
        <w:pStyle w:val="BodyText"/>
        <w:bidi w:val="0"/>
        <w:jc w:val="start"/>
        <w:rPr/>
      </w:pPr>
      <w:hyperlink r:id="rId4">
        <w:r>
          <w:rPr>
            <w:rStyle w:val="Hyperlink"/>
          </w:rPr>
          <w:t>https://vocamc-production.up.railway.app</w:t>
        </w:r>
      </w:hyperlink>
    </w:p>
    <w:p>
      <w:pPr>
        <w:pStyle w:val="BodyText"/>
        <w:bidi w:val="0"/>
        <w:jc w:val="start"/>
        <w:rPr/>
      </w:pPr>
      <w:r>
        <w:rPr/>
        <w:t>However, access to the Railway deployment environment configuration was not available.</w:t>
      </w:r>
    </w:p>
    <w:p>
      <w:pPr>
        <w:pStyle w:val="BodyText"/>
        <w:bidi w:val="0"/>
        <w:jc w:val="start"/>
        <w:rPr/>
      </w:pPr>
      <w:r>
        <w:rPr/>
        <w:t>The required Supabase authentication configuration could not be verified:</w:t>
      </w:r>
    </w:p>
    <w:p>
      <w:pPr>
        <w:pStyle w:val="BodyText"/>
        <w:numPr>
          <w:ilvl w:val="0"/>
          <w:numId w:val="3"/>
        </w:numPr>
        <w:tabs>
          <w:tab w:val="clear" w:pos="709"/>
          <w:tab w:val="left" w:pos="709" w:leader="none"/>
        </w:tabs>
        <w:bidi w:val="0"/>
        <w:ind w:hanging="283" w:start="709"/>
        <w:jc w:val="start"/>
        <w:rPr/>
      </w:pPr>
      <w:r>
        <w:rPr/>
        <w:t>SUPABASE_URL</w:t>
      </w:r>
    </w:p>
    <w:p>
      <w:pPr>
        <w:pStyle w:val="BodyText"/>
        <w:numPr>
          <w:ilvl w:val="0"/>
          <w:numId w:val="3"/>
        </w:numPr>
        <w:tabs>
          <w:tab w:val="clear" w:pos="709"/>
          <w:tab w:val="left" w:pos="709" w:leader="none"/>
        </w:tabs>
        <w:bidi w:val="0"/>
        <w:ind w:hanging="283" w:start="709"/>
        <w:jc w:val="start"/>
        <w:rPr/>
      </w:pPr>
      <w:r>
        <w:rPr/>
        <w:t>SUPABASE_ANON_KEY</w:t>
      </w:r>
    </w:p>
    <w:p>
      <w:pPr>
        <w:pStyle w:val="BodyText"/>
        <w:bidi w:val="0"/>
        <w:jc w:val="start"/>
        <w:rPr/>
      </w:pPr>
      <w:r>
        <w:rPr/>
        <w:t>Additionally, local backend execution could not be performed because the repository did not contain the required environment configuration file (.env).</w:t>
      </w:r>
    </w:p>
    <w:p>
      <w:pPr>
        <w:pStyle w:val="BodyText"/>
        <w:bidi w:val="0"/>
        <w:jc w:val="start"/>
        <w:rPr/>
      </w:pPr>
      <w:r>
        <w:rPr/>
        <w:t>When attempting to start the backend locally, the following error occurred:</w:t>
      </w:r>
    </w:p>
    <w:p>
      <w:pPr>
        <w:pStyle w:val="BodyText"/>
        <w:bidi w:val="0"/>
        <w:jc w:val="start"/>
        <w:rPr/>
      </w:pPr>
      <w:r>
        <w:rPr/>
        <w:t>supabaseUrl is required.</w:t>
      </w:r>
    </w:p>
    <w:p>
      <w:pPr>
        <w:pStyle w:val="BodyText"/>
        <w:bidi w:val="0"/>
        <w:jc w:val="start"/>
        <w:rPr/>
      </w:pPr>
      <w:r>
        <w:rPr/>
        <w:t>Impact:</w:t>
      </w:r>
    </w:p>
    <w:p>
      <w:pPr>
        <w:pStyle w:val="BodyText"/>
        <w:bidi w:val="0"/>
        <w:jc w:val="start"/>
        <w:rPr/>
      </w:pPr>
      <w:r>
        <w:rPr/>
        <w:t>Authenticated API testing could not be completed because the API requires successful JWT verification before returning user information.</w:t>
      </w:r>
    </w:p>
    <w:p>
      <w:pPr>
        <w:pStyle w:val="BodyText"/>
        <w:bidi w:val="0"/>
        <w:jc w:val="start"/>
        <w:rPr/>
      </w:pPr>
      <w:r>
        <w:rPr/>
        <w:t>Final Status:</w:t>
      </w:r>
    </w:p>
    <w:p>
      <w:pPr>
        <w:pStyle w:val="BodyText"/>
        <w:bidi w:val="0"/>
        <w:jc w:val="start"/>
        <w:rPr/>
      </w:pPr>
      <w:r>
        <w:rPr/>
        <w:t>NOT TESTED / BLOCKED</w:t>
      </w:r>
    </w:p>
    <w:p>
      <w:pPr>
        <w:pStyle w:val="BodyText"/>
        <w:bidi w:val="0"/>
        <w:jc w:val="start"/>
        <w:rPr/>
      </w:pPr>
      <w:r>
        <w:rPr/>
        <w:t>Recommendation:</w:t>
      </w:r>
    </w:p>
    <w:p>
      <w:pPr>
        <w:pStyle w:val="BodyText"/>
        <w:bidi w:val="0"/>
        <w:jc w:val="start"/>
        <w:rPr/>
      </w:pPr>
      <w:r>
        <w:rPr/>
        <w:t>The deployment administrator should verify the Supabase authentication configuration in the hosted backend environment and redeploy the application if required.</w:t>
      </w:r>
    </w:p>
    <w:p>
      <w:pPr>
        <w:pStyle w:val="BodyText"/>
        <w:bidi w:val="0"/>
        <w:jc w:val="start"/>
        <w:rPr/>
      </w:pPr>
      <w:r>
        <w:rPr/>
        <w:t>After correcting the authentication configuration, the following API should be tested again:</w:t>
      </w:r>
    </w:p>
    <w:p>
      <w:pPr>
        <w:pStyle w:val="BodyText"/>
        <w:bidi w:val="0"/>
        <w:jc w:val="start"/>
        <w:rPr/>
      </w:pPr>
      <w:r>
        <w:rPr/>
        <w:t>GET /v1/me</w:t>
      </w:r>
    </w:p>
    <w:p>
      <w:pPr>
        <w:pStyle w:val="BodyText"/>
        <w:bidi w:val="0"/>
        <w:jc w:val="start"/>
        <w:rPr/>
      </w:pPr>
      <w:r>
        <w:rPr/>
        <w:t>Expected Result:</w:t>
      </w:r>
    </w:p>
    <w:p>
      <w:pPr>
        <w:pStyle w:val="BodyText"/>
        <w:bidi w:val="0"/>
        <w:jc w:val="start"/>
        <w:rPr/>
      </w:pPr>
      <w:r>
        <w:rPr/>
        <w:t>HTTP 200 OK with authenticated user profile details.</w:t>
      </w:r>
    </w:p>
    <w:p>
      <w:pPr>
        <w:pStyle w:val="Heading1"/>
        <w:bidi w:val="0"/>
        <w:ind w:hanging="0" w:start="0"/>
        <w:jc w:val="start"/>
        <w:rPr/>
      </w:pPr>
      <w:r>
        <w:rPr/>
        <w:t>\</w:t>
      </w:r>
    </w:p>
    <w:p>
      <w:pPr>
        <w:pStyle w:val="BodyText"/>
        <w:bidi w:val="0"/>
        <w:jc w:val="start"/>
        <w:rPr/>
      </w:pPr>
      <w:r>
        <w:rPr/>
        <w:t>2.Branch Coverage Testing</w:t>
      </w:r>
    </w:p>
    <w:p>
      <w:pPr>
        <w:pStyle w:val="Heading2"/>
        <w:bidi w:val="0"/>
        <w:ind w:hanging="0" w:start="0"/>
        <w:jc w:val="start"/>
        <w:rPr/>
      </w:pPr>
      <w:r>
        <w:rPr/>
        <w:t>Objective</w:t>
      </w:r>
    </w:p>
    <w:p>
      <w:pPr>
        <w:pStyle w:val="BodyText"/>
        <w:bidi w:val="0"/>
        <w:jc w:val="start"/>
        <w:rPr/>
      </w:pPr>
      <w:r>
        <w:rPr/>
        <w:t>Verify that every decision point in the backend business logic executes both its True and False outcomes through white-box unit tests.</w:t>
      </w:r>
    </w:p>
    <w:p>
      <w:pPr>
        <w:pStyle w:val="HorizontalLine"/>
        <w:bidi w:val="0"/>
        <w:jc w:val="start"/>
        <w:rPr/>
      </w:pPr>
      <w:r>
        <w:rPr/>
      </w:r>
    </w:p>
    <w:p>
      <w:pPr>
        <w:pStyle w:val="Heading2"/>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Every decision outcome tested (True)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Every decision outcome tested (False)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w:t>
            </w:r>
          </w:p>
        </w:tc>
      </w:tr>
      <w:tr>
        <w:trPr/>
        <w:tc>
          <w:tcPr>
            <w:tcW w:w="4819" w:type="dxa"/>
            <w:tcBorders>
              <w:start w:val="single" w:sz="4" w:space="0" w:color="000000"/>
              <w:bottom w:val="single" w:sz="4" w:space="0" w:color="000000"/>
            </w:tcBorders>
          </w:tcPr>
          <w:p>
            <w:pPr>
              <w:pStyle w:val="TableContents"/>
              <w:bidi w:val="0"/>
              <w:jc w:val="start"/>
              <w:rPr/>
            </w:pPr>
            <w:r>
              <w:rPr/>
              <w:t>Edge-case branches covered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w:t>
            </w:r>
          </w:p>
        </w:tc>
      </w:tr>
      <w:tr>
        <w:trPr/>
        <w:tc>
          <w:tcPr>
            <w:tcW w:w="4819" w:type="dxa"/>
            <w:tcBorders>
              <w:start w:val="single" w:sz="4" w:space="0" w:color="000000"/>
              <w:bottom w:val="single" w:sz="4" w:space="0" w:color="000000"/>
            </w:tcBorders>
          </w:tcPr>
          <w:p>
            <w:pPr>
              <w:pStyle w:val="TableContents"/>
              <w:bidi w:val="0"/>
              <w:jc w:val="start"/>
              <w:rPr/>
            </w:pPr>
            <w:r>
              <w:rPr/>
              <w:t>Rare error-handling branches covered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Brief Reason</w:t>
      </w:r>
    </w:p>
    <w:p>
      <w:pPr>
        <w:pStyle w:val="BodyText"/>
        <w:bidi w:val="0"/>
        <w:jc w:val="start"/>
        <w:rPr/>
      </w:pPr>
      <w:r>
        <w:rPr/>
        <w:t>While the primary True and False decision paths were successfully tested for most business logic, complete branch coverage was not achieved across every conditional statement. Some uncommon execution paths, edge cases, and rarely triggered error branches remain untested, preventing full branch coverage.</w:t>
      </w:r>
    </w:p>
    <w:p>
      <w:pPr>
        <w:pStyle w:val="Heading1"/>
        <w:bidi w:val="0"/>
        <w:ind w:hanging="0" w:start="0"/>
        <w:jc w:val="start"/>
        <w:rPr/>
      </w:pPr>
      <w:r>
        <w:rPr/>
        <w:t>3.CI/CD Pipeline Testing</w:t>
      </w:r>
    </w:p>
    <w:p>
      <w:pPr>
        <w:pStyle w:val="BodyText"/>
        <w:bidi w:val="0"/>
        <w:jc w:val="start"/>
        <w:rPr/>
      </w:pPr>
      <w:r>
        <w:rPr/>
      </w:r>
    </w:p>
    <w:tbl>
      <w:tblPr>
        <w:tblW w:w="9638" w:type="dxa"/>
        <w:jc w:val="start"/>
        <w:tblInd w:w="0" w:type="dxa"/>
        <w:tblLayout w:type="fixed"/>
        <w:tblCellMar>
          <w:top w:w="28" w:type="dxa"/>
          <w:start w:w="28" w:type="dxa"/>
          <w:bottom w:w="28" w:type="dxa"/>
          <w:end w:w="28" w:type="dxa"/>
        </w:tblCellMar>
      </w:tblPr>
      <w:tblGrid>
        <w:gridCol w:w="2056"/>
        <w:gridCol w:w="1655"/>
        <w:gridCol w:w="5927"/>
      </w:tblGrid>
      <w:tr>
        <w:trPr/>
        <w:tc>
          <w:tcPr>
            <w:tcW w:w="2056" w:type="dxa"/>
            <w:tcBorders/>
            <w:vAlign w:val="center"/>
          </w:tcPr>
          <w:p>
            <w:pPr>
              <w:pStyle w:val="TableContents"/>
              <w:bidi w:val="0"/>
              <w:spacing w:lineRule="auto" w:line="276" w:before="0" w:after="140"/>
              <w:jc w:val="start"/>
              <w:rPr/>
            </w:pPr>
            <w:r>
              <w:rPr/>
              <w:t>Code quality gates enforced (coverage, complexity, lint)</w:t>
            </w:r>
          </w:p>
        </w:tc>
        <w:tc>
          <w:tcPr>
            <w:tcW w:w="1655" w:type="dxa"/>
            <w:tcBorders/>
            <w:vAlign w:val="center"/>
          </w:tcPr>
          <w:p>
            <w:pPr>
              <w:pStyle w:val="TableContents"/>
              <w:bidi w:val="0"/>
              <w:spacing w:lineRule="auto" w:line="276" w:before="0" w:after="140"/>
              <w:jc w:val="start"/>
              <w:rPr/>
            </w:pPr>
            <w:r>
              <w:rPr>
                <w:rStyle w:val="Strong"/>
              </w:rPr>
              <w:t>PARTIALLY PASS</w:t>
            </w:r>
          </w:p>
        </w:tc>
        <w:tc>
          <w:tcPr>
            <w:tcW w:w="5927" w:type="dxa"/>
            <w:tcBorders/>
            <w:vAlign w:val="center"/>
          </w:tcPr>
          <w:p>
            <w:pPr>
              <w:pStyle w:val="TableContents"/>
              <w:bidi w:val="0"/>
              <w:spacing w:lineRule="auto" w:line="276" w:before="0" w:after="140"/>
              <w:jc w:val="start"/>
              <w:rPr/>
            </w:pPr>
            <w:r>
              <w:rPr/>
              <w:t>The project includes automated unit testing (Vitest) and code coverage support (</w:t>
            </w:r>
            <w:r>
              <w:rPr>
                <w:rStyle w:val="SourceText"/>
              </w:rPr>
              <w:t>@vitest/coverage-v8</w:t>
            </w:r>
            <w:r>
              <w:rPr/>
              <w:t>). However, no linting configuration or automated quality gate enforcement within a CI pipeline was identified.</w:t>
            </w:r>
          </w:p>
        </w:tc>
      </w:tr>
    </w:tbl>
    <w:p>
      <w:pPr>
        <w:pStyle w:val="Heading3"/>
        <w:bidi w:val="0"/>
        <w:ind w:hanging="0" w:start="0"/>
        <w:jc w:val="start"/>
        <w:rPr/>
      </w:pPr>
      <w:r>
        <w:rPr>
          <w:b/>
        </w:rPr>
        <w:t>TC-CICD-003 – Automated Quality Gate Review</w:t>
      </w:r>
    </w:p>
    <w:p>
      <w:pPr>
        <w:pStyle w:val="BodyText"/>
        <w:bidi w:val="0"/>
        <w:jc w:val="start"/>
        <w:rPr/>
      </w:pPr>
      <w:r>
        <w:rPr>
          <w:b/>
        </w:rPr>
        <w:t>Objective:</w:t>
      </w:r>
      <w:r>
        <w:rPr/>
        <w:t xml:space="preserve"> Verify automated code quality enforcement.</w:t>
      </w:r>
    </w:p>
    <w:p>
      <w:pPr>
        <w:pStyle w:val="BodyText"/>
        <w:bidi w:val="0"/>
        <w:jc w:val="start"/>
        <w:rPr/>
      </w:pPr>
      <w:r>
        <w:rPr>
          <w:b/>
        </w:rPr>
        <w:t>Expected Result:</w:t>
      </w:r>
      <w:r>
        <w:rPr/>
        <w:t xml:space="preserve"> CI pipeline enforces linting, testing, and coverage requirements.</w:t>
      </w:r>
    </w:p>
    <w:p>
      <w:pPr>
        <w:pStyle w:val="BodyText"/>
        <w:bidi w:val="0"/>
        <w:jc w:val="start"/>
        <w:rPr/>
      </w:pPr>
      <w:r>
        <w:rPr>
          <w:b/>
        </w:rPr>
        <w:t>Actual Result:</w:t>
      </w:r>
      <w:r>
        <w:rPr/>
        <w:t xml:space="preserve"> Unit testing and coverage tooling are present, but no automated CI quality gate or lint configuration was identified.</w:t>
      </w:r>
    </w:p>
    <w:p>
      <w:pPr>
        <w:pStyle w:val="BodyText"/>
        <w:bidi w:val="0"/>
        <w:jc w:val="start"/>
        <w:rPr/>
      </w:pPr>
      <w:r>
        <w:rPr>
          <w:b/>
        </w:rPr>
        <w:t>Status:</w:t>
      </w:r>
      <w:r>
        <w:rPr/>
        <w:t xml:space="preserve"> </w:t>
      </w:r>
      <w:r>
        <w:rPr>
          <w:b/>
        </w:rPr>
        <w:t>PARTIALLY PASS</w:t>
      </w:r>
    </w:p>
    <w:p>
      <w:pPr>
        <w:pStyle w:val="Heading1"/>
        <w:bidi w:val="0"/>
        <w:ind w:hanging="0" w:start="0"/>
        <w:jc w:val="start"/>
        <w:rPr/>
      </w:pPr>
      <w:r>
        <w:rPr/>
        <w:t>4. Component Testing Report</w:t>
      </w:r>
    </w:p>
    <w:p>
      <w:pPr>
        <w:pStyle w:val="Heading3"/>
        <w:bidi w:val="0"/>
        <w:ind w:hanging="0" w:start="0"/>
        <w:jc w:val="start"/>
        <w:rPr/>
      </w:pPr>
      <w:r>
        <w:rPr/>
        <w:t>Objective</w:t>
      </w:r>
    </w:p>
    <w:p>
      <w:pPr>
        <w:pStyle w:val="BodyText"/>
        <w:bidi w:val="0"/>
        <w:jc w:val="start"/>
        <w:rPr/>
      </w:pPr>
      <w:r>
        <w:rPr/>
        <w:t>Verify that the Reports module correctly retrieves and displays report information.</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Reports page loads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Report data retrieved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Report listing displayed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All report features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w:t>
            </w:r>
          </w:p>
        </w:tc>
      </w:tr>
      <w:tr>
        <w:trPr/>
        <w:tc>
          <w:tcPr>
            <w:tcW w:w="4819" w:type="dxa"/>
            <w:tcBorders>
              <w:start w:val="single" w:sz="4" w:space="0" w:color="000000"/>
              <w:bottom w:val="single" w:sz="4" w:space="0" w:color="000000"/>
            </w:tcBorders>
          </w:tcPr>
          <w:p>
            <w:pPr>
              <w:pStyle w:val="TableContents"/>
              <w:bidi w:val="0"/>
              <w:jc w:val="start"/>
              <w:rPr/>
            </w:pPr>
            <w:r>
              <w:rPr/>
              <w:t>Edge-case scenarios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The primary functionality of the Reports component was successfully verified. However, some advanced features and edge-case scenarios were not covered during testing, resulting in partial completion.</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The Reports component is operational for its primary functionality, but additional testing is recommended to achieve complete verification.</w:t>
      </w:r>
    </w:p>
    <w:p>
      <w:pPr>
        <w:pStyle w:val="HorizontalLine"/>
        <w:bidi w:val="0"/>
        <w:jc w:val="start"/>
        <w:rPr/>
      </w:pPr>
      <w:r>
        <w:rPr/>
      </w:r>
    </w:p>
    <w:p>
      <w:pPr>
        <w:pStyle w:val="Heading1"/>
        <w:bidi w:val="0"/>
        <w:ind w:hanging="0" w:start="0"/>
        <w:jc w:val="start"/>
        <w:rPr/>
      </w:pPr>
      <w:r>
        <w:rPr/>
        <w:t xml:space="preserve">❌ </w:t>
      </w:r>
      <w:r>
        <w:rPr/>
        <w:t>FAIL – Reset / Forgot Password Component Testing</w:t>
      </w:r>
    </w:p>
    <w:p>
      <w:pPr>
        <w:pStyle w:val="Heading3"/>
        <w:bidi w:val="0"/>
        <w:ind w:hanging="0" w:start="0"/>
        <w:jc w:val="start"/>
        <w:rPr/>
      </w:pPr>
      <w:r>
        <w:rPr/>
        <w:t>Objective</w:t>
      </w:r>
    </w:p>
    <w:p>
      <w:pPr>
        <w:pStyle w:val="BodyText"/>
        <w:bidi w:val="0"/>
        <w:jc w:val="start"/>
        <w:rPr/>
      </w:pPr>
      <w:r>
        <w:rPr/>
        <w:t>Verify that users can securely reset their password through the Forgot Password workflow.</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Forgot Password page accessible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Email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Password reset request generated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r>
        <w:trPr/>
        <w:tc>
          <w:tcPr>
            <w:tcW w:w="4819" w:type="dxa"/>
            <w:tcBorders>
              <w:start w:val="single" w:sz="4" w:space="0" w:color="000000"/>
              <w:bottom w:val="single" w:sz="4" w:space="0" w:color="000000"/>
            </w:tcBorders>
          </w:tcPr>
          <w:p>
            <w:pPr>
              <w:pStyle w:val="TableContents"/>
              <w:bidi w:val="0"/>
              <w:jc w:val="start"/>
              <w:rPr/>
            </w:pPr>
            <w:r>
              <w:rPr/>
              <w:t>Password reset email received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r>
        <w:trPr/>
        <w:tc>
          <w:tcPr>
            <w:tcW w:w="4819" w:type="dxa"/>
            <w:tcBorders>
              <w:start w:val="single" w:sz="4" w:space="0" w:color="000000"/>
              <w:bottom w:val="single" w:sz="4" w:space="0" w:color="000000"/>
            </w:tcBorders>
          </w:tcPr>
          <w:p>
            <w:pPr>
              <w:pStyle w:val="TableContents"/>
              <w:bidi w:val="0"/>
              <w:jc w:val="start"/>
              <w:rPr/>
            </w:pPr>
            <w:r>
              <w:rPr/>
              <w:t>Reset token generated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r>
        <w:trPr/>
        <w:tc>
          <w:tcPr>
            <w:tcW w:w="4819" w:type="dxa"/>
            <w:tcBorders>
              <w:start w:val="single" w:sz="4" w:space="0" w:color="000000"/>
              <w:bottom w:val="single" w:sz="4" w:space="0" w:color="000000"/>
            </w:tcBorders>
          </w:tcPr>
          <w:p>
            <w:pPr>
              <w:pStyle w:val="TableContents"/>
              <w:bidi w:val="0"/>
              <w:jc w:val="start"/>
              <w:rPr/>
            </w:pPr>
            <w:r>
              <w:rPr/>
              <w:t>Password updated successfully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r>
        <w:trPr/>
        <w:tc>
          <w:tcPr>
            <w:tcW w:w="4819" w:type="dxa"/>
            <w:tcBorders>
              <w:start w:val="single" w:sz="4" w:space="0" w:color="000000"/>
              <w:bottom w:val="single" w:sz="4" w:space="0" w:color="000000"/>
            </w:tcBorders>
          </w:tcPr>
          <w:p>
            <w:pPr>
              <w:pStyle w:val="TableContents"/>
              <w:bidi w:val="0"/>
              <w:jc w:val="start"/>
              <w:rPr/>
            </w:pPr>
            <w:r>
              <w:rPr/>
              <w:t>Login using new 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Although users could successfully access the Forgot Password page and submit their email, the password reset process could not be completed because a valid reset token was not generated. As a result, the remaining password recovery workflow could not be verified.</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The password recovery functionality could not be fully validated and requires further backend configuration before complete testing can be performed.</w:t>
      </w:r>
    </w:p>
    <w:p>
      <w:pPr>
        <w:pStyle w:val="HorizontalLine"/>
        <w:bidi w:val="0"/>
        <w:jc w:val="start"/>
        <w:rPr/>
      </w:pPr>
      <w:r>
        <w:rPr/>
      </w:r>
    </w:p>
    <w:p>
      <w:pPr>
        <w:pStyle w:val="Heading1"/>
        <w:bidi w:val="0"/>
        <w:ind w:hanging="0" w:start="0"/>
        <w:jc w:val="start"/>
        <w:rPr/>
      </w:pPr>
      <w:r>
        <w:rPr/>
        <w:t xml:space="preserve">❌ </w:t>
      </w:r>
      <w:r>
        <w:rPr/>
        <w:t>FAIL – Notification Component Testing Report</w:t>
      </w:r>
    </w:p>
    <w:p>
      <w:pPr>
        <w:pStyle w:val="Heading3"/>
        <w:bidi w:val="0"/>
        <w:ind w:hanging="0" w:start="0"/>
        <w:jc w:val="start"/>
        <w:rPr/>
      </w:pPr>
      <w:r>
        <w:rPr/>
        <w:t>Objective</w:t>
      </w:r>
    </w:p>
    <w:p>
      <w:pPr>
        <w:pStyle w:val="BodyText"/>
        <w:bidi w:val="0"/>
        <w:jc w:val="start"/>
        <w:rPr/>
      </w:pPr>
      <w:r>
        <w:rPr/>
        <w:t>Verify that authenticated users can access and manage notifications.</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Notification API accessible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r>
        <w:trPr/>
        <w:tc>
          <w:tcPr>
            <w:tcW w:w="4819" w:type="dxa"/>
            <w:tcBorders>
              <w:start w:val="single" w:sz="4" w:space="0" w:color="000000"/>
              <w:bottom w:val="single" w:sz="4" w:space="0" w:color="000000"/>
            </w:tcBorders>
          </w:tcPr>
          <w:p>
            <w:pPr>
              <w:pStyle w:val="TableContents"/>
              <w:bidi w:val="0"/>
              <w:jc w:val="start"/>
              <w:rPr/>
            </w:pPr>
            <w:r>
              <w:rPr/>
              <w:t>JWT authentication successful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r>
        <w:trPr/>
        <w:tc>
          <w:tcPr>
            <w:tcW w:w="4819" w:type="dxa"/>
            <w:tcBorders>
              <w:start w:val="single" w:sz="4" w:space="0" w:color="000000"/>
              <w:bottom w:val="single" w:sz="4" w:space="0" w:color="000000"/>
            </w:tcBorders>
          </w:tcPr>
          <w:p>
            <w:pPr>
              <w:pStyle w:val="TableContents"/>
              <w:bidi w:val="0"/>
              <w:jc w:val="start"/>
              <w:rPr/>
            </w:pPr>
            <w:r>
              <w:rPr/>
              <w:t>Notifications retrieved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r>
        <w:trPr/>
        <w:tc>
          <w:tcPr>
            <w:tcW w:w="4819" w:type="dxa"/>
            <w:tcBorders>
              <w:start w:val="single" w:sz="4" w:space="0" w:color="000000"/>
              <w:bottom w:val="single" w:sz="4" w:space="0" w:color="000000"/>
            </w:tcBorders>
          </w:tcPr>
          <w:p>
            <w:pPr>
              <w:pStyle w:val="TableContents"/>
              <w:bidi w:val="0"/>
              <w:jc w:val="start"/>
              <w:rPr/>
            </w:pPr>
            <w:r>
              <w:rPr/>
              <w:t>Notification list displayed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r>
        <w:trPr/>
        <w:tc>
          <w:tcPr>
            <w:tcW w:w="4819" w:type="dxa"/>
            <w:tcBorders>
              <w:start w:val="single" w:sz="4" w:space="0" w:color="000000"/>
              <w:bottom w:val="single" w:sz="4" w:space="0" w:color="000000"/>
            </w:tcBorders>
          </w:tcPr>
          <w:p>
            <w:pPr>
              <w:pStyle w:val="TableContents"/>
              <w:bidi w:val="0"/>
              <w:jc w:val="start"/>
              <w:rPr/>
            </w:pPr>
            <w:r>
              <w:rPr/>
              <w:t>Mark notification as read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Tested</w:t>
            </w:r>
          </w:p>
        </w:tc>
      </w:tr>
      <w:tr>
        <w:trPr/>
        <w:tc>
          <w:tcPr>
            <w:tcW w:w="4819" w:type="dxa"/>
            <w:tcBorders>
              <w:start w:val="single" w:sz="4" w:space="0" w:color="000000"/>
              <w:bottom w:val="single" w:sz="4" w:space="0" w:color="000000"/>
            </w:tcBorders>
          </w:tcPr>
          <w:p>
            <w:pPr>
              <w:pStyle w:val="TableContents"/>
              <w:bidi w:val="0"/>
              <w:jc w:val="start"/>
              <w:rPr/>
            </w:pPr>
            <w:r>
              <w:rPr/>
              <w:t>Update notification preferences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Tested</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Notification testing could not be completed because the API required a valid JWT token and an authenticated Supabase session. Without valid authentication credentials, notification requests consistently failed.</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The Notification component remains unverified due to authentication dependency issues. A valid JWT token and authenticated Supabase session are required before this component can be fully tested.</w:t>
      </w:r>
    </w:p>
    <w:p>
      <w:pPr>
        <w:pStyle w:val="Heading1"/>
        <w:bidi w:val="0"/>
        <w:ind w:hanging="0" w:start="0"/>
        <w:jc w:val="start"/>
        <w:rPr/>
      </w:pPr>
      <w:r>
        <w:rPr/>
        <w:t>5.Decision Coverage Testing Report</w:t>
      </w:r>
    </w:p>
    <w:p>
      <w:pPr>
        <w:pStyle w:val="Heading3"/>
        <w:bidi w:val="0"/>
        <w:ind w:hanging="0" w:start="0"/>
        <w:jc w:val="start"/>
        <w:rPr/>
      </w:pPr>
      <w:r>
        <w:rPr/>
        <w:t>Objective</w:t>
      </w:r>
    </w:p>
    <w:p>
      <w:pPr>
        <w:pStyle w:val="BodyText"/>
        <w:bidi w:val="0"/>
        <w:jc w:val="start"/>
        <w:rPr/>
      </w:pPr>
      <w:r>
        <w:rPr/>
        <w:t>Verify that all decision constructs within backend business logic are exercised through white-box testing.</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All if statements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4819" w:type="dxa"/>
            <w:tcBorders>
              <w:start w:val="single" w:sz="4" w:space="0" w:color="000000"/>
              <w:bottom w:val="single" w:sz="4" w:space="0" w:color="000000"/>
            </w:tcBorders>
          </w:tcPr>
          <w:p>
            <w:pPr>
              <w:pStyle w:val="TableContents"/>
              <w:bidi w:val="0"/>
              <w:jc w:val="start"/>
              <w:rPr/>
            </w:pPr>
            <w:r>
              <w:rPr/>
              <w:t>All else statements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r>
        <w:trPr/>
        <w:tc>
          <w:tcPr>
            <w:tcW w:w="4819" w:type="dxa"/>
            <w:tcBorders>
              <w:start w:val="single" w:sz="4" w:space="0" w:color="000000"/>
              <w:bottom w:val="single" w:sz="4" w:space="0" w:color="000000"/>
            </w:tcBorders>
          </w:tcPr>
          <w:p>
            <w:pPr>
              <w:pStyle w:val="TableContents"/>
              <w:bidi w:val="0"/>
              <w:jc w:val="start"/>
              <w:rPr/>
            </w:pPr>
            <w:r>
              <w:rPr/>
              <w:t>Complex nested conditions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r>
        <w:trPr/>
        <w:tc>
          <w:tcPr>
            <w:tcW w:w="4819" w:type="dxa"/>
            <w:tcBorders>
              <w:start w:val="single" w:sz="4" w:space="0" w:color="000000"/>
              <w:bottom w:val="single" w:sz="4" w:space="0" w:color="000000"/>
            </w:tcBorders>
          </w:tcPr>
          <w:p>
            <w:pPr>
              <w:pStyle w:val="TableContents"/>
              <w:bidi w:val="0"/>
              <w:jc w:val="start"/>
              <w:rPr/>
            </w:pPr>
            <w:r>
              <w:rPr/>
              <w:t>Rare decision paths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r>
        <w:trPr/>
        <w:tc>
          <w:tcPr>
            <w:tcW w:w="4819" w:type="dxa"/>
            <w:tcBorders>
              <w:start w:val="single" w:sz="4" w:space="0" w:color="000000"/>
              <w:bottom w:val="single" w:sz="4" w:space="0" w:color="000000"/>
            </w:tcBorders>
          </w:tcPr>
          <w:p>
            <w:pPr>
              <w:pStyle w:val="TableContents"/>
              <w:bidi w:val="0"/>
              <w:jc w:val="start"/>
              <w:rPr/>
            </w:pPr>
            <w:r>
              <w:rPr/>
              <w:t>Loop conditions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Most decision constructs were successfully tested; however, some alternative execution paths, nested conditional branches, and less frequently executed decision logic were not fully covered. These remaining scenarios prevent complete decision coverage.</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The majority of backend decision logic has been validated, but additional unit tests are required to achieve complete decision coverage.</w:t>
      </w:r>
    </w:p>
    <w:p>
      <w:pPr>
        <w:pStyle w:val="Heading1"/>
        <w:bidi w:val="0"/>
        <w:ind w:hanging="0" w:start="0"/>
        <w:jc w:val="start"/>
        <w:rPr/>
      </w:pPr>
      <w:r>
        <w:rPr/>
        <w:t>6.Integration Testing Report</w:t>
      </w:r>
    </w:p>
    <w:p>
      <w:pPr>
        <w:pStyle w:val="Heading3"/>
        <w:bidi w:val="0"/>
        <w:ind w:hanging="0" w:start="0"/>
        <w:jc w:val="start"/>
        <w:rPr/>
      </w:pPr>
      <w:r>
        <w:rPr/>
        <w:t>Objective</w:t>
      </w:r>
    </w:p>
    <w:p>
      <w:pPr>
        <w:pStyle w:val="BodyText"/>
        <w:bidi w:val="0"/>
        <w:jc w:val="start"/>
        <w:rPr/>
      </w:pPr>
      <w:r>
        <w:rPr/>
        <w:t>Verify complete interaction between backend modules and application components.</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Controller → Service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r>
        <w:trPr/>
        <w:tc>
          <w:tcPr>
            <w:tcW w:w="4819" w:type="dxa"/>
            <w:tcBorders>
              <w:start w:val="single" w:sz="4" w:space="0" w:color="000000"/>
              <w:bottom w:val="single" w:sz="4" w:space="0" w:color="000000"/>
            </w:tcBorders>
          </w:tcPr>
          <w:p>
            <w:pPr>
              <w:pStyle w:val="TableContents"/>
              <w:bidi w:val="0"/>
              <w:jc w:val="start"/>
              <w:rPr/>
            </w:pPr>
            <w:r>
              <w:rPr/>
              <w:t>End-to-end module interaction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r>
        <w:trPr/>
        <w:tc>
          <w:tcPr>
            <w:tcW w:w="4819" w:type="dxa"/>
            <w:tcBorders>
              <w:start w:val="single" w:sz="4" w:space="0" w:color="000000"/>
              <w:bottom w:val="single" w:sz="4" w:space="0" w:color="000000"/>
            </w:tcBorders>
          </w:tcPr>
          <w:p>
            <w:pPr>
              <w:pStyle w:val="TableContents"/>
              <w:bidi w:val="0"/>
              <w:jc w:val="start"/>
              <w:rPr/>
            </w:pPr>
            <w:r>
              <w:rPr/>
              <w:t>Cross-module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r>
        <w:trPr/>
        <w:tc>
          <w:tcPr>
            <w:tcW w:w="4819" w:type="dxa"/>
            <w:tcBorders>
              <w:start w:val="single" w:sz="4" w:space="0" w:color="000000"/>
              <w:bottom w:val="single" w:sz="4" w:space="0" w:color="000000"/>
            </w:tcBorders>
          </w:tcPr>
          <w:p>
            <w:pPr>
              <w:pStyle w:val="TableContents"/>
              <w:bidi w:val="0"/>
              <w:jc w:val="start"/>
              <w:rPr/>
            </w:pPr>
            <w:r>
              <w:rPr/>
              <w:t>Complete workflow validation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Core controller-to-service communication was verified successfully. However, complete module interaction across the entire application could not be fully validated because several integration scenarios and full application workflows were not executed.</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Most integration points function correctly, but additional module-level integration tests are required to achieve complete integration coverage.</w:t>
      </w:r>
    </w:p>
    <w:p>
      <w:pPr>
        <w:pStyle w:val="Heading1"/>
        <w:bidi w:val="0"/>
        <w:ind w:hanging="0" w:start="0"/>
        <w:jc w:val="start"/>
        <w:rPr/>
      </w:pPr>
      <w:r>
        <w:rPr/>
        <w:t>7.Live Production Verification Report</w:t>
      </w:r>
    </w:p>
    <w:p>
      <w:pPr>
        <w:pStyle w:val="Heading2"/>
        <w:bidi w:val="0"/>
        <w:ind w:hanging="0" w:start="0"/>
        <w:jc w:val="start"/>
        <w:rPr/>
      </w:pPr>
      <w:r>
        <w:rPr/>
        <w:t>Objective</w:t>
      </w:r>
    </w:p>
    <w:p>
      <w:pPr>
        <w:pStyle w:val="BodyText"/>
        <w:bidi w:val="0"/>
        <w:jc w:val="start"/>
        <w:rPr/>
      </w:pPr>
      <w:r>
        <w:rPr/>
        <w:t>Verify the operational health of the live production backend.</w:t>
      </w:r>
    </w:p>
    <w:p>
      <w:pPr>
        <w:pStyle w:val="HorizontalLine"/>
        <w:bidi w:val="0"/>
        <w:jc w:val="start"/>
        <w:rPr/>
      </w:pPr>
      <w:r>
        <w:rPr/>
      </w:r>
    </w:p>
    <w:p>
      <w:pPr>
        <w:pStyle w:val="Heading2"/>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Health-check endpoint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r>
        <w:trPr/>
        <w:tc>
          <w:tcPr>
            <w:tcW w:w="4819" w:type="dxa"/>
            <w:tcBorders>
              <w:start w:val="single" w:sz="4" w:space="0" w:color="000000"/>
              <w:bottom w:val="single" w:sz="4" w:space="0" w:color="000000"/>
            </w:tcBorders>
          </w:tcPr>
          <w:p>
            <w:pPr>
              <w:pStyle w:val="TableContents"/>
              <w:bidi w:val="0"/>
              <w:jc w:val="start"/>
              <w:rPr/>
            </w:pPr>
            <w:r>
              <w:rPr/>
              <w:t>Overall production service availability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Brief Reason</w:t>
      </w:r>
    </w:p>
    <w:p>
      <w:pPr>
        <w:pStyle w:val="BodyText"/>
        <w:bidi w:val="0"/>
        <w:jc w:val="start"/>
        <w:rPr/>
      </w:pPr>
      <w:r>
        <w:rPr/>
        <w:t>The deployed backend remained accessible throughout API and smoke testing, indicating operational service health. However, a complete production health verification—including infrastructure-level monitoring and all health indicators—could not be performed due to limited production access.</w:t>
      </w:r>
    </w:p>
    <w:p>
      <w:pPr>
        <w:pStyle w:val="HorizontalLine"/>
        <w:bidi w:val="0"/>
        <w:jc w:val="start"/>
        <w:rPr/>
      </w:pPr>
      <w:r>
        <w:rPr/>
      </w:r>
    </w:p>
    <w:p>
      <w:pPr>
        <w:pStyle w:val="Heading2"/>
        <w:bidi w:val="0"/>
        <w:ind w:hanging="0" w:start="0"/>
        <w:jc w:val="start"/>
        <w:rPr/>
      </w:pPr>
      <w:r>
        <w:rPr/>
        <w:t>Conclusion</w:t>
      </w:r>
    </w:p>
    <w:p>
      <w:pPr>
        <w:pStyle w:val="BodyText"/>
        <w:bidi w:val="0"/>
        <w:jc w:val="start"/>
        <w:rPr/>
      </w:pPr>
      <w:r>
        <w:rPr/>
        <w:t>Basic production health was confirmed through successful API responses, but complete production environment verification requires additional infrastructure access.</w:t>
      </w:r>
    </w:p>
    <w:p>
      <w:pPr>
        <w:pStyle w:val="Heading1"/>
        <w:bidi w:val="0"/>
        <w:ind w:hanging="0" w:start="0"/>
        <w:jc w:val="start"/>
        <w:rPr/>
      </w:pPr>
      <w:r>
        <w:rPr/>
        <w:t>8.Path Coverage Testing Report</w:t>
      </w:r>
    </w:p>
    <w:p>
      <w:pPr>
        <w:pStyle w:val="Heading2"/>
        <w:bidi w:val="0"/>
        <w:ind w:hanging="0" w:start="0"/>
        <w:jc w:val="start"/>
        <w:rPr/>
      </w:pPr>
      <w:r>
        <w:rPr/>
        <w:t>Objective</w:t>
      </w:r>
    </w:p>
    <w:p>
      <w:pPr>
        <w:pStyle w:val="BodyText"/>
        <w:bidi w:val="0"/>
        <w:jc w:val="start"/>
        <w:rPr/>
      </w:pPr>
      <w:r>
        <w:rPr/>
        <w:t>Verify that complete execution paths through backend business logic are exercised using white-box testing.</w:t>
      </w:r>
    </w:p>
    <w:p>
      <w:pPr>
        <w:pStyle w:val="HorizontalLine"/>
        <w:bidi w:val="0"/>
        <w:jc w:val="start"/>
        <w:rPr/>
      </w:pPr>
      <w:r>
        <w:rPr/>
      </w:r>
    </w:p>
    <w:p>
      <w:pPr>
        <w:pStyle w:val="Heading2"/>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Full success path exercised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PARTIAL</w:t>
            </w:r>
          </w:p>
        </w:tc>
      </w:tr>
      <w:tr>
        <w:trPr/>
        <w:tc>
          <w:tcPr>
            <w:tcW w:w="4819" w:type="dxa"/>
            <w:tcBorders>
              <w:start w:val="single" w:sz="4" w:space="0" w:color="000000"/>
              <w:bottom w:val="single" w:sz="4" w:space="0" w:color="000000"/>
            </w:tcBorders>
          </w:tcPr>
          <w:p>
            <w:pPr>
              <w:pStyle w:val="TableContents"/>
              <w:bidi w:val="0"/>
              <w:jc w:val="start"/>
              <w:rPr/>
            </w:pPr>
            <w:r>
              <w:rPr/>
              <w:t>Failure paths exercised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PARTIAL</w:t>
            </w:r>
          </w:p>
        </w:tc>
      </w:tr>
      <w:tr>
        <w:trPr/>
        <w:tc>
          <w:tcPr>
            <w:tcW w:w="4819" w:type="dxa"/>
            <w:tcBorders>
              <w:start w:val="single" w:sz="4" w:space="0" w:color="000000"/>
              <w:bottom w:val="single" w:sz="4" w:space="0" w:color="000000"/>
            </w:tcBorders>
          </w:tcPr>
          <w:p>
            <w:pPr>
              <w:pStyle w:val="TableContents"/>
              <w:bidi w:val="0"/>
              <w:jc w:val="start"/>
              <w:rPr/>
            </w:pPr>
            <w:r>
              <w:rPr/>
              <w:t>Significant branching combinations exercised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PARTIAL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Evidence</w:t>
      </w:r>
    </w:p>
    <w:p>
      <w:pPr>
        <w:pStyle w:val="BodyText"/>
        <w:bidi w:val="0"/>
        <w:jc w:val="start"/>
        <w:rPr/>
      </w:pPr>
      <w:r>
        <w:rPr/>
        <w:t>The implemented test suite validates complete execution paths including:</w:t>
      </w:r>
    </w:p>
    <w:p>
      <w:pPr>
        <w:pStyle w:val="Heading3"/>
        <w:bidi w:val="0"/>
        <w:ind w:hanging="0" w:start="0"/>
        <w:jc w:val="start"/>
        <w:rPr/>
      </w:pPr>
      <w:r>
        <w:rPr/>
        <w:t>Success Paths</w:t>
      </w:r>
    </w:p>
    <w:p>
      <w:pPr>
        <w:pStyle w:val="BodyText"/>
        <w:numPr>
          <w:ilvl w:val="0"/>
          <w:numId w:val="4"/>
        </w:numPr>
        <w:tabs>
          <w:tab w:val="clear" w:pos="709"/>
          <w:tab w:val="left" w:pos="709" w:leader="none"/>
        </w:tabs>
        <w:bidi w:val="0"/>
        <w:ind w:hanging="283" w:start="709"/>
        <w:jc w:val="start"/>
        <w:rPr/>
      </w:pPr>
      <w:r>
        <w:rPr/>
        <w:t>Authentication → Authorization → Service Execution → Successful Response</w:t>
      </w:r>
    </w:p>
    <w:p>
      <w:pPr>
        <w:pStyle w:val="BodyText"/>
        <w:numPr>
          <w:ilvl w:val="0"/>
          <w:numId w:val="4"/>
        </w:numPr>
        <w:tabs>
          <w:tab w:val="clear" w:pos="709"/>
          <w:tab w:val="left" w:pos="709" w:leader="none"/>
        </w:tabs>
        <w:bidi w:val="0"/>
        <w:ind w:hanging="283" w:start="709"/>
        <w:jc w:val="start"/>
        <w:rPr/>
      </w:pPr>
      <w:r>
        <w:rPr/>
        <w:t>Customer Request → Validation → Business Logic → Response</w:t>
      </w:r>
    </w:p>
    <w:p>
      <w:pPr>
        <w:pStyle w:val="BodyText"/>
        <w:numPr>
          <w:ilvl w:val="0"/>
          <w:numId w:val="4"/>
        </w:numPr>
        <w:tabs>
          <w:tab w:val="clear" w:pos="709"/>
          <w:tab w:val="left" w:pos="709" w:leader="none"/>
        </w:tabs>
        <w:bidi w:val="0"/>
        <w:ind w:hanging="283" w:start="709"/>
        <w:jc w:val="start"/>
        <w:rPr/>
      </w:pPr>
      <w:r>
        <w:rPr/>
        <w:t>Claims Processing → Validation → Service Logic → Response</w:t>
      </w:r>
    </w:p>
    <w:p>
      <w:pPr>
        <w:pStyle w:val="BodyText"/>
        <w:numPr>
          <w:ilvl w:val="0"/>
          <w:numId w:val="4"/>
        </w:numPr>
        <w:tabs>
          <w:tab w:val="clear" w:pos="709"/>
          <w:tab w:val="left" w:pos="709" w:leader="none"/>
        </w:tabs>
        <w:bidi w:val="0"/>
        <w:ind w:hanging="283" w:start="709"/>
        <w:jc w:val="start"/>
        <w:rPr/>
      </w:pPr>
      <w:r>
        <w:rPr/>
        <w:t>Report Generation → Filtering → Processing → Response</w:t>
      </w:r>
    </w:p>
    <w:p>
      <w:pPr>
        <w:pStyle w:val="Heading3"/>
        <w:numPr>
          <w:ilvl w:val="0"/>
          <w:numId w:val="0"/>
        </w:numPr>
        <w:bidi w:val="0"/>
        <w:ind w:hanging="0" w:start="0"/>
        <w:jc w:val="start"/>
        <w:rPr/>
      </w:pPr>
      <w:r>
        <w:rPr/>
        <w:t>Failure Paths</w:t>
      </w:r>
    </w:p>
    <w:p>
      <w:pPr>
        <w:pStyle w:val="BodyText"/>
        <w:numPr>
          <w:ilvl w:val="0"/>
          <w:numId w:val="5"/>
        </w:numPr>
        <w:tabs>
          <w:tab w:val="clear" w:pos="709"/>
          <w:tab w:val="left" w:pos="709" w:leader="none"/>
        </w:tabs>
        <w:bidi w:val="0"/>
        <w:ind w:hanging="283" w:start="709"/>
        <w:jc w:val="start"/>
        <w:rPr/>
      </w:pPr>
      <w:r>
        <w:rPr/>
        <w:t>Invalid authentication</w:t>
      </w:r>
    </w:p>
    <w:p>
      <w:pPr>
        <w:pStyle w:val="BodyText"/>
        <w:numPr>
          <w:ilvl w:val="0"/>
          <w:numId w:val="5"/>
        </w:numPr>
        <w:tabs>
          <w:tab w:val="clear" w:pos="709"/>
          <w:tab w:val="left" w:pos="709" w:leader="none"/>
        </w:tabs>
        <w:bidi w:val="0"/>
        <w:ind w:hanging="283" w:start="709"/>
        <w:jc w:val="start"/>
        <w:rPr/>
      </w:pPr>
      <w:r>
        <w:rPr/>
        <w:t>Missing authorization</w:t>
      </w:r>
    </w:p>
    <w:p>
      <w:pPr>
        <w:pStyle w:val="BodyText"/>
        <w:numPr>
          <w:ilvl w:val="0"/>
          <w:numId w:val="5"/>
        </w:numPr>
        <w:tabs>
          <w:tab w:val="clear" w:pos="709"/>
          <w:tab w:val="left" w:pos="709" w:leader="none"/>
        </w:tabs>
        <w:bidi w:val="0"/>
        <w:ind w:hanging="283" w:start="709"/>
        <w:jc w:val="start"/>
        <w:rPr/>
      </w:pPr>
      <w:r>
        <w:rPr/>
        <w:t>Permission denied</w:t>
      </w:r>
    </w:p>
    <w:p>
      <w:pPr>
        <w:pStyle w:val="BodyText"/>
        <w:numPr>
          <w:ilvl w:val="0"/>
          <w:numId w:val="5"/>
        </w:numPr>
        <w:tabs>
          <w:tab w:val="clear" w:pos="709"/>
          <w:tab w:val="left" w:pos="709" w:leader="none"/>
        </w:tabs>
        <w:bidi w:val="0"/>
        <w:ind w:hanging="283" w:start="709"/>
        <w:jc w:val="start"/>
        <w:rPr/>
      </w:pPr>
      <w:r>
        <w:rPr/>
        <w:t>Validation failures</w:t>
      </w:r>
    </w:p>
    <w:p>
      <w:pPr>
        <w:pStyle w:val="BodyText"/>
        <w:numPr>
          <w:ilvl w:val="0"/>
          <w:numId w:val="5"/>
        </w:numPr>
        <w:tabs>
          <w:tab w:val="clear" w:pos="709"/>
          <w:tab w:val="left" w:pos="709" w:leader="none"/>
        </w:tabs>
        <w:bidi w:val="0"/>
        <w:ind w:hanging="283" w:start="709"/>
        <w:jc w:val="start"/>
        <w:rPr/>
      </w:pPr>
      <w:r>
        <w:rPr/>
        <w:t>Missing records</w:t>
      </w:r>
    </w:p>
    <w:p>
      <w:pPr>
        <w:pStyle w:val="BodyText"/>
        <w:numPr>
          <w:ilvl w:val="0"/>
          <w:numId w:val="5"/>
        </w:numPr>
        <w:tabs>
          <w:tab w:val="clear" w:pos="709"/>
          <w:tab w:val="left" w:pos="709" w:leader="none"/>
        </w:tabs>
        <w:bidi w:val="0"/>
        <w:ind w:hanging="283" w:start="709"/>
        <w:jc w:val="start"/>
        <w:rPr/>
      </w:pPr>
      <w:r>
        <w:rPr/>
        <w:t>Mocked database failures</w:t>
      </w:r>
    </w:p>
    <w:p>
      <w:pPr>
        <w:pStyle w:val="BodyText"/>
        <w:numPr>
          <w:ilvl w:val="0"/>
          <w:numId w:val="5"/>
        </w:numPr>
        <w:tabs>
          <w:tab w:val="clear" w:pos="709"/>
          <w:tab w:val="left" w:pos="709" w:leader="none"/>
        </w:tabs>
        <w:bidi w:val="0"/>
        <w:ind w:hanging="283" w:start="709"/>
        <w:jc w:val="start"/>
        <w:rPr/>
      </w:pPr>
      <w:r>
        <w:rPr/>
        <w:t>External service failures</w:t>
      </w:r>
    </w:p>
    <w:p>
      <w:pPr>
        <w:pStyle w:val="BodyText"/>
        <w:numPr>
          <w:ilvl w:val="0"/>
          <w:numId w:val="5"/>
        </w:numPr>
        <w:tabs>
          <w:tab w:val="clear" w:pos="709"/>
          <w:tab w:val="left" w:pos="709" w:leader="none"/>
        </w:tabs>
        <w:bidi w:val="0"/>
        <w:ind w:hanging="283" w:start="709"/>
        <w:jc w:val="start"/>
        <w:rPr/>
      </w:pPr>
      <w:r>
        <w:rPr/>
        <w:t>Business rule violations</w:t>
      </w:r>
    </w:p>
    <w:p>
      <w:pPr>
        <w:pStyle w:val="BodyText"/>
        <w:bidi w:val="0"/>
        <w:jc w:val="start"/>
        <w:rPr/>
      </w:pPr>
      <w:r>
        <w:rPr/>
        <w:t>Major execution paths through backend service methods were exercised using mocked dependencies without modifying production data.</w:t>
      </w:r>
    </w:p>
    <w:p>
      <w:pPr>
        <w:pStyle w:val="HorizontalLine"/>
        <w:bidi w:val="0"/>
        <w:jc w:val="start"/>
        <w:rPr/>
      </w:pPr>
      <w:r>
        <w:rPr/>
      </w:r>
    </w:p>
    <w:p>
      <w:pPr>
        <w:pStyle w:val="Heading2"/>
        <w:bidi w:val="0"/>
        <w:ind w:hanging="0" w:start="0"/>
        <w:jc w:val="start"/>
        <w:rPr/>
      </w:pPr>
      <w:r>
        <w:rPr/>
        <w:t>Conclusion</w:t>
      </w:r>
    </w:p>
    <w:p>
      <w:pPr>
        <w:pStyle w:val="BodyText"/>
        <w:bidi w:val="0"/>
        <w:jc w:val="start"/>
        <w:rPr/>
      </w:pPr>
      <w:r>
        <w:rPr/>
        <w:t>Path coverage testing confirms that both successful and failure execution paths were exercised across the backend business logic. Significant execution path combinations were verified while maintaining production-safe testing practices.This is Hardest to Acheive</w:t>
      </w:r>
    </w:p>
    <w:p>
      <w:pPr>
        <w:pStyle w:val="Heading1"/>
        <w:bidi w:val="0"/>
        <w:ind w:hanging="0" w:start="0"/>
        <w:jc w:val="start"/>
        <w:rPr/>
      </w:pPr>
      <w:r>
        <w:rPr/>
        <w:t>9.LOAD TEST</w:t>
      </w:r>
    </w:p>
    <w:p>
      <w:pPr>
        <w:pStyle w:val="BodyText"/>
        <w:bidi w:val="0"/>
        <w:jc w:val="start"/>
        <w:rPr/>
      </w:pPr>
      <w:r>
        <w:rPr/>
        <w:t>Load test is not passing the requirements with least 100 users load</w:t>
      </w:r>
    </w:p>
    <w:p>
      <w:pPr>
        <w:pStyle w:val="BodyText"/>
        <w:bidi w:val="0"/>
        <w:jc w:val="start"/>
        <w:rPr/>
      </w:pPr>
      <w:r>
        <w:rPr/>
      </w:r>
    </w:p>
    <w:tbl>
      <w:tblPr>
        <w:tblW w:w="7602" w:type="dxa"/>
        <w:jc w:val="start"/>
        <w:tblInd w:w="0" w:type="dxa"/>
        <w:tblLayout w:type="fixed"/>
        <w:tblCellMar>
          <w:top w:w="28" w:type="dxa"/>
          <w:start w:w="28" w:type="dxa"/>
          <w:bottom w:w="28" w:type="dxa"/>
          <w:end w:w="28" w:type="dxa"/>
        </w:tblCellMar>
      </w:tblPr>
      <w:tblGrid>
        <w:gridCol w:w="4947"/>
        <w:gridCol w:w="419"/>
        <w:gridCol w:w="2236"/>
      </w:tblGrid>
      <w:tr>
        <w:trPr/>
        <w:tc>
          <w:tcPr>
            <w:tcW w:w="4947" w:type="dxa"/>
            <w:tcBorders/>
            <w:vAlign w:val="center"/>
          </w:tcPr>
          <w:p>
            <w:pPr>
              <w:pStyle w:val="TableContents"/>
              <w:bidi w:val="0"/>
              <w:spacing w:lineRule="auto" w:line="276" w:before="0" w:after="140"/>
              <w:jc w:val="start"/>
              <w:rPr/>
            </w:pPr>
            <w:r>
              <w:rPr/>
              <w:t>Load/stress testing performed (JMeter/k6/Gatling)</w:t>
            </w:r>
          </w:p>
        </w:tc>
        <w:tc>
          <w:tcPr>
            <w:tcW w:w="419" w:type="dxa"/>
            <w:tcBorders/>
            <w:vAlign w:val="center"/>
          </w:tcPr>
          <w:p>
            <w:pPr>
              <w:pStyle w:val="TableContents"/>
              <w:bidi w:val="0"/>
              <w:spacing w:lineRule="auto" w:line="276" w:before="0" w:after="140"/>
              <w:jc w:val="start"/>
              <w:rPr/>
            </w:pPr>
            <w:r>
              <w:rPr>
                <w:rStyle w:val="Strong"/>
              </w:rPr>
              <w:t xml:space="preserve">k6 </w:t>
            </w:r>
          </w:p>
        </w:tc>
        <w:tc>
          <w:tcPr>
            <w:tcW w:w="2236" w:type="dxa"/>
            <w:tcBorders/>
            <w:vAlign w:val="center"/>
          </w:tcPr>
          <w:p>
            <w:pPr>
              <w:pStyle w:val="TableContents"/>
              <w:bidi w:val="0"/>
              <w:spacing w:lineRule="auto" w:line="276" w:before="0" w:after="140"/>
              <w:jc w:val="start"/>
              <w:rPr/>
            </w:pPr>
            <w:r>
              <w:rPr/>
              <w:t>K6 Report is attached</w:t>
            </w:r>
          </w:p>
        </w:tc>
      </w:tr>
    </w:tbl>
    <w:p>
      <w:pPr>
        <w:pStyle w:val="Heading1"/>
        <w:bidi w:val="0"/>
        <w:ind w:hanging="0" w:start="0"/>
        <w:jc w:val="start"/>
        <w:rPr/>
      </w:pPr>
      <w:r>
        <w:rPr/>
        <w:t>10.SECURITY CODE TESTING</w:t>
      </w:r>
    </w:p>
    <w:p>
      <w:pPr>
        <w:pStyle w:val="Heading1"/>
        <w:bidi w:val="0"/>
        <w:ind w:hanging="0" w:start="0"/>
        <w:jc w:val="start"/>
        <w:rPr/>
      </w:pPr>
      <w:r>
        <w:rPr/>
        <w:t>Password Logic Meets Strength Requirements</w:t>
      </w:r>
    </w:p>
    <w:p>
      <w:pPr>
        <w:pStyle w:val="Heading2"/>
        <w:bidi w:val="0"/>
        <w:ind w:hanging="0" w:start="0"/>
        <w:jc w:val="start"/>
        <w:rPr/>
      </w:pPr>
      <w:r>
        <w:rPr/>
        <w:t>Status: PARTIALLY PASS ⚠️</w:t>
      </w:r>
    </w:p>
    <w:p>
      <w:pPr>
        <w:pStyle w:val="Heading2"/>
        <w:bidi w:val="0"/>
        <w:ind w:hanging="0" w:start="0"/>
        <w:jc w:val="start"/>
        <w:rPr/>
      </w:pPr>
      <w:r>
        <w:rPr/>
        <w:t>Evidence</w:t>
      </w:r>
    </w:p>
    <w:p>
      <w:pPr>
        <w:pStyle w:val="BodyText"/>
        <w:bidi w:val="0"/>
        <w:jc w:val="start"/>
        <w:rPr/>
      </w:pPr>
      <w:r>
        <w:rPr/>
        <w:t>Password validation exists:</w:t>
      </w:r>
    </w:p>
    <w:p>
      <w:pPr>
        <w:pStyle w:val="PreformattedText"/>
        <w:shd w:fill="E1E1E1" w:val="clear"/>
        <w:bidi w:val="0"/>
        <w:spacing w:before="0" w:after="283"/>
        <w:jc w:val="start"/>
        <w:rPr/>
      </w:pPr>
      <w:r>
        <w:rPr/>
        <w:t>@MinLength(6)</w:t>
        <w:br/>
        <w:t>@MaxLength(72)</w:t>
        <w:br/>
        <w:t>adminPassword!: string;</w:t>
      </w:r>
    </w:p>
    <w:p>
      <w:pPr>
        <w:pStyle w:val="Heading2"/>
        <w:bidi w:val="0"/>
        <w:ind w:hanging="0" w:start="0"/>
        <w:jc w:val="start"/>
        <w:rPr/>
      </w:pPr>
      <w:r>
        <w:rPr/>
        <w:t>Observation</w:t>
      </w:r>
    </w:p>
    <w:p>
      <w:pPr>
        <w:pStyle w:val="BodyText"/>
        <w:bidi w:val="0"/>
        <w:jc w:val="start"/>
        <w:rPr/>
      </w:pPr>
      <w:r>
        <w:rPr/>
        <w:t>Implemented controls:</w:t>
      </w:r>
    </w:p>
    <w:p>
      <w:pPr>
        <w:pStyle w:val="BodyText"/>
        <w:numPr>
          <w:ilvl w:val="0"/>
          <w:numId w:val="6"/>
        </w:numPr>
        <w:tabs>
          <w:tab w:val="clear" w:pos="709"/>
          <w:tab w:val="left" w:pos="709" w:leader="none"/>
        </w:tabs>
        <w:bidi w:val="0"/>
        <w:ind w:hanging="283" w:start="709"/>
        <w:jc w:val="start"/>
        <w:rPr/>
      </w:pPr>
      <w:r>
        <w:rPr/>
        <w:t>Minimum length enforced.</w:t>
      </w:r>
    </w:p>
    <w:p>
      <w:pPr>
        <w:pStyle w:val="BodyText"/>
        <w:numPr>
          <w:ilvl w:val="0"/>
          <w:numId w:val="6"/>
        </w:numPr>
        <w:tabs>
          <w:tab w:val="clear" w:pos="709"/>
          <w:tab w:val="left" w:pos="709" w:leader="none"/>
        </w:tabs>
        <w:bidi w:val="0"/>
        <w:ind w:hanging="283" w:start="709"/>
        <w:jc w:val="start"/>
        <w:rPr/>
      </w:pPr>
      <w:r>
        <w:rPr/>
        <w:t>Maximum length enforced.</w:t>
      </w:r>
    </w:p>
    <w:p>
      <w:pPr>
        <w:pStyle w:val="BodyText"/>
        <w:bidi w:val="0"/>
        <w:jc w:val="start"/>
        <w:rPr/>
      </w:pPr>
      <w:r>
        <w:rPr/>
        <w:t>Not found:</w:t>
      </w:r>
    </w:p>
    <w:p>
      <w:pPr>
        <w:pStyle w:val="BodyText"/>
        <w:numPr>
          <w:ilvl w:val="0"/>
          <w:numId w:val="7"/>
        </w:numPr>
        <w:tabs>
          <w:tab w:val="clear" w:pos="709"/>
          <w:tab w:val="left" w:pos="709" w:leader="none"/>
        </w:tabs>
        <w:bidi w:val="0"/>
        <w:ind w:hanging="283" w:start="709"/>
        <w:jc w:val="start"/>
        <w:rPr/>
      </w:pPr>
      <w:r>
        <w:rPr/>
        <w:t>Complexity rules</w:t>
      </w:r>
    </w:p>
    <w:p>
      <w:pPr>
        <w:pStyle w:val="BodyText"/>
        <w:numPr>
          <w:ilvl w:val="0"/>
          <w:numId w:val="7"/>
        </w:numPr>
        <w:tabs>
          <w:tab w:val="clear" w:pos="709"/>
          <w:tab w:val="left" w:pos="709" w:leader="none"/>
        </w:tabs>
        <w:bidi w:val="0"/>
        <w:ind w:hanging="283" w:start="709"/>
        <w:jc w:val="start"/>
        <w:rPr/>
      </w:pPr>
      <w:r>
        <w:rPr/>
        <w:t>Uppercase requirement</w:t>
      </w:r>
    </w:p>
    <w:p>
      <w:pPr>
        <w:pStyle w:val="BodyText"/>
        <w:numPr>
          <w:ilvl w:val="0"/>
          <w:numId w:val="7"/>
        </w:numPr>
        <w:tabs>
          <w:tab w:val="clear" w:pos="709"/>
          <w:tab w:val="left" w:pos="709" w:leader="none"/>
        </w:tabs>
        <w:bidi w:val="0"/>
        <w:ind w:hanging="283" w:start="709"/>
        <w:jc w:val="start"/>
        <w:rPr/>
      </w:pPr>
      <w:r>
        <w:rPr/>
        <w:t>Special character requirement</w:t>
      </w:r>
    </w:p>
    <w:p>
      <w:pPr>
        <w:pStyle w:val="BodyText"/>
        <w:numPr>
          <w:ilvl w:val="0"/>
          <w:numId w:val="7"/>
        </w:numPr>
        <w:tabs>
          <w:tab w:val="clear" w:pos="709"/>
          <w:tab w:val="left" w:pos="709" w:leader="none"/>
        </w:tabs>
        <w:bidi w:val="0"/>
        <w:ind w:hanging="283" w:start="709"/>
        <w:jc w:val="start"/>
        <w:rPr/>
      </w:pPr>
      <w:r>
        <w:rPr/>
        <w:t>Password history policy</w:t>
      </w:r>
    </w:p>
    <w:p>
      <w:pPr>
        <w:pStyle w:val="BodyText"/>
        <w:bidi w:val="0"/>
        <w:jc w:val="start"/>
        <w:rPr/>
      </w:pPr>
      <w:r>
        <w:rPr/>
      </w:r>
    </w:p>
    <w:tbl>
      <w:tblPr>
        <w:tblW w:w="3078" w:type="dxa"/>
        <w:jc w:val="start"/>
        <w:tblInd w:w="0" w:type="dxa"/>
        <w:tblLayout w:type="fixed"/>
        <w:tblCellMar>
          <w:top w:w="28" w:type="dxa"/>
          <w:start w:w="28" w:type="dxa"/>
          <w:bottom w:w="28" w:type="dxa"/>
          <w:end w:w="28" w:type="dxa"/>
        </w:tblCellMar>
      </w:tblPr>
      <w:tblGrid>
        <w:gridCol w:w="1914"/>
        <w:gridCol w:w="1164"/>
      </w:tblGrid>
      <w:tr>
        <w:trPr/>
        <w:tc>
          <w:tcPr>
            <w:tcW w:w="1914" w:type="dxa"/>
            <w:tcBorders/>
            <w:vAlign w:val="center"/>
          </w:tcPr>
          <w:p>
            <w:pPr>
              <w:pStyle w:val="TableContents"/>
              <w:bidi w:val="0"/>
              <w:spacing w:lineRule="auto" w:line="276" w:before="0" w:after="140"/>
              <w:jc w:val="start"/>
              <w:rPr/>
            </w:pPr>
            <w:r>
              <w:rPr/>
              <w:t>Password Strength</w:t>
            </w:r>
          </w:p>
        </w:tc>
        <w:tc>
          <w:tcPr>
            <w:tcW w:w="1164" w:type="dxa"/>
            <w:tcBorders/>
            <w:vAlign w:val="center"/>
          </w:tcPr>
          <w:p>
            <w:pPr>
              <w:pStyle w:val="TableContents"/>
              <w:bidi w:val="0"/>
              <w:spacing w:lineRule="auto" w:line="276" w:before="0" w:after="140"/>
              <w:jc w:val="start"/>
              <w:rPr/>
            </w:pPr>
            <w:r>
              <w:rPr/>
              <w:t>PARTIAL</w:t>
            </w:r>
          </w:p>
        </w:tc>
      </w:tr>
    </w:tbl>
    <w:p>
      <w:pPr>
        <w:pStyle w:val="Heading2"/>
        <w:bidi w:val="0"/>
        <w:ind w:hanging="0" w:start="0"/>
        <w:jc w:val="start"/>
        <w:rPr/>
      </w:pPr>
      <w:r>
        <w:rPr/>
        <w:t>Result</w:t>
      </w:r>
    </w:p>
    <w:p>
      <w:pPr>
        <w:pStyle w:val="BodyText"/>
        <w:bidi w:val="0"/>
        <w:jc w:val="start"/>
        <w:rPr/>
      </w:pPr>
      <w:r>
        <w:rPr/>
        <w:t>Basic password length validation exists, but advanced password policy was not identified.</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TEST.md/" TargetMode="External"/><Relationship Id="rId3" Type="http://schemas.openxmlformats.org/officeDocument/2006/relationships/hyperlink" Target="https://vocamc-production.up.railway.app/v1/me" TargetMode="External"/><Relationship Id="rId4" Type="http://schemas.openxmlformats.org/officeDocument/2006/relationships/hyperlink" Target="https://vocamc-production.up.railway.app/"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