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b/>
        </w:rPr>
        <w:t>VOC_AMC</w:t>
      </w:r>
    </w:p>
    <w:p>
      <w:pPr>
        <w:pStyle w:val="Heading1"/>
        <w:bidi w:val="0"/>
        <w:ind w:hanging="0" w:start="0"/>
        <w:jc w:val="start"/>
        <w:rPr/>
      </w:pPr>
      <w:r>
        <w:rPr>
          <w:b/>
        </w:rPr>
        <w:t>NOT TESTED/ NA REPORT</w:t>
      </w:r>
    </w:p>
    <w:p>
      <w:pPr>
        <w:pStyle w:val="Heading1"/>
        <w:bidi w:val="0"/>
        <w:ind w:hanging="0" w:start="0"/>
        <w:jc w:val="start"/>
        <w:rPr/>
      </w:pPr>
      <w:r>
        <w:rPr>
          <w:b/>
        </w:rPr>
        <w:t>1. Cache testing</w:t>
      </w:r>
    </w:p>
    <w:p>
      <w:pPr>
        <w:pStyle w:val="Heading3"/>
        <w:bidi w:val="0"/>
        <w:ind w:hanging="0" w:start="0"/>
        <w:jc w:val="start"/>
        <w:rPr/>
      </w:pPr>
      <w:r>
        <w:rPr>
          <w:b/>
        </w:rPr>
        <w:t>Test Case ID</w:t>
      </w:r>
    </w:p>
    <w:p>
      <w:pPr>
        <w:pStyle w:val="BodyText"/>
        <w:bidi w:val="0"/>
        <w:jc w:val="start"/>
        <w:rPr/>
      </w:pPr>
      <w:r>
        <w:rPr>
          <w:b/>
        </w:rPr>
        <w:t>TC-CACHE-001</w:t>
      </w:r>
    </w:p>
    <w:p>
      <w:pPr>
        <w:pStyle w:val="BodyText"/>
        <w:bidi w:val="0"/>
        <w:jc w:val="start"/>
        <w:rPr/>
      </w:pPr>
      <w:r>
        <w:rPr>
          <w:b/>
        </w:rPr>
        <w:t>Objective</w:t>
      </w:r>
      <w:r>
        <w:rPr/>
        <w:br/>
        <w:t>Verify whether the backend implements application-level caching.</w:t>
      </w:r>
    </w:p>
    <w:p>
      <w:pPr>
        <w:pStyle w:val="BodyText"/>
        <w:bidi w:val="0"/>
        <w:jc w:val="start"/>
        <w:rPr/>
      </w:pPr>
      <w:r>
        <w:rPr>
          <w:b/>
        </w:rPr>
        <w:t>Method</w:t>
      </w:r>
      <w:r>
        <w:rPr/>
        <w:br/>
        <w:t>Performed static code review by searching for cache-related frameworks and implementations, including CacheModule, CacheInterceptor, Cache Manager, Redis, ioredis, and node-cache.</w:t>
      </w:r>
    </w:p>
    <w:p>
      <w:pPr>
        <w:pStyle w:val="BodyText"/>
        <w:bidi w:val="0"/>
        <w:jc w:val="start"/>
        <w:rPr/>
      </w:pPr>
      <w:r>
        <w:rPr>
          <w:b/>
        </w:rPr>
        <w:t>Expected Result</w:t>
      </w:r>
      <w:r>
        <w:rPr/>
        <w:br/>
        <w:t>If caching is implemented, cache configuration and usage should be present in the source code.</w:t>
      </w:r>
    </w:p>
    <w:p>
      <w:pPr>
        <w:pStyle w:val="BodyText"/>
        <w:bidi w:val="0"/>
        <w:jc w:val="start"/>
        <w:rPr/>
      </w:pPr>
      <w:r>
        <w:rPr>
          <w:b/>
        </w:rPr>
        <w:t>Actual Result</w:t>
      </w:r>
      <w:r>
        <w:rPr/>
        <w:br/>
        <w:t>No cache framework, cache manager, Redis integration, or application-level caching implementation was identified in the backend source code.</w:t>
      </w:r>
    </w:p>
    <w:p>
      <w:pPr>
        <w:pStyle w:val="BodyText"/>
        <w:bidi w:val="0"/>
        <w:jc w:val="start"/>
        <w:rPr/>
      </w:pPr>
      <w:r>
        <w:rPr>
          <w:b/>
        </w:rPr>
        <w:t>Status</w:t>
      </w:r>
      <w:r>
        <w:rPr/>
        <w:br/>
        <w:t xml:space="preserve">⚪ </w:t>
      </w:r>
      <w:r>
        <w:rPr>
          <w:b/>
        </w:rPr>
        <w:t>N/A</w:t>
      </w:r>
    </w:p>
    <w:p>
      <w:pPr>
        <w:pStyle w:val="Heading1"/>
        <w:bidi w:val="0"/>
        <w:ind w:hanging="0" w:start="0"/>
        <w:jc w:val="start"/>
        <w:rPr/>
      </w:pPr>
      <w:r>
        <w:rPr>
          <w:b/>
        </w:rPr>
        <w:t>Report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Remarks</w:t>
            </w:r>
          </w:p>
        </w:tc>
      </w:tr>
      <w:tr>
        <w:trPr/>
        <w:tc>
          <w:tcPr>
            <w:tcW w:w="3212" w:type="dxa"/>
            <w:tcBorders>
              <w:start w:val="single" w:sz="4" w:space="0" w:color="000000"/>
              <w:bottom w:val="single" w:sz="4" w:space="0" w:color="000000"/>
            </w:tcBorders>
          </w:tcPr>
          <w:p>
            <w:pPr>
              <w:pStyle w:val="TableContents"/>
              <w:bidi w:val="0"/>
              <w:jc w:val="start"/>
              <w:rPr/>
            </w:pPr>
            <w:r>
              <w:rPr/>
              <w:t>Cache hit scenarios return correct data</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application-level caching mechanism was implemented in the backend.</w:t>
            </w:r>
          </w:p>
        </w:tc>
      </w:tr>
      <w:tr>
        <w:trPr/>
        <w:tc>
          <w:tcPr>
            <w:tcW w:w="3212" w:type="dxa"/>
            <w:tcBorders>
              <w:start w:val="single" w:sz="4" w:space="0" w:color="000000"/>
              <w:bottom w:val="single" w:sz="4" w:space="0" w:color="000000"/>
            </w:tcBorders>
          </w:tcPr>
          <w:p>
            <w:pPr>
              <w:pStyle w:val="TableContents"/>
              <w:bidi w:val="0"/>
              <w:jc w:val="start"/>
              <w:rPr/>
            </w:pPr>
            <w:r>
              <w:rPr/>
              <w:t>Cache miss scenarios fall back to source correctly</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Cache miss behavior is not applicable because caching is not implemented.</w:t>
            </w:r>
          </w:p>
        </w:tc>
      </w:tr>
      <w:tr>
        <w:trPr/>
        <w:tc>
          <w:tcPr>
            <w:tcW w:w="3212" w:type="dxa"/>
            <w:tcBorders>
              <w:start w:val="single" w:sz="4" w:space="0" w:color="000000"/>
              <w:bottom w:val="single" w:sz="4" w:space="0" w:color="000000"/>
            </w:tcBorders>
          </w:tcPr>
          <w:p>
            <w:pPr>
              <w:pStyle w:val="TableContents"/>
              <w:bidi w:val="0"/>
              <w:jc w:val="start"/>
              <w:rPr/>
            </w:pPr>
            <w:r>
              <w:rPr/>
              <w:t>Cache expiration behaves as configured</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cache expiration policy exists.</w:t>
            </w:r>
          </w:p>
        </w:tc>
      </w:tr>
      <w:tr>
        <w:trPr/>
        <w:tc>
          <w:tcPr>
            <w:tcW w:w="3212" w:type="dxa"/>
            <w:tcBorders>
              <w:start w:val="single" w:sz="4" w:space="0" w:color="000000"/>
              <w:bottom w:val="single" w:sz="4" w:space="0" w:color="000000"/>
            </w:tcBorders>
          </w:tcPr>
          <w:p>
            <w:pPr>
              <w:pStyle w:val="TableContents"/>
              <w:bidi w:val="0"/>
              <w:jc w:val="start"/>
              <w:rPr/>
            </w:pPr>
            <w:r>
              <w:rPr/>
              <w:t>Cache refresh behavior verified</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cache refresh mechanism is implemented.</w:t>
            </w:r>
          </w:p>
        </w:tc>
      </w:tr>
      <w:tr>
        <w:trPr/>
        <w:tc>
          <w:tcPr>
            <w:tcW w:w="3212" w:type="dxa"/>
            <w:tcBorders>
              <w:start w:val="single" w:sz="4" w:space="0" w:color="000000"/>
              <w:bottom w:val="single" w:sz="4" w:space="0" w:color="000000"/>
            </w:tcBorders>
          </w:tcPr>
          <w:p>
            <w:pPr>
              <w:pStyle w:val="TableContents"/>
              <w:bidi w:val="0"/>
              <w:jc w:val="start"/>
              <w:rPr/>
            </w:pPr>
            <w:r>
              <w:rPr/>
              <w:t>Distributed cache consistency verified (if applicable)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distributed caching solution (e.g., Redis) is used by the application.</w:t>
            </w:r>
          </w:p>
        </w:tc>
      </w:tr>
    </w:tbl>
    <w:p>
      <w:pPr>
        <w:pStyle w:val="BodyText"/>
        <w:bidi w:val="0"/>
        <w:jc w:val="start"/>
        <w:rPr/>
      </w:pPr>
      <w:r>
        <w:rPr/>
      </w:r>
    </w:p>
    <w:p>
      <w:pPr>
        <w:pStyle w:val="Heading2"/>
        <w:bidi w:val="0"/>
        <w:ind w:hanging="0" w:start="0"/>
        <w:jc w:val="start"/>
        <w:rPr/>
      </w:pPr>
      <w:r>
        <w:rPr>
          <w:b/>
        </w:rPr>
        <w:t>Overall Result</w:t>
      </w:r>
    </w:p>
    <w:p>
      <w:pPr>
        <w:pStyle w:val="BodyText"/>
        <w:bidi w:val="0"/>
        <w:jc w:val="start"/>
        <w:rPr/>
      </w:pPr>
      <w:r>
        <w:rPr>
          <w:b/>
        </w:rPr>
        <w:t>Cache Testing – N/A</w:t>
      </w:r>
    </w:p>
    <w:p>
      <w:pPr>
        <w:pStyle w:val="BodyText"/>
        <w:bidi w:val="0"/>
        <w:jc w:val="start"/>
        <w:rPr/>
      </w:pPr>
      <w:r>
        <w:rPr/>
        <w:t>A static review of the backend source code found no evidence of an application-level caching mechanism. Searches for cache-related frameworks and libraries, including CacheModule, CacheInterceptor, Cache Manager, Redis, ioredis, and node-cache, returned no results. Since caching is not implemented within the application architecture, cache hit/miss behavior, expiration policies, refresh mechanisms, and distributed cache consistency are not applicable.</w:t>
      </w:r>
    </w:p>
    <w:p>
      <w:pPr>
        <w:pStyle w:val="BodyText"/>
        <w:bidi w:val="0"/>
        <w:jc w:val="start"/>
        <w:rPr/>
      </w:pPr>
      <w:r>
        <w:rPr/>
        <w:t>Note:No Caching is Implemented</w:t>
      </w:r>
    </w:p>
    <w:p>
      <w:pPr>
        <w:pStyle w:val="Heading1"/>
        <w:bidi w:val="0"/>
        <w:ind w:hanging="0" w:start="0"/>
        <w:jc w:val="start"/>
        <w:rPr/>
      </w:pPr>
      <w:r>
        <w:rPr/>
        <w:t>\</w:t>
      </w:r>
    </w:p>
    <w:p>
      <w:pPr>
        <w:pStyle w:val="BodyText"/>
        <w:numPr>
          <w:ilvl w:val="0"/>
          <w:numId w:val="2"/>
        </w:numPr>
        <w:tabs>
          <w:tab w:val="clear" w:pos="709"/>
          <w:tab w:val="left" w:pos="709" w:leader="none"/>
        </w:tabs>
        <w:bidi w:val="0"/>
        <w:ind w:hanging="283" w:start="709"/>
        <w:jc w:val="start"/>
        <w:rPr/>
      </w:pPr>
      <w:r>
        <w:rPr/>
        <w:t>CI/CD Pipeline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Remarks</w:t>
            </w:r>
          </w:p>
        </w:tc>
      </w:tr>
      <w:tr>
        <w:trPr/>
        <w:tc>
          <w:tcPr>
            <w:tcW w:w="3212" w:type="dxa"/>
            <w:tcBorders>
              <w:start w:val="single" w:sz="4" w:space="0" w:color="000000"/>
              <w:bottom w:val="single" w:sz="4" w:space="0" w:color="000000"/>
            </w:tcBorders>
          </w:tcPr>
          <w:p>
            <w:pPr>
              <w:pStyle w:val="TableContents"/>
              <w:bidi w:val="0"/>
              <w:jc w:val="start"/>
              <w:rPr/>
            </w:pPr>
            <w:r>
              <w:rPr/>
              <w:t>Build succeeds consistently in CI</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CI/CD pipeline configuration (GitHub Actions, GitLab CI, Azure Pipelines, Jenkins, CircleCI, etc.) was found in the project repository. Build scripts are available for local execution (</w:t>
            </w:r>
            <w:r>
              <w:rPr>
                <w:rFonts w:ascii="Liberation Mono" w:hAnsi="Liberation Mono"/>
              </w:rPr>
              <w:t>npm run build</w:t>
            </w:r>
            <w:r>
              <w:rPr/>
              <w:t>).</w:t>
            </w:r>
          </w:p>
        </w:tc>
      </w:tr>
      <w:tr>
        <w:trPr/>
        <w:tc>
          <w:tcPr>
            <w:tcW w:w="3212" w:type="dxa"/>
            <w:tcBorders>
              <w:start w:val="single" w:sz="4" w:space="0" w:color="000000"/>
              <w:bottom w:val="single" w:sz="4" w:space="0" w:color="000000"/>
            </w:tcBorders>
          </w:tcPr>
          <w:p>
            <w:pPr>
              <w:pStyle w:val="TableContents"/>
              <w:bidi w:val="0"/>
              <w:jc w:val="start"/>
              <w:rPr/>
            </w:pPr>
            <w:r>
              <w:rPr/>
              <w:t>Automated test suite executes on every commit/PR</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Automated pipeline execution could not be verified because no CI/CD workflow configuration was present. Manual execution of the Vitest test suite was successfully performed during backend testing.</w:t>
            </w:r>
          </w:p>
        </w:tc>
      </w:tr>
      <w:tr>
        <w:trPr/>
        <w:tc>
          <w:tcPr>
            <w:tcW w:w="3212" w:type="dxa"/>
            <w:tcBorders>
              <w:start w:val="single" w:sz="4" w:space="0" w:color="000000"/>
              <w:bottom w:val="single" w:sz="4" w:space="0" w:color="000000"/>
            </w:tcBorders>
          </w:tcPr>
          <w:p>
            <w:pPr>
              <w:pStyle w:val="TableContents"/>
              <w:bidi w:val="0"/>
              <w:jc w:val="start"/>
              <w:rPr/>
            </w:pPr>
            <w:r>
              <w:rPr/>
              <w:t>Code quality gates enforced (coverage, complexity, lint)</w:t>
            </w:r>
          </w:p>
        </w:tc>
        <w:tc>
          <w:tcPr>
            <w:tcW w:w="3213" w:type="dxa"/>
            <w:tcBorders>
              <w:start w:val="single" w:sz="4" w:space="0" w:color="000000"/>
              <w:bottom w:val="single" w:sz="4" w:space="0" w:color="000000"/>
            </w:tcBorders>
          </w:tcPr>
          <w:p>
            <w:pPr>
              <w:pStyle w:val="TableContents"/>
              <w:bidi w:val="0"/>
              <w:jc w:val="start"/>
              <w:rPr/>
            </w:pPr>
            <w:r>
              <w:rPr>
                <w:b/>
              </w:rPr>
              <w:t>PARTIALLY 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project includes automated unit testing (Vitest) and code coverage support (</w:t>
            </w:r>
            <w:r>
              <w:rPr>
                <w:rFonts w:ascii="Liberation Mono" w:hAnsi="Liberation Mono"/>
              </w:rPr>
              <w:t>@vitest/coverage-v8</w:t>
            </w:r>
            <w:r>
              <w:rPr/>
              <w:t>). However, no linting configuration or automated quality gate enforcement within a CI pipeline was identified.</w:t>
            </w:r>
          </w:p>
        </w:tc>
      </w:tr>
      <w:tr>
        <w:trPr/>
        <w:tc>
          <w:tcPr>
            <w:tcW w:w="3212" w:type="dxa"/>
            <w:tcBorders>
              <w:start w:val="single" w:sz="4" w:space="0" w:color="000000"/>
              <w:bottom w:val="single" w:sz="4" w:space="0" w:color="000000"/>
            </w:tcBorders>
          </w:tcPr>
          <w:p>
            <w:pPr>
              <w:pStyle w:val="TableContents"/>
              <w:bidi w:val="0"/>
              <w:jc w:val="start"/>
              <w:rPr/>
            </w:pPr>
            <w:r>
              <w:rPr/>
              <w:t>Security scanning runs as part of pipeline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CI/CD pipeline or integrated security scanning workflow (e.g., Snyk, CodeQL, Semgrep, OWASP Dependency Check) was identified.</w:t>
            </w:r>
          </w:p>
        </w:tc>
      </w:tr>
      <w:tr>
        <w:trPr/>
        <w:tc>
          <w:tcPr>
            <w:tcW w:w="3212" w:type="dxa"/>
            <w:tcBorders>
              <w:start w:val="single" w:sz="4" w:space="0" w:color="000000"/>
              <w:bottom w:val="single" w:sz="4" w:space="0" w:color="000000"/>
            </w:tcBorders>
          </w:tcPr>
          <w:p>
            <w:pPr>
              <w:pStyle w:val="TableContents"/>
              <w:bidi w:val="0"/>
              <w:jc w:val="start"/>
              <w:rPr/>
            </w:pPr>
            <w:r>
              <w:rPr/>
              <w:t>Deployment validation step confirms successful release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automated deployment validation stage was available for review. Deployment-related documentation exists, but automated pipeline verification could not be confirmed.</w:t>
            </w:r>
          </w:p>
        </w:tc>
      </w:tr>
      <w:tr>
        <w:trPr/>
        <w:tc>
          <w:tcPr>
            <w:tcW w:w="3212" w:type="dxa"/>
            <w:tcBorders>
              <w:start w:val="single" w:sz="4" w:space="0" w:color="000000"/>
              <w:bottom w:val="single" w:sz="4" w:space="0" w:color="000000"/>
            </w:tcBorders>
          </w:tcPr>
          <w:p>
            <w:pPr>
              <w:pStyle w:val="TableContents"/>
              <w:bidi w:val="0"/>
              <w:jc w:val="start"/>
              <w:rPr/>
            </w:pPr>
            <w:r>
              <w:rPr/>
              <w:t>bak procedure tested and documented</w:t>
            </w:r>
          </w:p>
        </w:tc>
        <w:tc>
          <w:tcPr>
            <w:tcW w:w="3213" w:type="dxa"/>
            <w:tcBorders>
              <w:start w:val="single" w:sz="4" w:space="0" w:color="000000"/>
              <w:bottom w:val="single" w:sz="4" w:space="0" w:color="000000"/>
            </w:tcBorders>
          </w:tcPr>
          <w:p>
            <w:pPr>
              <w:pStyle w:val="TableContents"/>
              <w:bidi w:val="0"/>
              <w:jc w:val="start"/>
              <w:rPr/>
            </w:pPr>
            <w:r>
              <w:rPr>
                <w:b/>
              </w:rPr>
              <w:t>PAS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repository contains deployment and production readiness documentation (e.g., build playbook, deployment proposal, production readiness documents), indicating documented operational procedures. Runtime rollback testing was not performed.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Overall Result</w:t>
      </w:r>
    </w:p>
    <w:p>
      <w:pPr>
        <w:pStyle w:val="BodyText"/>
        <w:bidi w:val="0"/>
        <w:jc w:val="start"/>
        <w:rPr/>
      </w:pPr>
      <w:r>
        <w:rPr>
          <w:b/>
        </w:rPr>
        <w:t>CI/CD Pipeline Testing – PARTIALLY APPLICABLE</w:t>
      </w:r>
    </w:p>
    <w:p>
      <w:pPr>
        <w:pStyle w:val="BodyText"/>
        <w:bidi w:val="0"/>
        <w:jc w:val="start"/>
        <w:rPr/>
      </w:pPr>
      <w:r>
        <w:rPr/>
        <w:t>A review of the repository found no CI/CD pipeline configuration files such as GitHub Actions, GitLab CI, Azure Pipelines, Jenkins, or CircleCI. Therefore, automated build execution, continuous testing, deployment validation, security scanning, and quality gate enforcement within a pipeline could not be verified. The project does include local build and testing scripts using TypeScript and Vitest, along with code coverage support. Additionally, deployment and production readiness documentation is available, providing evidence of documented deployment and rollback planning despite the absence of an automated CI/CD workflow.</w:t>
      </w:r>
    </w:p>
    <w:p>
      <w:pPr>
        <w:pStyle w:val="HorizontalLine"/>
        <w:bidi w:val="0"/>
        <w:jc w:val="start"/>
        <w:rPr/>
      </w:pPr>
      <w:r>
        <w:rPr/>
      </w:r>
    </w:p>
    <w:p>
      <w:pPr>
        <w:pStyle w:val="Heading3"/>
        <w:bidi w:val="0"/>
        <w:ind w:hanging="0" w:start="0"/>
        <w:jc w:val="start"/>
        <w:rPr/>
      </w:pPr>
      <w:r>
        <w:rPr>
          <w:b/>
        </w:rPr>
        <w:t>TC-CICD-001 – CI/CD Configuration Review</w:t>
      </w:r>
    </w:p>
    <w:p>
      <w:pPr>
        <w:pStyle w:val="BodyText"/>
        <w:bidi w:val="0"/>
        <w:jc w:val="start"/>
        <w:rPr/>
      </w:pPr>
      <w:r>
        <w:rPr>
          <w:b/>
        </w:rPr>
        <w:t>Objective:</w:t>
      </w:r>
      <w:r>
        <w:rPr/>
        <w:t xml:space="preserve"> Verify the presence of an automated CI/CD pipeline.</w:t>
      </w:r>
    </w:p>
    <w:p>
      <w:pPr>
        <w:pStyle w:val="BodyText"/>
        <w:bidi w:val="0"/>
        <w:jc w:val="start"/>
        <w:rPr/>
      </w:pPr>
      <w:r>
        <w:rPr>
          <w:b/>
        </w:rPr>
        <w:t>Expected Result:</w:t>
      </w:r>
      <w:r>
        <w:rPr/>
        <w:t xml:space="preserve"> Repository contains pipeline configuration files for automated build and deployment.</w:t>
      </w:r>
    </w:p>
    <w:p>
      <w:pPr>
        <w:pStyle w:val="BodyText"/>
        <w:bidi w:val="0"/>
        <w:jc w:val="start"/>
        <w:rPr/>
      </w:pPr>
      <w:r>
        <w:rPr>
          <w:b/>
        </w:rPr>
        <w:t>Actual Result:</w:t>
      </w:r>
      <w:r>
        <w:rPr/>
        <w:t xml:space="preserve"> No GitHub Actions, GitLab CI, Azure Pipelines, Jenkins, or CircleCI configuration files were found.</w:t>
      </w:r>
    </w:p>
    <w:p>
      <w:pPr>
        <w:pStyle w:val="BodyText"/>
        <w:bidi w:val="0"/>
        <w:jc w:val="start"/>
        <w:rPr/>
      </w:pPr>
      <w:r>
        <w:rPr>
          <w:b/>
        </w:rPr>
        <w:t>Status:</w:t>
      </w:r>
      <w:r>
        <w:rPr/>
        <w:t xml:space="preserve"> </w:t>
      </w:r>
      <w:r>
        <w:rPr>
          <w:b/>
        </w:rPr>
        <w:t>N/A</w:t>
      </w:r>
    </w:p>
    <w:p>
      <w:pPr>
        <w:pStyle w:val="HorizontalLine"/>
        <w:bidi w:val="0"/>
        <w:jc w:val="start"/>
        <w:rPr/>
      </w:pPr>
      <w:r>
        <w:rPr/>
      </w:r>
    </w:p>
    <w:p>
      <w:pPr>
        <w:pStyle w:val="Heading1"/>
        <w:bidi w:val="0"/>
        <w:ind w:hanging="0" w:start="0"/>
        <w:jc w:val="start"/>
        <w:rPr/>
      </w:pPr>
      <w:r>
        <w:rPr/>
        <w:t>3.DATABASE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Database Testing Checklist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w:t>
            </w:r>
          </w:p>
        </w:tc>
      </w:tr>
      <w:tr>
        <w:trPr/>
        <w:tc>
          <w:tcPr>
            <w:tcW w:w="3212" w:type="dxa"/>
            <w:tcBorders>
              <w:start w:val="single" w:sz="4" w:space="0" w:color="000000"/>
              <w:bottom w:val="single" w:sz="4" w:space="0" w:color="000000"/>
            </w:tcBorders>
          </w:tcPr>
          <w:p>
            <w:pPr>
              <w:pStyle w:val="TableContents"/>
              <w:bidi w:val="0"/>
              <w:jc w:val="start"/>
              <w:rPr/>
            </w:pPr>
            <w:r>
              <w:rPr/>
              <w:t>Insert operations store correct data</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executed because production database must not be modified. Insert logic exists in services and is unit-tested with mocked Supabase.</w:t>
            </w:r>
          </w:p>
        </w:tc>
      </w:tr>
      <w:tr>
        <w:trPr/>
        <w:tc>
          <w:tcPr>
            <w:tcW w:w="3212" w:type="dxa"/>
            <w:tcBorders>
              <w:start w:val="single" w:sz="4" w:space="0" w:color="000000"/>
              <w:bottom w:val="single" w:sz="4" w:space="0" w:color="000000"/>
            </w:tcBorders>
          </w:tcPr>
          <w:p>
            <w:pPr>
              <w:pStyle w:val="TableContents"/>
              <w:bidi w:val="0"/>
              <w:jc w:val="start"/>
              <w:rPr/>
            </w:pPr>
            <w:r>
              <w:rPr/>
              <w:t>Update operations modify correct records</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executed on production. Update logic verified through mocked service tests.</w:t>
            </w:r>
          </w:p>
        </w:tc>
      </w:tr>
      <w:tr>
        <w:trPr/>
        <w:tc>
          <w:tcPr>
            <w:tcW w:w="3212" w:type="dxa"/>
            <w:tcBorders>
              <w:start w:val="single" w:sz="4" w:space="0" w:color="000000"/>
              <w:bottom w:val="single" w:sz="4" w:space="0" w:color="000000"/>
            </w:tcBorders>
          </w:tcPr>
          <w:p>
            <w:pPr>
              <w:pStyle w:val="TableContents"/>
              <w:bidi w:val="0"/>
              <w:jc w:val="start"/>
              <w:rPr/>
            </w:pPr>
            <w:r>
              <w:rPr/>
              <w:t>Delete operations remove correct records only</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executed because deleting production data is prohibited.</w:t>
            </w:r>
          </w:p>
        </w:tc>
      </w:tr>
      <w:tr>
        <w:trPr/>
        <w:tc>
          <w:tcPr>
            <w:tcW w:w="3212" w:type="dxa"/>
            <w:tcBorders>
              <w:start w:val="single" w:sz="4" w:space="0" w:color="000000"/>
              <w:bottom w:val="single" w:sz="4" w:space="0" w:color="000000"/>
            </w:tcBorders>
          </w:tcPr>
          <w:p>
            <w:pPr>
              <w:pStyle w:val="TableContents"/>
              <w:bidi w:val="0"/>
              <w:jc w:val="start"/>
              <w:rPr/>
            </w:pPr>
            <w:r>
              <w:rPr/>
              <w:t>Transactions commit correctly on success</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No explicit </w:t>
            </w:r>
            <w:r>
              <w:rPr>
                <w:rFonts w:ascii="Liberation Mono" w:hAnsi="Liberation Mono"/>
              </w:rPr>
              <w:t>BEGIN/COMMIT</w:t>
            </w:r>
            <w:r>
              <w:rPr/>
              <w:t xml:space="preserve"> transaction blocks are used. Backend relies on Supabase/PostgreSQL operations.</w:t>
            </w:r>
          </w:p>
        </w:tc>
      </w:tr>
      <w:tr>
        <w:trPr/>
        <w:tc>
          <w:tcPr>
            <w:tcW w:w="3212" w:type="dxa"/>
            <w:tcBorders>
              <w:start w:val="single" w:sz="4" w:space="0" w:color="000000"/>
              <w:bottom w:val="single" w:sz="4" w:space="0" w:color="000000"/>
            </w:tcBorders>
          </w:tcPr>
          <w:p>
            <w:pPr>
              <w:pStyle w:val="TableContents"/>
              <w:bidi w:val="0"/>
              <w:jc w:val="start"/>
              <w:rPr/>
            </w:pPr>
            <w:r>
              <w:rPr/>
              <w:t>Rollback occurs correctly on failure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explicit transaction implementation exists to verify rollback behavior.</w:t>
            </w:r>
          </w:p>
        </w:tc>
      </w:tr>
      <w:tr>
        <w:trPr/>
        <w:tc>
          <w:tcPr>
            <w:tcW w:w="3212" w:type="dxa"/>
            <w:tcBorders>
              <w:start w:val="single" w:sz="4" w:space="0" w:color="000000"/>
              <w:bottom w:val="single" w:sz="4" w:space="0" w:color="000000"/>
            </w:tcBorders>
          </w:tcPr>
          <w:p>
            <w:pPr>
              <w:pStyle w:val="TableContents"/>
              <w:bidi w:val="0"/>
              <w:jc w:val="start"/>
              <w:rPr/>
            </w:pPr>
            <w:r>
              <w:rPr/>
              <w:t>Stored procedures return expected results</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stored procedures found. Only trigger functions (</w:t>
            </w:r>
            <w:r>
              <w:rPr>
                <w:rFonts w:ascii="Liberation Mono" w:hAnsi="Liberation Mono"/>
              </w:rPr>
              <w:t>set_updated_at</w:t>
            </w:r>
            <w:r>
              <w:rPr/>
              <w:t xml:space="preserve">, </w:t>
            </w:r>
            <w:r>
              <w:rPr>
                <w:rFonts w:ascii="Liberation Mono" w:hAnsi="Liberation Mono"/>
              </w:rPr>
              <w:t>write_audit</w:t>
            </w:r>
            <w:r>
              <w:rPr/>
              <w:t>) are present.</w:t>
            </w:r>
          </w:p>
        </w:tc>
      </w:tr>
    </w:tbl>
    <w:p>
      <w:pPr>
        <w:pStyle w:val="BodyText"/>
        <w:bidi w:val="0"/>
        <w:jc w:val="start"/>
        <w:rPr/>
      </w:pPr>
      <w:r>
        <w:rPr/>
      </w:r>
    </w:p>
    <w:p>
      <w:pPr>
        <w:pStyle w:val="Heading1"/>
        <w:bidi w:val="0"/>
        <w:ind w:hanging="0" w:start="0"/>
        <w:jc w:val="start"/>
        <w:rPr/>
      </w:pPr>
      <w:r>
        <w:rPr/>
        <w:t>4.DECISION COVERAGE</w:t>
      </w:r>
    </w:p>
    <w:p>
      <w:pPr>
        <w:pStyle w:val="Heading3"/>
        <w:bidi w:val="0"/>
        <w:ind w:hanging="0" w:start="0"/>
        <w:jc w:val="start"/>
        <w:rPr/>
      </w:pPr>
      <w:r>
        <w:rPr/>
        <w:t>Objective</w:t>
      </w:r>
    </w:p>
    <w:p>
      <w:pPr>
        <w:pStyle w:val="BodyText"/>
        <w:bidi w:val="0"/>
        <w:jc w:val="start"/>
        <w:rPr/>
      </w:pPr>
      <w:r>
        <w:rPr/>
        <w:t>Verify decision constructs such as switch statements and ternary operators where applicable.</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Switch statements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Ternary operators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No switch statements or ternary operators were identified within the tested backend service modules. Therefore, decision coverage for these constructs is not applicable.</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 xml:space="preserve">Switch statement and ternary operator coverage is marked as </w:t>
      </w:r>
      <w:r>
        <w:rPr>
          <w:b/>
        </w:rPr>
        <w:t>Not Applicable</w:t>
      </w:r>
      <w:r>
        <w:rPr/>
        <w:t xml:space="preserve"> because these constructs were not present in the tested codebase.</w:t>
      </w:r>
    </w:p>
    <w:p>
      <w:pPr>
        <w:pStyle w:val="Heading1"/>
        <w:bidi w:val="0"/>
        <w:ind w:hanging="0" w:start="0"/>
        <w:jc w:val="start"/>
        <w:rPr/>
      </w:pPr>
      <w:r>
        <w:rPr/>
        <w:t>5.Integration Testing</w:t>
      </w:r>
    </w:p>
    <w:p>
      <w:pPr>
        <w:pStyle w:val="Heading3"/>
        <w:bidi w:val="0"/>
        <w:ind w:hanging="0" w:start="0"/>
        <w:jc w:val="start"/>
        <w:rPr/>
      </w:pPr>
      <w:r>
        <w:rPr/>
        <w:t>Objective</w:t>
      </w:r>
    </w:p>
    <w:p>
      <w:pPr>
        <w:pStyle w:val="BodyText"/>
        <w:bidi w:val="0"/>
        <w:jc w:val="start"/>
        <w:rPr/>
      </w:pPr>
      <w:r>
        <w:rPr/>
        <w:t>Verify integrations with external systems where applicable.</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External API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Live third-party 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Production database modification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 (By Design)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External services and the production database were intentionally excluded from testing. Database interactions were mocked to prevent modifications to live data, and third-party APIs were not invoked during testing.</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 xml:space="preserve">External service integration and live database testing are marked </w:t>
      </w:r>
      <w:r>
        <w:rPr>
          <w:b/>
        </w:rPr>
        <w:t>Not Applicable</w:t>
      </w:r>
      <w:r>
        <w:rPr/>
        <w:t xml:space="preserve"> because the testing strategy relied on mocked dependencies to ensure safe white-box testing.</w:t>
      </w:r>
    </w:p>
    <w:p>
      <w:pPr>
        <w:pStyle w:val="Heading1"/>
        <w:bidi w:val="0"/>
        <w:ind w:hanging="0" w:start="0"/>
        <w:jc w:val="start"/>
        <w:rPr/>
      </w:pPr>
      <w:r>
        <w:rPr/>
        <w:t>6.Live Production Verification Report</w:t>
      </w:r>
    </w:p>
    <w:p>
      <w:pPr>
        <w:pStyle w:val="Heading2"/>
        <w:bidi w:val="0"/>
        <w:ind w:hanging="0" w:start="0"/>
        <w:jc w:val="start"/>
        <w:rPr/>
      </w:pPr>
      <w:r>
        <w:rPr/>
        <w:t>Objective</w:t>
      </w:r>
    </w:p>
    <w:p>
      <w:pPr>
        <w:pStyle w:val="BodyText"/>
        <w:bidi w:val="0"/>
        <w:jc w:val="start"/>
        <w:rPr/>
      </w:pPr>
      <w:r>
        <w:rPr/>
        <w:t>Verify production infrastructure features that require deployment or administrative access.</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Production environment variables/secrets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Live error tracking (Sentry/Datadog)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Rollback procedure verification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Regression suite executed on production-equivalent 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Brief Reason</w:t>
      </w:r>
    </w:p>
    <w:p>
      <w:pPr>
        <w:pStyle w:val="BodyText"/>
        <w:bidi w:val="0"/>
        <w:jc w:val="start"/>
        <w:rPr/>
      </w:pPr>
      <w:r>
        <w:rPr/>
        <w:t>These activities require deployment, DevOps, or infrastructure access that was not available during testing. Environment configuration files, rollback documentation, and production monitoring tools were outside the scope of the test environment.</w:t>
      </w:r>
    </w:p>
    <w:p>
      <w:pPr>
        <w:pStyle w:val="HorizontalLine"/>
        <w:bidi w:val="0"/>
        <w:jc w:val="start"/>
        <w:rPr/>
      </w:pPr>
      <w:r>
        <w:rPr/>
      </w:r>
    </w:p>
    <w:p>
      <w:pPr>
        <w:pStyle w:val="Heading2"/>
        <w:bidi w:val="0"/>
        <w:ind w:hanging="0" w:start="0"/>
        <w:jc w:val="start"/>
        <w:rPr/>
      </w:pPr>
      <w:r>
        <w:rPr/>
        <w:t>Conclusion</w:t>
      </w:r>
    </w:p>
    <w:p>
      <w:pPr>
        <w:pStyle w:val="BodyText"/>
        <w:bidi w:val="0"/>
        <w:jc w:val="start"/>
        <w:rPr/>
      </w:pPr>
      <w:r>
        <w:rPr/>
        <w:t xml:space="preserve">Infrastructure-specific verification items are marked </w:t>
      </w:r>
      <w:r>
        <w:rPr>
          <w:b/>
        </w:rPr>
        <w:t>Not Applicable</w:t>
      </w:r>
      <w:r>
        <w:rPr/>
        <w:t xml:space="preserve"> because the required production administrative access and deployment documentation were not available during testing.</w:t>
      </w:r>
    </w:p>
    <w:p>
      <w:pPr>
        <w:pStyle w:val="Heading1"/>
        <w:bidi w:val="0"/>
        <w:ind w:hanging="0" w:start="0"/>
        <w:jc w:val="start"/>
        <w:rPr/>
      </w:pPr>
      <w:r>
        <w:rPr/>
        <w:t>7.Mutation Testing Tool Integrated (PIT/Stryker/Mutmut)</w:t>
      </w:r>
    </w:p>
    <w:p>
      <w:pPr>
        <w:pStyle w:val="Heading2"/>
        <w:bidi w:val="0"/>
        <w:ind w:hanging="0" w:start="0"/>
        <w:jc w:val="start"/>
        <w:rPr/>
      </w:pPr>
      <w:r>
        <w:rPr/>
        <w:t>Testing Approach</w:t>
      </w:r>
    </w:p>
    <w:p>
      <w:pPr>
        <w:pStyle w:val="BodyText"/>
        <w:bidi w:val="0"/>
        <w:jc w:val="start"/>
        <w:rPr/>
      </w:pPr>
      <w:r>
        <w:rPr/>
        <w:t>Available mutation testing tools:</w:t>
      </w:r>
    </w:p>
    <w:p>
      <w:pPr>
        <w:pStyle w:val="BodyText"/>
        <w:numPr>
          <w:ilvl w:val="0"/>
          <w:numId w:val="3"/>
        </w:numPr>
        <w:tabs>
          <w:tab w:val="clear" w:pos="709"/>
          <w:tab w:val="left" w:pos="709" w:leader="none"/>
        </w:tabs>
        <w:bidi w:val="0"/>
        <w:ind w:hanging="283" w:start="709"/>
        <w:jc w:val="start"/>
        <w:rPr/>
      </w:pPr>
      <w:r>
        <w:rPr/>
        <w:t>Stryker Mutator (JavaScript/TypeScript)</w:t>
      </w:r>
    </w:p>
    <w:p>
      <w:pPr>
        <w:pStyle w:val="BodyText"/>
        <w:numPr>
          <w:ilvl w:val="0"/>
          <w:numId w:val="3"/>
        </w:numPr>
        <w:tabs>
          <w:tab w:val="clear" w:pos="709"/>
          <w:tab w:val="left" w:pos="709" w:leader="none"/>
        </w:tabs>
        <w:bidi w:val="0"/>
        <w:ind w:hanging="283" w:start="709"/>
        <w:jc w:val="start"/>
        <w:rPr/>
      </w:pPr>
      <w:r>
        <w:rPr/>
        <w:t>PIT Mutation Testing (Java)</w:t>
      </w:r>
    </w:p>
    <w:p>
      <w:pPr>
        <w:pStyle w:val="BodyText"/>
        <w:numPr>
          <w:ilvl w:val="0"/>
          <w:numId w:val="3"/>
        </w:numPr>
        <w:tabs>
          <w:tab w:val="clear" w:pos="709"/>
          <w:tab w:val="left" w:pos="709" w:leader="none"/>
        </w:tabs>
        <w:bidi w:val="0"/>
        <w:ind w:hanging="283" w:start="709"/>
        <w:jc w:val="start"/>
        <w:rPr/>
      </w:pPr>
      <w:r>
        <w:rPr/>
        <w:t>Mutmut (Python)</w:t>
      </w:r>
    </w:p>
    <w:p>
      <w:pPr>
        <w:pStyle w:val="BodyText"/>
        <w:bidi w:val="0"/>
        <w:jc w:val="start"/>
        <w:rPr/>
      </w:pPr>
      <w:r>
        <w:rPr/>
        <w:t>For this NestJS TypeScript project:</w:t>
      </w:r>
    </w:p>
    <w:p>
      <w:pPr>
        <w:pStyle w:val="BodyText"/>
        <w:bidi w:val="0"/>
        <w:jc w:val="start"/>
        <w:rPr/>
      </w:pPr>
      <w:r>
        <w:rPr/>
        <w:t>Recommended tool:</w:t>
      </w:r>
    </w:p>
    <w:p>
      <w:pPr>
        <w:pStyle w:val="BodyText"/>
        <w:bidi w:val="0"/>
        <w:jc w:val="start"/>
        <w:rPr/>
      </w:pPr>
      <w:r>
        <w:rPr>
          <w:b/>
        </w:rPr>
        <w:t>Stryker Mutator</w:t>
      </w:r>
    </w:p>
    <w:p>
      <w:pPr>
        <w:pStyle w:val="BodyText"/>
        <w:bidi w:val="0"/>
        <w:jc w:val="start"/>
        <w:rPr/>
      </w:pPr>
      <w:r>
        <w:rPr/>
        <w:t>Current status:</w:t>
      </w:r>
    </w:p>
    <w:p>
      <w:pPr>
        <w:pStyle w:val="BodyText"/>
        <w:bidi w:val="0"/>
        <w:jc w:val="start"/>
        <w:rPr/>
      </w:pPr>
      <w:r>
        <w:rPr/>
        <w:t>Mutation testing tool is not integrated into the project CI pipeline.</w:t>
      </w:r>
    </w:p>
    <w:p>
      <w:pPr>
        <w:pStyle w:val="Heading2"/>
        <w:bidi w:val="0"/>
        <w:ind w:hanging="0" w:start="0"/>
        <w:jc w:val="start"/>
        <w:rPr/>
      </w:pPr>
      <w:r>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Mutation tool installed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DONE</w:t>
            </w:r>
          </w:p>
        </w:tc>
      </w:tr>
      <w:tr>
        <w:trPr/>
        <w:tc>
          <w:tcPr>
            <w:tcW w:w="4819" w:type="dxa"/>
            <w:tcBorders>
              <w:start w:val="single" w:sz="4" w:space="0" w:color="000000"/>
              <w:bottom w:val="single" w:sz="4" w:space="0" w:color="000000"/>
            </w:tcBorders>
          </w:tcPr>
          <w:p>
            <w:pPr>
              <w:pStyle w:val="TableContents"/>
              <w:bidi w:val="0"/>
              <w:jc w:val="start"/>
              <w:rPr/>
            </w:pPr>
            <w:r>
              <w:rPr/>
              <w:t>Mutation execution performed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DONE</w:t>
            </w:r>
          </w:p>
        </w:tc>
      </w:tr>
      <w:tr>
        <w:trPr/>
        <w:tc>
          <w:tcPr>
            <w:tcW w:w="4819" w:type="dxa"/>
            <w:tcBorders>
              <w:start w:val="single" w:sz="4" w:space="0" w:color="000000"/>
              <w:bottom w:val="single" w:sz="4" w:space="0" w:color="000000"/>
            </w:tcBorders>
          </w:tcPr>
          <w:p>
            <w:pPr>
              <w:pStyle w:val="TableContents"/>
              <w:bidi w:val="0"/>
              <w:jc w:val="start"/>
              <w:rPr/>
            </w:pPr>
            <w:r>
              <w:rPr/>
              <w:t>Production code modified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4819" w:type="dxa"/>
            <w:tcBorders>
              <w:start w:val="single" w:sz="4" w:space="0" w:color="000000"/>
              <w:bottom w:val="single" w:sz="4" w:space="0" w:color="000000"/>
            </w:tcBorders>
          </w:tcPr>
          <w:p>
            <w:pPr>
              <w:pStyle w:val="TableContents"/>
              <w:bidi w:val="0"/>
              <w:jc w:val="start"/>
              <w:rPr/>
            </w:pPr>
            <w:r>
              <w:rPr/>
              <w:t>Recommendation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Integrate Stryker in future CI pipeline</w:t>
            </w:r>
          </w:p>
        </w:tc>
      </w:tr>
    </w:tbl>
    <w:p>
      <w:pPr>
        <w:pStyle w:val="BodyText"/>
        <w:bidi w:val="0"/>
        <w:jc w:val="start"/>
        <w:rPr/>
      </w:pPr>
      <w:r>
        <w:rPr/>
      </w:r>
    </w:p>
    <w:p>
      <w:pPr>
        <w:pStyle w:val="BodyText"/>
        <w:bidi w:val="0"/>
        <w:jc w:val="start"/>
        <w:rPr/>
      </w:pPr>
      <w:r>
        <w:rPr>
          <w:b/>
        </w:rPr>
        <w:t>Status: N/A</w:t>
      </w:r>
    </w:p>
    <w:p>
      <w:pPr>
        <w:pStyle w:val="BodyText"/>
        <w:bidi w:val="0"/>
        <w:jc w:val="start"/>
        <w:rPr/>
      </w:pPr>
      <w:r>
        <w:rPr/>
      </w:r>
    </w:p>
    <w:tbl>
      <w:tblPr>
        <w:tblW w:w="6470" w:type="dxa"/>
        <w:jc w:val="start"/>
        <w:tblInd w:w="0" w:type="dxa"/>
        <w:tblLayout w:type="fixed"/>
        <w:tblCellMar>
          <w:top w:w="28" w:type="dxa"/>
          <w:start w:w="28" w:type="dxa"/>
          <w:bottom w:w="28" w:type="dxa"/>
          <w:end w:w="28" w:type="dxa"/>
        </w:tblCellMar>
      </w:tblPr>
      <w:tblGrid>
        <w:gridCol w:w="5340"/>
        <w:gridCol w:w="1130"/>
      </w:tblGrid>
      <w:tr>
        <w:trPr/>
        <w:tc>
          <w:tcPr>
            <w:tcW w:w="5340" w:type="dxa"/>
            <w:tcBorders/>
            <w:vAlign w:val="center"/>
          </w:tcPr>
          <w:p>
            <w:pPr>
              <w:pStyle w:val="TableContents"/>
              <w:bidi w:val="0"/>
              <w:spacing w:lineRule="auto" w:line="276" w:before="0" w:after="140"/>
              <w:jc w:val="start"/>
              <w:rPr/>
            </w:pPr>
            <w:r>
              <w:rPr/>
              <w:t>Mutation score meets acceptable threshold</w:t>
            </w:r>
          </w:p>
        </w:tc>
        <w:tc>
          <w:tcPr>
            <w:tcW w:w="1130" w:type="dxa"/>
            <w:tcBorders/>
            <w:vAlign w:val="center"/>
          </w:tcPr>
          <w:p>
            <w:pPr>
              <w:pStyle w:val="TableContents"/>
              <w:bidi w:val="0"/>
              <w:spacing w:lineRule="auto" w:line="276" w:before="0" w:after="140"/>
              <w:jc w:val="start"/>
              <w:rPr/>
            </w:pPr>
            <w:r>
              <w:rPr/>
              <w:t>Not tested</w:t>
            </w:r>
          </w:p>
        </w:tc>
      </w:tr>
      <w:tr>
        <w:trPr/>
        <w:tc>
          <w:tcPr>
            <w:tcW w:w="5340" w:type="dxa"/>
            <w:tcBorders/>
            <w:vAlign w:val="center"/>
          </w:tcPr>
          <w:p>
            <w:pPr>
              <w:pStyle w:val="TableContents"/>
              <w:bidi w:val="0"/>
              <w:spacing w:lineRule="auto" w:line="276" w:before="0" w:after="140"/>
              <w:jc w:val="start"/>
              <w:rPr/>
            </w:pPr>
            <w:r>
              <w:rPr/>
              <w:t>Mutation testing tool integrated (PIT/Stryker/Mutmut)</w:t>
            </w:r>
          </w:p>
        </w:tc>
        <w:tc>
          <w:tcPr>
            <w:tcW w:w="1130" w:type="dxa"/>
            <w:tcBorders/>
            <w:vAlign w:val="center"/>
          </w:tcPr>
          <w:p>
            <w:pPr>
              <w:pStyle w:val="TableContents"/>
              <w:bidi w:val="0"/>
              <w:spacing w:lineRule="auto" w:line="276" w:before="0" w:after="140"/>
              <w:jc w:val="start"/>
              <w:rPr/>
            </w:pPr>
            <w:r>
              <w:rPr/>
              <w:t>Not tested</w:t>
            </w:r>
          </w:p>
        </w:tc>
      </w:tr>
    </w:tbl>
    <w:p>
      <w:pPr>
        <w:pStyle w:val="Heading1"/>
        <w:bidi w:val="0"/>
        <w:ind w:hanging="0" w:start="0"/>
        <w:jc w:val="start"/>
        <w:rPr/>
      </w:pPr>
      <w:r>
        <w:rPr/>
        <w:t>8.PERFORMANCE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Remarks</w:t>
            </w:r>
          </w:p>
        </w:tc>
      </w:tr>
      <w:tr>
        <w:trPr/>
        <w:tc>
          <w:tcPr>
            <w:tcW w:w="3212" w:type="dxa"/>
            <w:tcBorders>
              <w:start w:val="single" w:sz="4" w:space="0" w:color="000000"/>
              <w:bottom w:val="single" w:sz="4" w:space="0" w:color="000000"/>
            </w:tcBorders>
          </w:tcPr>
          <w:p>
            <w:pPr>
              <w:pStyle w:val="TableContents"/>
              <w:bidi w:val="0"/>
              <w:jc w:val="start"/>
              <w:rPr/>
            </w:pPr>
            <w:r>
              <w:rPr/>
              <w:t>Algorithm complexity reviewed for critical functions</w:t>
            </w:r>
          </w:p>
        </w:tc>
        <w:tc>
          <w:tcPr>
            <w:tcW w:w="3213" w:type="dxa"/>
            <w:tcBorders>
              <w:start w:val="single" w:sz="4" w:space="0" w:color="000000"/>
              <w:bottom w:val="single" w:sz="4" w:space="0" w:color="000000"/>
            </w:tcBorders>
          </w:tcPr>
          <w:p>
            <w:pPr>
              <w:pStyle w:val="TableContents"/>
              <w:bidi w:val="0"/>
              <w:jc w:val="start"/>
              <w:rPr/>
            </w:pPr>
            <w:r>
              <w:rPr>
                <w:b/>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Static code review identified no inefficient nested iteration or obvious algorithmic bottlenecks. Iteration primarily uses linear </w:t>
            </w:r>
            <w:r>
              <w:rPr>
                <w:rFonts w:ascii="Liberation Mono" w:hAnsi="Liberation Mono"/>
              </w:rPr>
              <w:t>map()</w:t>
            </w:r>
            <w:r>
              <w:rPr/>
              <w:t xml:space="preserve"> and </w:t>
            </w:r>
            <w:r>
              <w:rPr>
                <w:rFonts w:ascii="Liberation Mono" w:hAnsi="Liberation Mono"/>
              </w:rPr>
              <w:t>forEach()</w:t>
            </w:r>
            <w:r>
              <w:rPr/>
              <w:t xml:space="preserve"> operations, with bounded processing (e.g., </w:t>
            </w:r>
            <w:r>
              <w:rPr>
                <w:rFonts w:ascii="Liberation Mono" w:hAnsi="Liberation Mono"/>
              </w:rPr>
              <w:t>rows.slice(0, 500)</w:t>
            </w:r>
            <w:r>
              <w:rPr/>
              <w:t>) and efficient lookup structures (</w:t>
            </w:r>
            <w:r>
              <w:rPr>
                <w:rFonts w:ascii="Liberation Mono" w:hAnsi="Liberation Mono"/>
              </w:rPr>
              <w:t>Set</w:t>
            </w:r>
            <w:r>
              <w:rPr/>
              <w:t xml:space="preserve">, </w:t>
            </w:r>
            <w:r>
              <w:rPr>
                <w:rFonts w:ascii="Liberation Mono" w:hAnsi="Liberation Mono"/>
              </w:rPr>
              <w:t>Map</w:t>
            </w:r>
            <w:r>
              <w:rPr/>
              <w:t>).</w:t>
            </w:r>
          </w:p>
        </w:tc>
      </w:tr>
      <w:tr>
        <w:trPr/>
        <w:tc>
          <w:tcPr>
            <w:tcW w:w="3212" w:type="dxa"/>
            <w:tcBorders>
              <w:start w:val="single" w:sz="4" w:space="0" w:color="000000"/>
              <w:bottom w:val="single" w:sz="4" w:space="0" w:color="000000"/>
            </w:tcBorders>
          </w:tcPr>
          <w:p>
            <w:pPr>
              <w:pStyle w:val="TableContents"/>
              <w:bidi w:val="0"/>
              <w:jc w:val="start"/>
              <w:rPr/>
            </w:pPr>
            <w:r>
              <w:rPr/>
              <w:t>Database query performance reviewed and optimized</w:t>
            </w:r>
          </w:p>
        </w:tc>
        <w:tc>
          <w:tcPr>
            <w:tcW w:w="3213" w:type="dxa"/>
            <w:tcBorders>
              <w:start w:val="single" w:sz="4" w:space="0" w:color="000000"/>
              <w:bottom w:val="single" w:sz="4" w:space="0" w:color="000000"/>
            </w:tcBorders>
          </w:tcPr>
          <w:p>
            <w:pPr>
              <w:pStyle w:val="TableContents"/>
              <w:bidi w:val="0"/>
              <w:jc w:val="start"/>
              <w:rPr/>
            </w:pPr>
            <w:r>
              <w:rPr>
                <w:b/>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queries use server-side filtering (</w:t>
            </w:r>
            <w:r>
              <w:rPr>
                <w:rFonts w:ascii="Liberation Mono" w:hAnsi="Liberation Mono"/>
              </w:rPr>
              <w:t>eq</w:t>
            </w:r>
            <w:r>
              <w:rPr/>
              <w:t xml:space="preserve">, </w:t>
            </w:r>
            <w:r>
              <w:rPr>
                <w:rFonts w:ascii="Liberation Mono" w:hAnsi="Liberation Mono"/>
              </w:rPr>
              <w:t>or</w:t>
            </w:r>
            <w:r>
              <w:rPr/>
              <w:t xml:space="preserve">, </w:t>
            </w:r>
            <w:r>
              <w:rPr>
                <w:rFonts w:ascii="Liberation Mono" w:hAnsi="Liberation Mono"/>
              </w:rPr>
              <w:t>lte</w:t>
            </w:r>
            <w:r>
              <w:rPr/>
              <w:t>), pagination (</w:t>
            </w:r>
            <w:r>
              <w:rPr>
                <w:rFonts w:ascii="Liberation Mono" w:hAnsi="Liberation Mono"/>
              </w:rPr>
              <w:t>range</w:t>
            </w:r>
            <w:r>
              <w:rPr/>
              <w:t>), and result limiting (</w:t>
            </w:r>
            <w:r>
              <w:rPr>
                <w:rFonts w:ascii="Liberation Mono" w:hAnsi="Liberation Mono"/>
              </w:rPr>
              <w:t>limit</w:t>
            </w:r>
            <w:r>
              <w:rPr/>
              <w:t>) to minimize data retrieval. No evidence of unrestricted queries or inefficient database access patterns was identified.</w:t>
            </w:r>
          </w:p>
        </w:tc>
      </w:tr>
    </w:tbl>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