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HSRI (สวรส.) – Draft Proposal: AI-Assisted Oral Cancer Screening by Village Health Volunteers in Health Region 10</w:t>
      </w:r>
    </w:p>
    <w:p>
      <w:r>
        <w:rPr>
          <w:b/>
        </w:rPr>
        <w:t>Applicant (PI):</w:t>
      </w:r>
      <w:r>
        <w:t xml:space="preserve"> Dr. Narawitchz Wareekul, Mahidol University [FILL: faculty/position]. HSRI funds Thai institutions, not foreign companies. </w:t>
      </w:r>
      <w:r>
        <w:rPr>
          <w:b/>
        </w:rPr>
        <w:t>KPD participates as technology partner/collaborator.</w:t>
      </w:r>
    </w:p>
    <w:p>
      <w:r>
        <w:rPr>
          <w:b/>
        </w:rPr>
        <w:t>Submission:</w:t>
      </w:r>
      <w:r>
        <w:t xml:space="preserve"> NRIIS + Mahidol's research-management system, </w:t>
      </w:r>
      <w:r>
        <w:rPr>
          <w:b/>
        </w:rPr>
        <w:t>in Thai</w:t>
      </w:r>
      <w:r>
        <w:t xml:space="preserve">. HSRI's annual call has opened around </w:t>
      </w:r>
      <w:r>
        <w:rPr>
          <w:b/>
        </w:rPr>
        <w:t>Feb–Apr</w:t>
      </w:r>
      <w:r>
        <w:t xml:space="preserve">; the FY2571 call is expected ~Feb–Apr 2027 </w:t>
      </w:r>
      <w:r>
        <w:rPr>
          <w:b/>
        </w:rPr>
        <w:t>[CONFIRM]</w:t>
      </w:r>
      <w:r>
        <w:t>. Contact the HSRI programme officer early.</w:t>
      </w:r>
    </w:p>
    <w:p>
      <w:r>
        <w:rPr>
          <w:b/>
        </w:rPr>
        <w:t>Form:</w:t>
      </w:r>
      <w:r>
        <w:t xml:space="preserve"> HSRI provides separate forms for </w:t>
      </w:r>
      <w:r>
        <w:rPr>
          <w:b/>
        </w:rPr>
        <w:t>health-systems research (งานวิจัยเชิงระบบ)</w:t>
      </w:r>
      <w:r>
        <w:t xml:space="preserve"> and </w:t>
      </w:r>
      <w:r>
        <w:rPr>
          <w:b/>
        </w:rPr>
        <w:t>clinical research (งานวิจัยทางคลินิก)</w:t>
      </w:r>
      <w:r>
        <w:t xml:space="preserve">. </w:t>
      </w:r>
      <w:r>
        <w:rPr>
          <w:b/>
        </w:rPr>
        <w:t>Use the health-systems form.</w:t>
      </w:r>
      <w:r>
        <w:t xml:space="preserve"> This proposal is about the screening *service model*, referral efficiency and cost.</w:t>
      </w:r>
    </w:p>
    <w:p>
      <w:r>
        <w:rPr>
          <w:b/>
        </w:rPr>
        <w:t>Why HSRI fits best among Thai funders:</w:t>
      </w:r>
      <w:r>
        <w:t xml:space="preserve"> HSRI funds research that changes how the Thai health system delivers services, and Objective 3 (cost-effectiveness) and the Health Region 10 implementation are exactly that.</w:t>
      </w:r>
    </w:p>
    <w:p>
      <w:pPr>
        <w:ind w:left="360"/>
      </w:pPr>
      <w:r>
        <w:rPr>
          <w:i/>
          <w:color w:val="334466"/>
        </w:rPr>
        <w:t xml:space="preserve">Below: Thai title and abstract (draft, </w:t>
      </w:r>
      <w:r>
        <w:rPr>
          <w:b/>
          <w:i/>
          <w:color w:val="334466"/>
        </w:rPr>
        <w:t>please have a native-speaking team member check the wording</w:t>
      </w:r>
      <w:r>
        <w:rPr>
          <w:i/>
          <w:color w:val="334466"/>
        </w:rPr>
        <w:t>) + English section drafts to translate into the HSRI form.</w:t>
      </w:r>
    </w:p>
    <w:p>
      <w:pPr>
        <w:pStyle w:val="Heading2"/>
      </w:pPr>
      <w:r>
        <w:t>ชื่อโครงการ (Title)</w:t>
      </w:r>
    </w:p>
    <w:p>
      <w:r>
        <w:rPr>
          <w:b/>
        </w:rPr>
        <w:t>TH:</w:t>
      </w:r>
      <w:r>
        <w:t xml:space="preserve"> การพัฒนาและประเมินระบบคัดกรองมะเร็งช่องปากด้วยปัญญาประดิษฐ์โดยอาสาสมัครสาธารณสุขประจำหมู่บ้าน (อสม.) ในเขตสุขภาพที่ 10: การศึกษาความเป็นไปได้ ความแม่นยำ และความคุ้มค่า</w:t>
      </w:r>
    </w:p>
    <w:p>
      <w:r>
        <w:rPr>
          <w:b/>
        </w:rPr>
        <w:t>EN:</w:t>
      </w:r>
      <w:r>
        <w:t xml:space="preserve"> Development and evaluation of AI-assisted oral cancer screening by village health volunteers in Health Region 10: feasibility, accuracy and cost-effectiveness</w:t>
      </w:r>
    </w:p>
    <w:p>
      <w:pPr>
        <w:pStyle w:val="Heading2"/>
      </w:pPr>
      <w:r>
        <w:t>บทคัดย่อ (Thai abstract, draft)</w:t>
      </w:r>
    </w:p>
    <w:p>
      <w:r>
        <w:t>มะเร็งช่องปากเป็นปัญหาสาธารณสุขสำคัญในภาคตะวันออกเฉียงเหนือของประเทศไทย ซึ่งมีปัจจัยเสี่ยงสูง เช่น การเคี้ยวหมาก การสูบบุหรี่ และการดื่มแอลกอฮอล์ ผู้ป่วยส่วนใหญ่ได้รับการวินิจฉัยในระยะลุกลาม ทำให้อัตราการรอดชีวิตต่ำและค่าใช้จ่ายในการรักษาสูง ปัจจุบันการคัดกรองในชุมชนดำเนินการโดย อสม. ซึ่งได้รับการอบรมเพียงประมาณ 1 วัน และบันทึกข้อมูลด้วยแบบฟอร์มกระดาษ ส่งผลให้ความแม่นยำในการคัดกรองแตกต่างกันมาก และมีทั้งการพลาดรอยโรคที่มีความเสี่ยงสูงและการส่งต่อที่ไม่จำเป็น โครงการนี้จะพัฒนาและประเมินแอปพลิเคชัน Kon Pop Detection ซึ่งให้ อสม. ถ่ายภาพช่องปากด้วยสมาร์ทโฟน และใช้ปัญญาประดิษฐ์ประเมินความเสี่ยง พร้อมระบบแดชบอร์ดให้ทันตแพทย์จัดลำดับความเร่งด่วนในการตรวจ การศึกษาจะดำเนินการในเขตสุขภาพที่ 10 ร่วมกับโรงพยาบาล [FILL] แห่ง และ อสม. ประมาณ 300 คน โดยประเมิน (1) ความแม่นยำของระบบเทียบกับการตรวจโดยทันตแพทย์และผลชิ้นเนื้อ (2) ความเป็นไปได้และการยอมรับในการใช้งานจริง และ (3) ต้นทุนและความคุ้มค่าเมื่อเทียบกับการคัดกรองแบบเดิม ผลการศึกษาจะนำไปสู่ข้อเสนอเชิงนโยบายต่อกระทรวงสาธารณสุขและสำนักงานหลักประกันสุขภาพแห่งชาติ เพื่อขยายผลการคัดกรองมะเร็งช่องปากด้วยปัญญาประดิษฐ์ในระดับเขตและระดับประเทศ</w:t>
      </w:r>
    </w:p>
    <w:p>
      <w:pPr>
        <w:pStyle w:val="Heading2"/>
      </w:pPr>
      <w:r>
        <w:t>คำสำคัญ (Keywords)</w:t>
      </w:r>
    </w:p>
    <w:p>
      <w:r>
        <w:t>มะเร็งช่องปาก; ปัญญาประดิษฐ์; การคัดกรอง; อาสาสมัครสาธารณสุขประจำหมู่บ้าน; ความคุ้มค่า; เขตสุขภาพที่ 10 / oral cancer; artificial intelligence; screening; village health volunteers; cost-effectiveness</w:t>
      </w:r>
    </w:p>
    <w:p>
      <w:pPr>
        <w:pStyle w:val="Heading2"/>
      </w:pPr>
      <w:r>
        <w:t>1. ความสำคัญและที่มาของปัญหา (Problem &amp; health-system significance)</w:t>
      </w:r>
    </w:p>
    <w:p>
      <w:pPr>
        <w:pStyle w:val="ListBullet"/>
      </w:pPr>
      <w:r>
        <w:t>Burden: oral cancer incidence and mortality in Thailand and the northeast [FILL: GLOBOCAN 2022 Thailand figures; Thai Cancer Registry; late-stage % from Health Region 10 hospitals]</w:t>
      </w:r>
    </w:p>
    <w:p>
      <w:pPr>
        <w:pStyle w:val="ListBullet"/>
      </w:pPr>
      <w:r>
        <w:t>Risk factors in Health Region 10: betel quid chewing (especially older women), tobacco, alcohol [FILL: local survey data if available]</w:t>
      </w:r>
    </w:p>
    <w:p>
      <w:pPr>
        <w:pStyle w:val="ListBullet"/>
      </w:pPr>
      <w:r>
        <w:rPr>
          <w:b/>
        </w:rPr>
        <w:t>Current service model:</w:t>
      </w:r>
      <w:r>
        <w:t xml:space="preserve"> Thailand's oral cancer screening for adults aged 40+. Village health volunteers complete a paper risk questionnaire (smoking, alcohol, betel, ill-fitting dentures) and refer at-risk people to a doctor, dentist or dental nurse. Volunteers receive about one day of training.</w:t>
      </w:r>
    </w:p>
    <w:p>
      <w:pPr>
        <w:pStyle w:val="ListBullet"/>
      </w:pPr>
      <w:r>
        <w:rPr>
          <w:b/>
        </w:rPr>
        <w:t>System problems:</w:t>
      </w:r>
    </w:p>
    <w:p>
      <w:pPr>
        <w:ind w:left="360" w:hanging="280"/>
      </w:pPr>
      <w:r>
        <w:t>1. Variable accuracy of visual screening by non-specialists (Cochrane review, Walsh et al. 2021)</w:t>
      </w:r>
    </w:p>
    <w:p>
      <w:pPr>
        <w:ind w:left="360" w:hanging="280"/>
      </w:pPr>
      <w:r>
        <w:t>2. Scarce dentists in the region [FILL: dentist-to-population ratio in Region 10 provinces]</w:t>
      </w:r>
    </w:p>
    <w:p>
      <w:pPr>
        <w:ind w:left="360" w:hanging="280"/>
      </w:pPr>
      <w:r>
        <w:t>3. Paper data delays and no prioritisation</w:t>
      </w:r>
    </w:p>
    <w:p>
      <w:pPr>
        <w:ind w:left="360" w:hanging="280"/>
      </w:pPr>
      <w:r>
        <w:t>4. Patient costs from unnecessary referrals, and loss to follow-up of true positives</w:t>
      </w:r>
    </w:p>
    <w:p>
      <w:pPr>
        <w:pStyle w:val="ListBullet"/>
      </w:pPr>
      <w:r>
        <w:rPr>
          <w:b/>
        </w:rPr>
        <w:t>Cost to the system:</w:t>
      </w:r>
      <w:r>
        <w:t xml:space="preserve"> late-stage treatment costs about five times more than early-stage (US$2,027 vs US$394 per patient per year, Malaysia; Raman et al. 2021) [FILL: Thai costing data if available, e.g. UCS reimbursement for oral cancer surgery and radiotherapy]</w:t>
      </w:r>
    </w:p>
    <w:p>
      <w:pPr>
        <w:pStyle w:val="Heading2"/>
      </w:pPr>
      <w:r>
        <w:t>2. คำถามการวิจัย (Research questions)</w:t>
      </w:r>
    </w:p>
    <w:p>
      <w:pPr>
        <w:ind w:left="360" w:hanging="280"/>
      </w:pPr>
      <w:r>
        <w:t>1. How accurate is AI-assisted screening by village health volunteers, compared with dentist examination and biopsy, in Health Region 10?</w:t>
      </w:r>
    </w:p>
    <w:p>
      <w:pPr>
        <w:ind w:left="360" w:hanging="280"/>
      </w:pPr>
      <w:r>
        <w:t>2. Is AI-assisted screening feasible and acceptable within the existing volunteer–sub-district health promoting hospital (รพ.สต.)–community hospital referral system?</w:t>
      </w:r>
    </w:p>
    <w:p>
      <w:pPr>
        <w:ind w:left="360" w:hanging="280"/>
      </w:pPr>
      <w:r>
        <w:t>3. What is the cost per screen and per high-risk case appropriately referred, and is AI-assisted screening cost-effective for the Universal Coverage Scheme compared with the paper-based approach?</w:t>
      </w:r>
    </w:p>
    <w:p>
      <w:pPr>
        <w:pStyle w:val="Heading2"/>
      </w:pPr>
      <w:r>
        <w:t>3. วัตถุประสงค์ (Objectives)</w:t>
      </w:r>
    </w:p>
    <w:p>
      <w:pPr>
        <w:ind w:left="360" w:hanging="280"/>
      </w:pPr>
      <w:r>
        <w:t>1. To evaluate the diagnostic accuracy of the Kon Pop Detection AI tool in community screening (sensitivity/specificity for high-risk lesions)</w:t>
      </w:r>
    </w:p>
    <w:p>
      <w:pPr>
        <w:ind w:left="360" w:hanging="280"/>
      </w:pPr>
      <w:r>
        <w:t>2. To evaluate implementation outcomes (reach, adoption, fidelity, image quality, usability, referral completion, time to dentist review)</w:t>
      </w:r>
    </w:p>
    <w:p>
      <w:pPr>
        <w:ind w:left="360" w:hanging="280"/>
      </w:pPr>
      <w:r>
        <w:t>3. To estimate costs and cost-effectiveness from the payer (UCS/NHSO) and societal perspectives</w:t>
      </w:r>
    </w:p>
    <w:p>
      <w:pPr>
        <w:ind w:left="360" w:hanging="280"/>
      </w:pPr>
      <w:r>
        <w:t>4. To develop policy recommendations and an implementation guide for expansion to Health Regions 7 and 9 and nationally</w:t>
      </w:r>
    </w:p>
    <w:p>
      <w:pPr>
        <w:pStyle w:val="Heading2"/>
      </w:pPr>
      <w:r>
        <w:t>4. กรอบแนวคิด (Conceptual framework)</w:t>
      </w:r>
    </w:p>
    <w:p>
      <w:r>
        <w:t>[Diagram] Community screening (volunteer + app) → AI risk score + image quality check → dentist dashboard triage (community/district hospital) → specialist examination → biopsy → treatment</w:t>
      </w:r>
    </w:p>
    <w:p>
      <w:r>
        <w:t>Indicators at each step: coverage; % usable images; % high-risk; positive predictive value; referral completion; time to diagnosis; stage at diagnosis; cost.</w:t>
      </w:r>
    </w:p>
    <w:p>
      <w:pPr>
        <w:pStyle w:val="Heading2"/>
      </w:pPr>
      <w:r>
        <w:t>5. ระเบียบวิธีวิจัย (Methods)</w:t>
      </w:r>
    </w:p>
    <w:p>
      <w:pPr>
        <w:pStyle w:val="ListBullet"/>
      </w:pPr>
      <w:r>
        <w:rPr>
          <w:b/>
        </w:rPr>
        <w:t>Design:</w:t>
      </w:r>
      <w:r>
        <w:t xml:space="preserve"> mixed-methods implementation study with an embedded diagnostic accuracy study and economic evaluation. Comparator: [FILL: before/after comparison with historical paper-based screening in the same districts, or comparison districts using standard screening]</w:t>
      </w:r>
    </w:p>
    <w:p>
      <w:pPr>
        <w:pStyle w:val="ListBullet"/>
      </w:pPr>
      <w:r>
        <w:rPr>
          <w:b/>
        </w:rPr>
        <w:t>Setting:</w:t>
      </w:r>
      <w:r>
        <w:t xml:space="preserve"> Health Region 10, [FILL: provinces/districts]; hospitals [FILL: e.g. Hua Taphan Hospital (Amnat Charoen) + others]; linked sub-district health promoting hospitals (รพ.สต.)</w:t>
      </w:r>
    </w:p>
    <w:p>
      <w:pPr>
        <w:pStyle w:val="ListBullet"/>
      </w:pPr>
      <w:r>
        <w:rPr>
          <w:b/>
        </w:rPr>
        <w:t>Participants:</w:t>
      </w:r>
      <w:r>
        <w:t xml:space="preserve"> adults aged ≥ 40 screened by volunteers; ~300 volunteers; dentists/dental nurses at participating hospitals</w:t>
      </w:r>
    </w:p>
    <w:p>
      <w:pPr>
        <w:pStyle w:val="ListBullet"/>
      </w:pPr>
      <w:r>
        <w:rPr>
          <w:b/>
        </w:rPr>
        <w:t>Sample size:</w:t>
      </w:r>
      <w:r>
        <w:t xml:space="preserve"> [FILL: based on expected prevalence of high-risk lesions and target precision for sensitivity (e.g. ± 10%); explain]</w:t>
      </w:r>
    </w:p>
    <w:p>
      <w:pPr>
        <w:pStyle w:val="ListBullet"/>
      </w:pPr>
      <w:r>
        <w:rPr>
          <w:b/>
        </w:rPr>
        <w:t>Reference standard:</w:t>
      </w:r>
      <w:r>
        <w:t xml:space="preserve"> examination by a dentist blinded to the AI result; biopsy when clinically indicated; expert-panel review of images for screen-negative samples [FILL: e.g. random __% sample of negatives examined]</w:t>
      </w:r>
    </w:p>
    <w:p>
      <w:pPr>
        <w:pStyle w:val="ListBullet"/>
      </w:pPr>
      <w:r>
        <w:rPr>
          <w:b/>
        </w:rPr>
        <w:t>Implementation outcomes:</w:t>
      </w:r>
      <w:r>
        <w:t xml:space="preserve"> RE-AIM framework: volunteer adoption, fidelity, usability (System Usability Scale), time per screen, image-quality pass rate, referral completion, time from screen to dentist review</w:t>
      </w:r>
    </w:p>
    <w:p>
      <w:pPr>
        <w:pStyle w:val="ListBullet"/>
      </w:pPr>
      <w:r>
        <w:rPr>
          <w:b/>
        </w:rPr>
        <w:t>Economic evaluation:</w:t>
      </w:r>
      <w:r>
        <w:t xml:space="preserve"> micro-costing of screening, training, devices, software, referrals and biopsies; cost per screen; cost per high-risk case referred; decision model of lifetime costs and QALYs using Thai cost and survival data, following Thai HTA guidelines [FILL: cite HITAP guideline]; budget-impact analysis for the region</w:t>
      </w:r>
    </w:p>
    <w:p>
      <w:pPr>
        <w:pStyle w:val="ListBullet"/>
      </w:pPr>
      <w:r>
        <w:rPr>
          <w:b/>
        </w:rPr>
        <w:t>Qualitative:</w:t>
      </w:r>
      <w:r>
        <w:t xml:space="preserve"> focus groups with volunteers, dentists and patients; interviews with Provincial Health Office and Health Region 10 managers</w:t>
      </w:r>
    </w:p>
    <w:p>
      <w:pPr>
        <w:pStyle w:val="ListBullet"/>
      </w:pPr>
      <w:r>
        <w:rPr>
          <w:b/>
        </w:rPr>
        <w:t>Gender analysis:</w:t>
      </w:r>
      <w:r>
        <w:t xml:space="preserve"> all outcomes disaggregated by sex and age</w:t>
      </w:r>
    </w:p>
    <w:p>
      <w:pPr>
        <w:pStyle w:val="Heading2"/>
      </w:pPr>
      <w:r>
        <w:t>6. ผลที่คาดว่าจะได้รับและการนำไปใช้ประโยชน์ (Expected results &amp; policy use)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Output (ผลผลิต)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Outcome (ผลลัพธ์)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Impact (ผลกระทบ)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Accuracy &amp; implementation report; cost-effectiveness report; policy brief; implementation guide; trained volunteer trainers (20) and volunteers (300)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Health Region 10 decides on expansion; NHSO considers financing; referral efficiency improves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More early-stage diagnoses; lower mortality and treatment costs; a national model for AI-assisted primary-care screening</w:t>
            </w:r>
          </w:p>
        </w:tc>
      </w:tr>
    </w:tbl>
    <w:p/>
    <w:p>
      <w:r>
        <w:rPr>
          <w:b/>
        </w:rPr>
        <w:t>Users of results:</w:t>
      </w:r>
      <w:r>
        <w:t xml:space="preserve"> Health Region 10 office; Provincial Health Offices; Department of Health (Bureau of Dental Health) [CONFIRM unit]; NHSO; participating hospitals.</w:t>
      </w:r>
    </w:p>
    <w:p>
      <w:pPr>
        <w:pStyle w:val="Heading2"/>
      </w:pPr>
      <w:r>
        <w:t>7. แผนการดำเนินงาน (Work plan, 18 months [CONFIRM HSRI duration])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Months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1–3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Ethics approvals (Mahidol + sites), data agreements, protocol, staff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2–4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Train 20 lead trainers → 300 volunteers; baseline data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4–10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Screening and data collection; referral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8–14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Accuracy analysis; qualitative study; costing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12–16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Economic model; policy brief; implementation guide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16–18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Stakeholder workshop (Regions 7, 9, 10); final report</w:t>
            </w:r>
          </w:p>
        </w:tc>
      </w:tr>
    </w:tbl>
    <w:p/>
    <w:p>
      <w:pPr>
        <w:pStyle w:val="Heading2"/>
      </w:pPr>
      <w:r>
        <w:t>8. งบประมาณ (Budget, Thai government categories) [FILL amounts]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หมวด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รายการ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บาท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ค่าตอบแทน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Volunteer compensation for training/screening days; expert reviewers; focus-group participants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ค่าจ้าง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Project coordinator; research assistants (×[FILL]); data manager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ค่าวัสดุ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Biopsy and histopathology consumables; printing training manuals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ค่าใช้สอย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Training workshops; travel to districts; patient travel support for referral; cloud hosting and data security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ค่าครุภัณฑ์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Smartphones for volunteers [justify or source elsewhere]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ค่าธรรมเนียมอุดหนุนสถาบัน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Mahidol overhead [CONFIRM rate]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รวม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ind w:left="360"/>
      </w:pPr>
      <w:r>
        <w:rPr>
          <w:b/>
          <w:i/>
          <w:color w:val="334466"/>
        </w:rPr>
        <w:t>Conflict of interest:</w:t>
      </w:r>
      <w:r>
        <w:rPr>
          <w:i/>
          <w:color w:val="334466"/>
        </w:rPr>
        <w:t xml:space="preserve"> KPD is a company that may profit from adoption. State this, and keep the accuracy and cost analyses under Mahidol/hospital investigators, ideally with an independent statistician. HSRI reviewers will look for this.</w:t>
      </w:r>
    </w:p>
    <w:p>
      <w:pPr>
        <w:pStyle w:val="Heading2"/>
      </w:pPr>
      <w:r>
        <w:t>9. การเผยแพร่และผลักดันเชิงนโยบาย (Dissemination &amp; policy translation)</w:t>
      </w:r>
    </w:p>
    <w:p>
      <w:r>
        <w:t>Policy brief (Thai) to Health Region 10 and NHSO; presentation at the Health Region service-plan committee; academic publications; open implementation guide.</w:t>
      </w:r>
    </w:p>
    <w:p>
      <w:pPr>
        <w:pStyle w:val="Heading2"/>
      </w:pPr>
      <w:r>
        <w:t>Attachments checklist</w:t>
      </w:r>
    </w:p>
    <w:p>
      <w:r>
        <w:t>☐ NRIIS registration (PI and co-investigators) ☐ Letters from hospital directors [FILL] ☐ Letter from Health Region 10 / Provincial Health Office ☐ Ethics approval or submission evidence ☐ CVs (Thai) ☐ Collaboration agreement with KPD (data, IP, conflict of interest)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