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Startup Cloud and Compute Programmes – Draft Answers (Kon Pop Detection)</w:t>
      </w:r>
    </w:p>
    <w:p>
      <w:r>
        <w:t xml:space="preserve">Because KPD is a startup, apply to the </w:t>
      </w:r>
      <w:r>
        <w:rPr>
          <w:b/>
        </w:rPr>
        <w:t>startup</w:t>
      </w:r>
      <w:r>
        <w:t xml:space="preserve"> programmes, which usually give more credits than the academic ones. They are generally rolling (apply any time). </w:t>
      </w:r>
      <w:r>
        <w:rPr>
          <w:b/>
        </w:rPr>
        <w:t>[CONFIRM current amounts and eligibility. Many require an incorporated company, a website, a company email domain, and sometimes an accelerator or investor referral; Harvard GAMI may count as a partner/referrer.]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Why it fits KPD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Google for Startups Cloud Program</w:t>
            </w:r>
            <w:r>
              <w:rPr>
                <w:sz w:val="19"/>
              </w:rPr>
              <w:t xml:space="preserve"> (AI-first tier)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You build on </w:t>
            </w:r>
            <w:r>
              <w:rPr>
                <w:b/>
                <w:sz w:val="19"/>
              </w:rPr>
              <w:t>Google MedGemma (HAI-DEF)</w:t>
            </w:r>
            <w:r>
              <w:rPr>
                <w:sz w:val="19"/>
              </w:rPr>
              <w:t>, the strongest story of the four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Higher credit tiers for AI startups with funding; ask GAMI/MIT whether they are partner organisations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Google for Startups Accelerator</w:t>
            </w:r>
            <w:r>
              <w:rPr>
                <w:sz w:val="19"/>
              </w:rPr>
              <w:t xml:space="preserve"> (AI / health / Southeast Asia cohorts)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Mentoring from Google AI and health teams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Cohort-based; watch for calls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AWS Activate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Credits + technical support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"Founders" tier for self-funded companies; "Portfolio" tier through an accelerator/VC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Microsoft for Startups (Founders Hub)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Azure credits; OpenAI access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Self-serve sign-up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NVIDIA Inception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Free membership; training; GPU discounts; investor network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Not cash, but useful</w:t>
            </w:r>
          </w:p>
        </w:tc>
      </w:tr>
    </w:tbl>
    <w:p/>
    <w:p>
      <w:pPr>
        <w:ind w:left="360"/>
      </w:pPr>
      <w:r>
        <w:rPr>
          <w:i/>
          <w:color w:val="334466"/>
        </w:rPr>
        <w:t>Tip: don't spread workloads across all four clouds. Choose one primary cloud (Google, given MedGemma) and use others only if credits run out.</w:t>
      </w:r>
    </w:p>
    <w:p>
      <w:pPr>
        <w:pStyle w:val="Heading2"/>
      </w:pPr>
      <w:r>
        <w:t>Common application answers</w:t>
      </w:r>
    </w:p>
    <w:p>
      <w:r>
        <w:rPr>
          <w:b/>
        </w:rPr>
        <w:t>Company name:</w:t>
      </w:r>
      <w:r>
        <w:t xml:space="preserve"> Kon Pop Detection [FILL: legal name]</w:t>
      </w:r>
    </w:p>
    <w:p>
      <w:r>
        <w:rPr>
          <w:b/>
        </w:rPr>
        <w:t>Website / company email domain:</w:t>
      </w:r>
      <w:r>
        <w:t xml:space="preserve"> [FILL]</w:t>
      </w:r>
    </w:p>
    <w:p>
      <w:r>
        <w:rPr>
          <w:b/>
        </w:rPr>
        <w:t>Incorporation country/date:</w:t>
      </w:r>
      <w:r>
        <w:t xml:space="preserve"> [FILL]</w:t>
      </w:r>
    </w:p>
    <w:p>
      <w:r>
        <w:rPr>
          <w:b/>
        </w:rPr>
        <w:t>Funding stage / amount raised:</w:t>
      </w:r>
      <w:r>
        <w:t xml:space="preserve"> [FILL]</w:t>
      </w:r>
    </w:p>
    <w:p>
      <w:r>
        <w:rPr>
          <w:b/>
        </w:rPr>
        <w:t>Accelerator/incubator:</w:t>
      </w:r>
      <w:r>
        <w:t xml:space="preserve"> Harvard GAMI incubator; MIT Hacking Medicine Grand Hack 2025 [FILL: Google award]</w:t>
      </w:r>
    </w:p>
    <w:p>
      <w:r>
        <w:rPr>
          <w:b/>
        </w:rPr>
        <w:t>What does your company do? (~50 words)</w:t>
      </w:r>
    </w:p>
    <w:p>
      <w:r>
        <w:t>Kon Pop Detection builds AI-assisted oral cancer screening for underserved communities. Village health volunteers use our app to photograph the mouth; our fine-tuned MedGemma and YOLO models flag high-risk lesions; and dentists triage patients from a dashboard. We are piloting in northeast Thailand, where oral cancer is common and specialists are scarce.</w:t>
      </w:r>
    </w:p>
    <w:p>
      <w:r>
        <w:rPr>
          <w:b/>
        </w:rPr>
        <w:t>How will you use the credits? (~100 words)</w:t>
      </w:r>
    </w:p>
    <w:p>
      <w:pPr>
        <w:pStyle w:val="ListBullet"/>
      </w:pPr>
      <w:r>
        <w:t>Fine-tuning MedGemma and training YOLO lesion detectors on [FILL: N] oral images (GPU: [FILL] hours/month)</w:t>
      </w:r>
    </w:p>
    <w:p>
      <w:pPr>
        <w:pStyle w:val="ListBullet"/>
      </w:pPr>
      <w:r>
        <w:t>Hosting the inference API and clinician dashboard for ~300 volunteers and [FILL] hospitals</w:t>
      </w:r>
    </w:p>
    <w:p>
      <w:pPr>
        <w:pStyle w:val="ListBullet"/>
      </w:pPr>
      <w:r>
        <w:t>Secure, encrypted storage of de-identified images ([FILL] TB) with region-specific hosting to meet Thailand's PDPA</w:t>
      </w:r>
    </w:p>
    <w:p>
      <w:pPr>
        <w:pStyle w:val="ListBullet"/>
      </w:pPr>
      <w:r>
        <w:t>Experiment tracking and model monitoring (drift, subgroup performance)</w:t>
      </w:r>
    </w:p>
    <w:p>
      <w:pPr>
        <w:pStyle w:val="ListBullet"/>
      </w:pPr>
      <w:r>
        <w:t>Distilling a compact on-device model for low-cost phones</w:t>
      </w:r>
    </w:p>
    <w:p>
      <w:r>
        <w:rPr>
          <w:b/>
        </w:rPr>
        <w:t>Estimated monthly spend:</w:t>
      </w:r>
      <w:r>
        <w:t xml:space="preserve"> [FILL: use the provider's pricing calculator: GPU, storage, egress]</w:t>
      </w:r>
    </w:p>
    <w:p>
      <w:r>
        <w:rPr>
          <w:b/>
        </w:rPr>
        <w:t>Technical stack:</w:t>
      </w:r>
      <w:r>
        <w:t xml:space="preserve"> [FILL: app framework; backend; database; ML framework]</w:t>
      </w:r>
    </w:p>
    <w:p>
      <w:r>
        <w:rPr>
          <w:b/>
        </w:rPr>
        <w:t>Impact:</w:t>
      </w:r>
      <w:r>
        <w:t xml:space="preserve"> each early-detected oral cancer is usually curable and costs about one fifth as much to treat as late-stage disease.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