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C0A7" w14:textId="77777777" w:rsidR="003724B7" w:rsidRDefault="00BC102F">
      <w:r>
        <w:softHyphen/>
      </w:r>
    </w:p>
    <w:p w14:paraId="32FC82D1" w14:textId="1C3353EF" w:rsidR="003724B7" w:rsidRPr="003724B7" w:rsidRDefault="003724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3450DF" w14:textId="75BEEC83" w:rsidR="003724B7" w:rsidRPr="003724B7" w:rsidRDefault="003724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5606769F" w14:textId="77777777" w:rsidR="00DB6871" w:rsidRPr="00DB6871" w:rsidRDefault="003724B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FA1630" w14:textId="1DF861FD" w:rsidR="00DB6871" w:rsidRPr="00DB6871" w:rsidRDefault="00DB687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γ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,k</m:t>
                      </m:r>
                    </m:sub>
                  </m:sSub>
                </m:e>
              </m:eqArr>
            </m:e>
          </m:d>
        </m:oMath>
      </m:oMathPara>
    </w:p>
    <w:p w14:paraId="5CD3E360" w14:textId="322D8E78" w:rsidR="00DB6871" w:rsidRDefault="00DB687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Για να συγκλείνει πρέπει :</w:t>
      </w:r>
    </w:p>
    <w:p w14:paraId="5FD20E1B" w14:textId="28DFBA6E" w:rsidR="009A40FE" w:rsidRPr="009A40FE" w:rsidRDefault="001D4EEB" w:rsidP="009A40FE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1,κ+1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1,κ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,κ+1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,κ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</m:eqArr>
              <m:r>
                <w:rPr>
                  <w:rFonts w:ascii="Cambria Math" w:eastAsiaTheme="minorEastAsia" w:hAnsi="Cambria Math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1,κ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1,κ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,κ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2,κ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γ6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</m:eqArr>
              <m:r>
                <w:rPr>
                  <w:rFonts w:ascii="Cambria Math" w:eastAsiaTheme="minorEastAsia" w:hAnsi="Cambria Math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0&lt;γ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0&lt;γ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0,333</m:t>
                  </m:r>
                </m:e>
              </m:eqArr>
              <m:r>
                <w:rPr>
                  <w:rFonts w:ascii="Cambria Math" w:eastAsiaTheme="minorEastAsia" w:hAnsi="Cambria Math"/>
                </w:rPr>
                <m:t>=&gt;</m:t>
              </m:r>
            </m:e>
          </m:d>
        </m:oMath>
      </m:oMathPara>
    </w:p>
    <w:p w14:paraId="29FFD226" w14:textId="74EE9954" w:rsidR="009A40FE" w:rsidRPr="009A40FE" w:rsidRDefault="009A40FE" w:rsidP="009A40F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γϵ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0,0.333</m:t>
              </m:r>
            </m:e>
          </m:d>
        </m:oMath>
      </m:oMathPara>
    </w:p>
    <w:p w14:paraId="007D12B2" w14:textId="77777777" w:rsidR="009A40FE" w:rsidRPr="009A40FE" w:rsidRDefault="009A40FE" w:rsidP="009A40FE">
      <w:pPr>
        <w:rPr>
          <w:rFonts w:eastAsiaTheme="minorEastAsia"/>
          <w:i/>
        </w:rPr>
      </w:pPr>
    </w:p>
    <w:p w14:paraId="18BF6B23" w14:textId="18740E3C" w:rsidR="00DB6871" w:rsidRPr="00DB6871" w:rsidRDefault="00DB6871">
      <w:pPr>
        <w:rPr>
          <w:rFonts w:eastAsiaTheme="minorEastAsia"/>
          <w:i/>
        </w:rPr>
      </w:pPr>
    </w:p>
    <w:p w14:paraId="230C15FD" w14:textId="77777777" w:rsidR="003724B7" w:rsidRPr="003724B7" w:rsidRDefault="003724B7">
      <w:pPr>
        <w:rPr>
          <w:rFonts w:eastAsiaTheme="minorEastAsia"/>
          <w:lang w:val="en-US"/>
        </w:rPr>
      </w:pPr>
    </w:p>
    <w:sectPr w:rsidR="003724B7" w:rsidRPr="003724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9D"/>
    <w:rsid w:val="001D4EEB"/>
    <w:rsid w:val="003724B7"/>
    <w:rsid w:val="0045769D"/>
    <w:rsid w:val="00627121"/>
    <w:rsid w:val="009A40FE"/>
    <w:rsid w:val="00BC102F"/>
    <w:rsid w:val="00BF26D0"/>
    <w:rsid w:val="00D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DD72"/>
  <w15:chartTrackingRefBased/>
  <w15:docId w15:val="{23BA3BBA-0D0D-45EC-991F-D050C6E6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0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9470E8-4C6B-403E-895E-F7EF2D1E460A}">
  <we:reference id="4b785c87-866c-4bad-85d8-5d1ae467ac9a" version="3.3.0.0" store="EXCatalog" storeType="EXCatalog"/>
  <we:alternateReferences>
    <we:reference id="WA104381909" version="3.3.0.0" store="el-G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Eleftherios Kalaitzidis</dc:creator>
  <cp:keywords/>
  <dc:description/>
  <cp:lastModifiedBy>Eleftherios Kalaitzidis</cp:lastModifiedBy>
  <cp:revision>2</cp:revision>
  <dcterms:created xsi:type="dcterms:W3CDTF">2022-12-17T11:24:00Z</dcterms:created>
  <dcterms:modified xsi:type="dcterms:W3CDTF">2022-12-17T13:27:00Z</dcterms:modified>
</cp:coreProperties>
</file>