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hanging="0" w:start="720"/>
        <w:jc w:val="start"/>
        <w:rPr/>
      </w:pPr>
      <w:r>
        <w:rPr>
          <w:rFonts w:eastAsia="Courier New" w:cs="Courier New" w:ascii="Courier New" w:hAnsi="Courier New"/>
          <w:color w:val="3E9C35"/>
          <w:sz w:val="14"/>
          <w:szCs w:val="14"/>
        </w:rPr>
        <w:t xml:space="preserve">    </w:t>
      </w:r>
      <w:r>
        <w:rPr>
          <w:rFonts w:eastAsia="Courier New" w:cs="Courier New" w:ascii="Courier New" w:hAnsi="Courier New"/>
          <w:color w:val="3E9C35"/>
          <w:sz w:val="14"/>
          <w:szCs w:val="14"/>
        </w:rPr>
        <w:t>/$$$$$$        /$$       /$$  /$$$$$$  /$$$$$$$             /$$     /$$</w:t>
      </w:r>
    </w:p>
    <w:p>
      <w:pPr>
        <w:pStyle w:val="Normal"/>
        <w:spacing w:before="0" w:after="0"/>
        <w:ind w:hanging="0" w:start="720"/>
        <w:jc w:val="start"/>
        <w:rPr/>
      </w:pPr>
      <w:r>
        <w:rPr>
          <w:rFonts w:eastAsia="Courier New" w:cs="Courier New" w:ascii="Courier New" w:hAnsi="Courier New"/>
          <w:color w:val="3E9C35"/>
          <w:sz w:val="14"/>
          <w:szCs w:val="14"/>
        </w:rPr>
        <w:t xml:space="preserve">   </w:t>
      </w:r>
      <w:r>
        <w:rPr>
          <w:rFonts w:eastAsia="Courier New" w:cs="Courier New" w:ascii="Courier New" w:hAnsi="Courier New"/>
          <w:color w:val="3E9C35"/>
          <w:sz w:val="14"/>
          <w:szCs w:val="14"/>
        </w:rPr>
        <w:t>/$$__  $$      | $$      | $$ /$$__  $$| $$__  $$           | $$    | $$</w:t>
      </w:r>
    </w:p>
    <w:p>
      <w:pPr>
        <w:pStyle w:val="Normal"/>
        <w:spacing w:before="0" w:after="0"/>
        <w:ind w:hanging="0" w:start="720"/>
        <w:jc w:val="start"/>
        <w:rPr/>
      </w:pPr>
      <w:r>
        <w:rPr>
          <w:rFonts w:eastAsia="Courier New" w:cs="Courier New" w:ascii="Courier New" w:hAnsi="Courier New"/>
          <w:color w:val="3E9C35"/>
          <w:sz w:val="14"/>
          <w:szCs w:val="14"/>
        </w:rPr>
        <w:t xml:space="preserve">  </w:t>
      </w:r>
      <w:r>
        <w:rPr>
          <w:rFonts w:eastAsia="Courier New" w:cs="Courier New" w:ascii="Courier New" w:hAnsi="Courier New"/>
          <w:color w:val="3E9C35"/>
          <w:sz w:val="14"/>
          <w:szCs w:val="14"/>
        </w:rPr>
        <w:t>| $$  | $$  /$$$$$$$  /$$$$$$$|__/  | $$| $$  | $$ /$$$$$$  /$$$$$$  | $$$$$$$</w:t>
      </w:r>
    </w:p>
    <w:p>
      <w:pPr>
        <w:pStyle w:val="Normal"/>
        <w:spacing w:before="0" w:after="0"/>
        <w:ind w:hanging="0" w:start="720"/>
        <w:jc w:val="start"/>
        <w:rPr/>
      </w:pPr>
      <w:r>
        <w:rPr>
          <w:rFonts w:eastAsia="Courier New" w:cs="Courier New" w:ascii="Courier New" w:hAnsi="Courier New"/>
          <w:color w:val="3E9C35"/>
          <w:sz w:val="14"/>
          <w:szCs w:val="14"/>
        </w:rPr>
        <w:t xml:space="preserve">  </w:t>
      </w:r>
      <w:r>
        <w:rPr>
          <w:rFonts w:eastAsia="Courier New" w:cs="Courier New" w:ascii="Courier New" w:hAnsi="Courier New"/>
          <w:color w:val="3E9C35"/>
          <w:sz w:val="14"/>
          <w:szCs w:val="14"/>
        </w:rPr>
        <w:t>| $$$$$$$$ /$$__  $$ /$$__  $$  /$$$$$$/| $$$$$$$/|____  $$|_  $$_/  | $$__  $$</w:t>
      </w:r>
    </w:p>
    <w:p>
      <w:pPr>
        <w:pStyle w:val="Normal"/>
        <w:spacing w:before="0" w:after="0"/>
        <w:ind w:hanging="0" w:start="720"/>
        <w:jc w:val="start"/>
        <w:rPr/>
      </w:pPr>
      <w:r>
        <w:rPr>
          <w:rFonts w:eastAsia="Courier New" w:cs="Courier New" w:ascii="Courier New" w:hAnsi="Courier New"/>
          <w:color w:val="3E9C35"/>
          <w:sz w:val="14"/>
          <w:szCs w:val="14"/>
        </w:rPr>
        <w:t xml:space="preserve">  </w:t>
      </w:r>
      <w:r>
        <w:rPr>
          <w:rFonts w:eastAsia="Courier New" w:cs="Courier New" w:ascii="Courier New" w:hAnsi="Courier New"/>
          <w:color w:val="3E9C35"/>
          <w:sz w:val="14"/>
          <w:szCs w:val="14"/>
        </w:rPr>
        <w:t>| $$__  $$| $$  | $$| $$  | $$ /$$____/ | $$____/  /$$$$$$$  | $$    | $$  | $$</w:t>
      </w:r>
    </w:p>
    <w:p>
      <w:pPr>
        <w:pStyle w:val="Normal"/>
        <w:spacing w:before="0" w:after="0"/>
        <w:ind w:hanging="0" w:start="720"/>
        <w:jc w:val="start"/>
        <w:rPr/>
      </w:pPr>
      <w:r>
        <w:rPr>
          <w:rFonts w:eastAsia="Courier New" w:cs="Courier New" w:ascii="Courier New" w:hAnsi="Courier New"/>
          <w:color w:val="3E9C35"/>
          <w:sz w:val="14"/>
          <w:szCs w:val="14"/>
        </w:rPr>
        <w:t xml:space="preserve">  </w:t>
      </w:r>
      <w:r>
        <w:rPr>
          <w:rFonts w:eastAsia="Courier New" w:cs="Courier New" w:ascii="Courier New" w:hAnsi="Courier New"/>
          <w:color w:val="3E9C35"/>
          <w:sz w:val="14"/>
          <w:szCs w:val="14"/>
        </w:rPr>
        <w:t>| $$  | $$| $$  | $$| $$  | $$| $$      | $$      /$$__  $$  | $$ /$$| $$  | $$</w:t>
      </w:r>
    </w:p>
    <w:p>
      <w:pPr>
        <w:pStyle w:val="Normal"/>
        <w:spacing w:before="0" w:after="0"/>
        <w:ind w:hanging="0" w:start="720"/>
        <w:jc w:val="start"/>
        <w:rPr/>
      </w:pPr>
      <w:r>
        <w:rPr>
          <w:rFonts w:eastAsia="Courier New" w:cs="Courier New" w:ascii="Courier New" w:hAnsi="Courier New"/>
          <w:color w:val="3E9C35"/>
          <w:sz w:val="14"/>
          <w:szCs w:val="14"/>
        </w:rPr>
        <w:t xml:space="preserve">  </w:t>
      </w:r>
      <w:r>
        <w:rPr>
          <w:rFonts w:eastAsia="Courier New" w:cs="Courier New" w:ascii="Courier New" w:hAnsi="Courier New"/>
          <w:color w:val="3E9C35"/>
          <w:sz w:val="14"/>
          <w:szCs w:val="14"/>
        </w:rPr>
        <w:t>| $$  | $$|  $$$$$$$|  $$$$$$$| $$$$$$$$| $$     |  $$$$$$$  |  $$$$/| $$  | $$</w:t>
      </w:r>
    </w:p>
    <w:p>
      <w:pPr>
        <w:pStyle w:val="Normal"/>
        <w:spacing w:before="0" w:after="0"/>
        <w:ind w:hanging="0" w:start="720"/>
        <w:jc w:val="start"/>
        <w:rPr/>
      </w:pPr>
      <w:r>
        <w:rPr>
          <w:rFonts w:eastAsia="Courier New" w:cs="Courier New" w:ascii="Courier New" w:hAnsi="Courier New"/>
          <w:color w:val="3E9C35"/>
          <w:sz w:val="14"/>
          <w:szCs w:val="14"/>
        </w:rPr>
        <w:t xml:space="preserve">  </w:t>
      </w:r>
      <w:r>
        <w:rPr>
          <w:rFonts w:eastAsia="Courier New" w:cs="Courier New" w:ascii="Courier New" w:hAnsi="Courier New"/>
          <w:color w:val="3E9C35"/>
          <w:sz w:val="14"/>
          <w:szCs w:val="14"/>
        </w:rPr>
        <w:t>|__/  |__/ |_______/ |_______/|________/|__/      |_______/   |___/  |__/  |__/</w:t>
      </w:r>
    </w:p>
    <w:p>
      <w:pPr>
        <w:pStyle w:val="Normal"/>
        <w:spacing w:before="60" w:after="400"/>
        <w:ind w:hanging="0" w:start="720"/>
        <w:jc w:val="center"/>
        <w:rPr/>
      </w:pPr>
      <w:r>
        <w:rPr>
          <w:rFonts w:eastAsia="Arial" w:cs="Arial"/>
          <w:i/>
          <w:iCs/>
          <w:color w:val="999999"/>
          <w:sz w:val="20"/>
          <w:szCs w:val="20"/>
        </w:rPr>
        <w:tab/>
        <w:tab/>
        <w:tab/>
        <w:tab/>
        <w:tab/>
        <w:t>By Paweł Borusk</w:t>
      </w:r>
    </w:p>
    <w:p>
      <w:pPr>
        <w:pStyle w:val="Normal"/>
        <w:pBdr>
          <w:bottom w:val="single" w:sz="4" w:space="1" w:color="3E9C35"/>
        </w:pBdr>
        <w:spacing w:before="80" w:after="8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2D7227"/>
          <w:sz w:val="30"/>
          <w:szCs w:val="30"/>
        </w:rPr>
        <w:t>Czym jest add2path?</w:t>
      </w:r>
    </w:p>
    <w:p>
      <w:pPr>
        <w:pStyle w:val="Normal"/>
        <w:spacing w:before="0" w:after="140"/>
        <w:rPr/>
      </w:pPr>
      <w:r>
        <w:rPr>
          <w:rFonts w:eastAsia="Arial" w:cs="Arial"/>
          <w:color w:val="1A1A1A"/>
          <w:sz w:val="22"/>
          <w:szCs w:val="22"/>
        </w:rPr>
        <w:t>add2path to program działający w terminalu który ułatwia zarządzanie zmienną środowiskową PATH. Zamiast ręcznie edytować pliki konfiguracyjne powłoki, wystarczy wybrać odpowiednią opcję z menu.</w:t>
      </w:r>
    </w:p>
    <w:p>
      <w:pPr>
        <w:pStyle w:val="Normal"/>
        <w:spacing w:before="0" w:after="140"/>
        <w:rPr/>
      </w:pPr>
      <w:r>
        <w:rPr>
          <w:rFonts w:eastAsia="Arial" w:cs="Arial"/>
          <w:color w:val="1A1A1A"/>
          <w:sz w:val="22"/>
          <w:szCs w:val="22"/>
        </w:rPr>
        <w:t>Program obsługuje powłoki bash, zsh i fish na systemach Linux.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2D7227"/>
          <w:sz w:val="30"/>
          <w:szCs w:val="30"/>
        </w:rPr>
        <w:t>Co to jest PATH?</w:t>
      </w:r>
    </w:p>
    <w:p>
      <w:pPr>
        <w:pStyle w:val="Normal"/>
        <w:spacing w:before="0" w:after="140"/>
        <w:rPr/>
      </w:pPr>
      <w:r>
        <w:rPr>
          <w:rFonts w:eastAsia="Arial" w:cs="Arial"/>
          <w:color w:val="1A1A1A"/>
          <w:sz w:val="22"/>
          <w:szCs w:val="22"/>
        </w:rPr>
        <w:t>PATH to zmienna środowiskowa przechowująca listę katalogów w których system szuka programów. Jeśli katalog z jakimś programem jest w PATH to można go uruchomić wpisując tylko jego nazwę z dowolnego miejsca w terminalu zamiast podawać całą ścieżkę do pliku.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4" w:space="1" w:color="3E9C35"/>
        </w:pBdr>
        <w:spacing w:before="80" w:after="8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2D7227"/>
          <w:sz w:val="30"/>
          <w:szCs w:val="30"/>
        </w:rPr>
        <w:t>Kompilacja i uruchomienie</w:t>
      </w:r>
    </w:p>
    <w:p>
      <w:pPr>
        <w:pStyle w:val="Heading2"/>
        <w:spacing w:before="200" w:after="100"/>
        <w:rPr/>
      </w:pPr>
      <w:r>
        <w:rPr>
          <w:rFonts w:eastAsia="Arial" w:cs="Arial" w:ascii="Arial" w:hAnsi="Arial"/>
          <w:b/>
          <w:bCs/>
          <w:color w:val="3E9C35"/>
          <w:sz w:val="26"/>
          <w:szCs w:val="26"/>
        </w:rPr>
        <w:t>Kompilacja</w:t>
      </w:r>
    </w:p>
    <w:p>
      <w:pPr>
        <w:pStyle w:val="Normal"/>
        <w:spacing w:before="0" w:after="140"/>
        <w:rPr/>
      </w:pPr>
      <w:r>
        <w:rPr>
          <w:rFonts w:eastAsia="Arial" w:cs="Arial"/>
          <w:color w:val="1A1A1A"/>
          <w:sz w:val="22"/>
          <w:szCs w:val="22"/>
        </w:rPr>
        <w:t>W katalogu z plikiem add2path.c należy wykonać następującą komendę: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left w:val="single" w:sz="12" w:space="8" w:color="3E9C35"/>
        </w:pBdr>
        <w:shd w:val="clear" w:fill="F9F3DC"/>
        <w:spacing w:before="0" w:after="0"/>
        <w:ind w:start="360"/>
        <w:rPr/>
      </w:pPr>
      <w:r>
        <w:rPr>
          <w:rFonts w:eastAsia="Courier New" w:cs="Courier New" w:ascii="Courier New" w:hAnsi="Courier New"/>
          <w:color w:val="1A1A1A"/>
          <w:sz w:val="22"/>
          <w:szCs w:val="22"/>
        </w:rPr>
        <w:t>gcc -o add2path add2path.c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Arial" w:cs="Arial" w:ascii="Arial" w:hAnsi="Arial"/>
          <w:b/>
          <w:bCs/>
          <w:color w:val="3E9C35"/>
          <w:sz w:val="26"/>
          <w:szCs w:val="26"/>
        </w:rPr>
        <w:t>Uruchomienie</w:t>
      </w:r>
    </w:p>
    <w:p>
      <w:pPr>
        <w:pStyle w:val="Normal"/>
        <w:spacing w:before="0" w:after="140"/>
        <w:rPr/>
      </w:pPr>
      <w:r>
        <w:rPr>
          <w:rFonts w:eastAsia="Arial" w:cs="Arial"/>
          <w:color w:val="1A1A1A"/>
          <w:sz w:val="22"/>
          <w:szCs w:val="22"/>
        </w:rPr>
        <w:t>Po kompilacji program uruchamia się poleceniem: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left w:val="single" w:sz="12" w:space="8" w:color="3E9C35"/>
        </w:pBdr>
        <w:shd w:val="clear" w:fill="F9F3DC"/>
        <w:spacing w:before="0" w:after="0"/>
        <w:ind w:start="360"/>
        <w:rPr/>
      </w:pPr>
      <w:r>
        <w:rPr>
          <w:rFonts w:eastAsia="Courier New" w:cs="Courier New" w:ascii="Courier New" w:hAnsi="Courier New"/>
          <w:color w:val="1A1A1A"/>
          <w:sz w:val="22"/>
          <w:szCs w:val="22"/>
        </w:rPr>
        <w:t>./add2path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40"/>
        <w:rPr/>
      </w:pPr>
      <w:r>
        <w:rPr>
          <w:rFonts w:eastAsia="Arial" w:cs="Arial"/>
          <w:color w:val="1A1A1A"/>
          <w:sz w:val="22"/>
          <w:szCs w:val="22"/>
        </w:rPr>
        <w:t>Po dodaniu katalogu z programem do PATH za pomocą samego add2path można go uruchamiać wpisując po prostu add2path z dowolnego miejsca w terminalu.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2D7227"/>
          <w:sz w:val="30"/>
          <w:szCs w:val="30"/>
        </w:rPr>
        <w:t>Jak działa program?</w:t>
      </w:r>
    </w:p>
    <w:p>
      <w:pPr>
        <w:pStyle w:val="Normal"/>
        <w:spacing w:before="0" w:after="140"/>
        <w:rPr/>
      </w:pPr>
      <w:r>
        <w:rPr>
          <w:rFonts w:eastAsia="Arial" w:cs="Arial"/>
          <w:color w:val="1A1A1A"/>
          <w:sz w:val="22"/>
          <w:szCs w:val="22"/>
        </w:rPr>
        <w:t>Wszystkie operacje są najpierw zapisywane do kolejki i nie zmieniają od razu niczego w systemie. Dopiero wybranie opcji 7 powoduje zapisanie zmian i restart powłoki ze świeżym PATH. Jeśli użytkownik chce zrezygnować ze wszystkich zaplanowanych zmian to wystarczy wybrać opcję 8.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4" w:space="1" w:color="3E9C35"/>
        </w:pBdr>
        <w:spacing w:before="80" w:after="8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2D7227"/>
          <w:sz w:val="30"/>
          <w:szCs w:val="30"/>
        </w:rPr>
        <w:t>Opis opcji menu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627"/>
        <w:gridCol w:w="2925"/>
        <w:gridCol w:w="5808"/>
      </w:tblGrid>
      <w:tr>
        <w:trPr>
          <w:tblHeader w:val="true"/>
        </w:trPr>
        <w:tc>
          <w:tcPr>
            <w:tcW w:w="627" w:type="dxa"/>
            <w:tcBorders>
              <w:top w:val="single" w:sz="2" w:space="0" w:color="111111"/>
              <w:start w:val="single" w:sz="2" w:space="0" w:color="111111"/>
              <w:bottom w:val="single" w:sz="2" w:space="0" w:color="111111"/>
              <w:end w:val="single" w:sz="2" w:space="0" w:color="111111"/>
            </w:tcBorders>
            <w:shd w:fill="2D722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Nr</w:t>
            </w:r>
          </w:p>
        </w:tc>
        <w:tc>
          <w:tcPr>
            <w:tcW w:w="2925" w:type="dxa"/>
            <w:tcBorders>
              <w:top w:val="single" w:sz="2" w:space="0" w:color="111111"/>
              <w:start w:val="single" w:sz="2" w:space="0" w:color="111111"/>
              <w:bottom w:val="single" w:sz="2" w:space="0" w:color="111111"/>
              <w:end w:val="single" w:sz="2" w:space="0" w:color="111111"/>
            </w:tcBorders>
            <w:shd w:fill="2D722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Opcja</w:t>
            </w:r>
          </w:p>
        </w:tc>
        <w:tc>
          <w:tcPr>
            <w:tcW w:w="5808" w:type="dxa"/>
            <w:tcBorders>
              <w:top w:val="single" w:sz="2" w:space="0" w:color="111111"/>
              <w:start w:val="single" w:sz="2" w:space="0" w:color="111111"/>
              <w:bottom w:val="single" w:sz="2" w:space="0" w:color="111111"/>
              <w:end w:val="single" w:sz="2" w:space="0" w:color="111111"/>
            </w:tcBorders>
            <w:shd w:fill="2D722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Opis</w:t>
            </w:r>
          </w:p>
        </w:tc>
      </w:tr>
      <w:tr>
        <w:trPr/>
        <w:tc>
          <w:tcPr>
            <w:tcW w:w="627" w:type="dxa"/>
            <w:tcBorders>
              <w:top w:val="single" w:sz="2" w:space="0" w:color="111111"/>
              <w:start w:val="single" w:sz="2" w:space="0" w:color="111111"/>
              <w:bottom w:val="single" w:sz="2" w:space="0" w:color="111111"/>
              <w:end w:val="single" w:sz="2" w:space="0" w:color="111111"/>
            </w:tcBorders>
            <w:shd w:fill="FFF5CE" w:val="clea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D7227"/>
                <w:sz w:val="22"/>
                <w:szCs w:val="22"/>
              </w:rPr>
              <w:t>1</w:t>
            </w:r>
          </w:p>
        </w:tc>
        <w:tc>
          <w:tcPr>
            <w:tcW w:w="2925" w:type="dxa"/>
            <w:tcBorders>
              <w:top w:val="single" w:sz="2" w:space="0" w:color="111111"/>
              <w:start w:val="single" w:sz="2" w:space="0" w:color="111111"/>
              <w:bottom w:val="single" w:sz="2" w:space="0" w:color="111111"/>
              <w:end w:val="single" w:sz="2" w:space="0" w:color="111111"/>
            </w:tcBorders>
            <w:shd w:fill="FFF5C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Dodaj bieżący katalog do PATH</w:t>
            </w:r>
          </w:p>
        </w:tc>
        <w:tc>
          <w:tcPr>
            <w:tcW w:w="5808" w:type="dxa"/>
            <w:tcBorders>
              <w:top w:val="single" w:sz="2" w:space="0" w:color="111111"/>
              <w:start w:val="single" w:sz="2" w:space="0" w:color="111111"/>
              <w:bottom w:val="single" w:sz="2" w:space="0" w:color="111111"/>
              <w:end w:val="single" w:sz="2" w:space="0" w:color="111111"/>
            </w:tcBorders>
            <w:shd w:fill="FFF5C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Dodaje do kolejki zmian katalog w którym aktualnie się znajdujesz.</w:t>
            </w:r>
          </w:p>
        </w:tc>
      </w:tr>
      <w:tr>
        <w:trPr/>
        <w:tc>
          <w:tcPr>
            <w:tcW w:w="627" w:type="dxa"/>
            <w:tcBorders>
              <w:top w:val="single" w:sz="2" w:space="0" w:color="111111"/>
              <w:start w:val="single" w:sz="2" w:space="0" w:color="111111"/>
              <w:bottom w:val="single" w:sz="2" w:space="0" w:color="111111"/>
              <w:end w:val="single" w:sz="2" w:space="0" w:color="111111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D7227"/>
                <w:sz w:val="22"/>
                <w:szCs w:val="22"/>
              </w:rPr>
              <w:t>2</w:t>
            </w:r>
          </w:p>
        </w:tc>
        <w:tc>
          <w:tcPr>
            <w:tcW w:w="2925" w:type="dxa"/>
            <w:tcBorders>
              <w:top w:val="single" w:sz="2" w:space="0" w:color="111111"/>
              <w:start w:val="single" w:sz="2" w:space="0" w:color="111111"/>
              <w:bottom w:val="single" w:sz="2" w:space="0" w:color="111111"/>
              <w:end w:val="single" w:sz="2" w:space="0" w:color="11111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Usuń bieżący katalog z PATH</w:t>
            </w:r>
          </w:p>
        </w:tc>
        <w:tc>
          <w:tcPr>
            <w:tcW w:w="5808" w:type="dxa"/>
            <w:tcBorders>
              <w:top w:val="single" w:sz="2" w:space="0" w:color="111111"/>
              <w:start w:val="single" w:sz="2" w:space="0" w:color="111111"/>
              <w:bottom w:val="single" w:sz="2" w:space="0" w:color="111111"/>
              <w:end w:val="single" w:sz="2" w:space="0" w:color="11111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Dodaje do kolejki zmian usunięcie katalogu w którym się aktualnie znajdujesz.</w:t>
            </w:r>
          </w:p>
        </w:tc>
      </w:tr>
      <w:tr>
        <w:trPr/>
        <w:tc>
          <w:tcPr>
            <w:tcW w:w="627" w:type="dxa"/>
            <w:tcBorders>
              <w:top w:val="single" w:sz="2" w:space="0" w:color="111111"/>
              <w:start w:val="single" w:sz="2" w:space="0" w:color="111111"/>
              <w:bottom w:val="single" w:sz="2" w:space="0" w:color="111111"/>
              <w:end w:val="single" w:sz="2" w:space="0" w:color="111111"/>
            </w:tcBorders>
            <w:shd w:fill="FFF5CE" w:val="clea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D7227"/>
                <w:sz w:val="22"/>
                <w:szCs w:val="22"/>
              </w:rPr>
              <w:t>3</w:t>
            </w:r>
          </w:p>
        </w:tc>
        <w:tc>
          <w:tcPr>
            <w:tcW w:w="2925" w:type="dxa"/>
            <w:tcBorders>
              <w:top w:val="single" w:sz="2" w:space="0" w:color="111111"/>
              <w:start w:val="single" w:sz="2" w:space="0" w:color="111111"/>
              <w:bottom w:val="single" w:sz="2" w:space="0" w:color="111111"/>
              <w:end w:val="single" w:sz="2" w:space="0" w:color="111111"/>
            </w:tcBorders>
            <w:shd w:fill="FFF5C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Dodaj katalog podany jako argument</w:t>
            </w:r>
          </w:p>
        </w:tc>
        <w:tc>
          <w:tcPr>
            <w:tcW w:w="5808" w:type="dxa"/>
            <w:tcBorders>
              <w:top w:val="single" w:sz="2" w:space="0" w:color="111111"/>
              <w:start w:val="single" w:sz="2" w:space="0" w:color="111111"/>
              <w:bottom w:val="single" w:sz="2" w:space="0" w:color="111111"/>
              <w:end w:val="single" w:sz="2" w:space="0" w:color="111111"/>
            </w:tcBorders>
            <w:shd w:fill="FFF5C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Pozwala wpisać ręcznie ścieżkę do katalogu który chcesz dodać do PATH.</w:t>
            </w:r>
          </w:p>
        </w:tc>
      </w:tr>
      <w:tr>
        <w:trPr/>
        <w:tc>
          <w:tcPr>
            <w:tcW w:w="627" w:type="dxa"/>
            <w:tcBorders>
              <w:top w:val="single" w:sz="2" w:space="0" w:color="111111"/>
              <w:start w:val="single" w:sz="2" w:space="0" w:color="111111"/>
              <w:bottom w:val="single" w:sz="2" w:space="0" w:color="111111"/>
              <w:end w:val="single" w:sz="2" w:space="0" w:color="111111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D7227"/>
                <w:sz w:val="22"/>
                <w:szCs w:val="22"/>
              </w:rPr>
              <w:t>4</w:t>
            </w:r>
          </w:p>
        </w:tc>
        <w:tc>
          <w:tcPr>
            <w:tcW w:w="2925" w:type="dxa"/>
            <w:tcBorders>
              <w:top w:val="single" w:sz="2" w:space="0" w:color="111111"/>
              <w:start w:val="single" w:sz="2" w:space="0" w:color="111111"/>
              <w:bottom w:val="single" w:sz="2" w:space="0" w:color="111111"/>
              <w:end w:val="single" w:sz="2" w:space="0" w:color="11111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Usuń katalog podany jako argument</w:t>
            </w:r>
          </w:p>
        </w:tc>
        <w:tc>
          <w:tcPr>
            <w:tcW w:w="5808" w:type="dxa"/>
            <w:tcBorders>
              <w:top w:val="single" w:sz="2" w:space="0" w:color="111111"/>
              <w:start w:val="single" w:sz="2" w:space="0" w:color="111111"/>
              <w:bottom w:val="single" w:sz="2" w:space="0" w:color="111111"/>
              <w:end w:val="single" w:sz="2" w:space="0" w:color="11111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Pozwala wpisać ręcznie ścieżkę do katalogu który chcesz usunąć z PATH.</w:t>
            </w:r>
          </w:p>
        </w:tc>
      </w:tr>
      <w:tr>
        <w:trPr/>
        <w:tc>
          <w:tcPr>
            <w:tcW w:w="627" w:type="dxa"/>
            <w:tcBorders>
              <w:top w:val="single" w:sz="2" w:space="0" w:color="111111"/>
              <w:start w:val="single" w:sz="2" w:space="0" w:color="111111"/>
              <w:bottom w:val="single" w:sz="2" w:space="0" w:color="111111"/>
              <w:end w:val="single" w:sz="2" w:space="0" w:color="111111"/>
            </w:tcBorders>
            <w:shd w:fill="FFF5CE" w:val="clea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D7227"/>
                <w:sz w:val="22"/>
                <w:szCs w:val="22"/>
              </w:rPr>
              <w:t>5</w:t>
            </w:r>
          </w:p>
        </w:tc>
        <w:tc>
          <w:tcPr>
            <w:tcW w:w="2925" w:type="dxa"/>
            <w:tcBorders>
              <w:top w:val="single" w:sz="2" w:space="0" w:color="111111"/>
              <w:start w:val="single" w:sz="2" w:space="0" w:color="111111"/>
              <w:bottom w:val="single" w:sz="2" w:space="0" w:color="111111"/>
              <w:end w:val="single" w:sz="2" w:space="0" w:color="111111"/>
            </w:tcBorders>
            <w:shd w:fill="FFF5C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Wypisz zmiany z bieżącej sesji</w:t>
            </w:r>
          </w:p>
        </w:tc>
        <w:tc>
          <w:tcPr>
            <w:tcW w:w="5808" w:type="dxa"/>
            <w:tcBorders>
              <w:top w:val="single" w:sz="2" w:space="0" w:color="111111"/>
              <w:start w:val="single" w:sz="2" w:space="0" w:color="111111"/>
              <w:bottom w:val="single" w:sz="2" w:space="0" w:color="111111"/>
              <w:end w:val="single" w:sz="2" w:space="0" w:color="111111"/>
            </w:tcBorders>
            <w:shd w:fill="FFF5C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Wyświetla wszystkie zaplanowane zmiany. Zielony [+] to dodanie, czerwony [–] to usunięcie.</w:t>
            </w:r>
          </w:p>
        </w:tc>
      </w:tr>
      <w:tr>
        <w:trPr/>
        <w:tc>
          <w:tcPr>
            <w:tcW w:w="627" w:type="dxa"/>
            <w:tcBorders>
              <w:top w:val="single" w:sz="2" w:space="0" w:color="111111"/>
              <w:start w:val="single" w:sz="2" w:space="0" w:color="111111"/>
              <w:bottom w:val="single" w:sz="2" w:space="0" w:color="111111"/>
              <w:end w:val="single" w:sz="2" w:space="0" w:color="111111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D7227"/>
                <w:sz w:val="22"/>
                <w:szCs w:val="22"/>
              </w:rPr>
              <w:t>6</w:t>
            </w:r>
          </w:p>
        </w:tc>
        <w:tc>
          <w:tcPr>
            <w:tcW w:w="2925" w:type="dxa"/>
            <w:tcBorders>
              <w:top w:val="single" w:sz="2" w:space="0" w:color="111111"/>
              <w:start w:val="single" w:sz="2" w:space="0" w:color="111111"/>
              <w:bottom w:val="single" w:sz="2" w:space="0" w:color="111111"/>
              <w:end w:val="single" w:sz="2" w:space="0" w:color="11111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Usuń operację z kolejki</w:t>
            </w:r>
          </w:p>
        </w:tc>
        <w:tc>
          <w:tcPr>
            <w:tcW w:w="5808" w:type="dxa"/>
            <w:tcBorders>
              <w:top w:val="single" w:sz="2" w:space="0" w:color="111111"/>
              <w:start w:val="single" w:sz="2" w:space="0" w:color="111111"/>
              <w:bottom w:val="single" w:sz="2" w:space="0" w:color="111111"/>
              <w:end w:val="single" w:sz="2" w:space="0" w:color="11111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Wyświetla kolejkę i pozwala usunąć wybraną operację zanim zostanie zapisana.</w:t>
            </w:r>
          </w:p>
        </w:tc>
      </w:tr>
      <w:tr>
        <w:trPr/>
        <w:tc>
          <w:tcPr>
            <w:tcW w:w="627" w:type="dxa"/>
            <w:tcBorders>
              <w:top w:val="single" w:sz="2" w:space="0" w:color="111111"/>
              <w:start w:val="single" w:sz="2" w:space="0" w:color="111111"/>
              <w:bottom w:val="single" w:sz="2" w:space="0" w:color="111111"/>
              <w:end w:val="single" w:sz="2" w:space="0" w:color="111111"/>
            </w:tcBorders>
            <w:shd w:fill="FFF5CE" w:val="clea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D7227"/>
                <w:sz w:val="22"/>
                <w:szCs w:val="22"/>
              </w:rPr>
              <w:t>7</w:t>
            </w:r>
          </w:p>
        </w:tc>
        <w:tc>
          <w:tcPr>
            <w:tcW w:w="2925" w:type="dxa"/>
            <w:tcBorders>
              <w:top w:val="single" w:sz="2" w:space="0" w:color="111111"/>
              <w:start w:val="single" w:sz="2" w:space="0" w:color="111111"/>
              <w:bottom w:val="single" w:sz="2" w:space="0" w:color="111111"/>
              <w:end w:val="single" w:sz="2" w:space="0" w:color="111111"/>
            </w:tcBorders>
            <w:shd w:fill="FFF5C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Zapisz zmiany i zrestartuj powłokę</w:t>
            </w:r>
          </w:p>
        </w:tc>
        <w:tc>
          <w:tcPr>
            <w:tcW w:w="5808" w:type="dxa"/>
            <w:tcBorders>
              <w:top w:val="single" w:sz="2" w:space="0" w:color="111111"/>
              <w:start w:val="single" w:sz="2" w:space="0" w:color="111111"/>
              <w:bottom w:val="single" w:sz="2" w:space="0" w:color="111111"/>
              <w:end w:val="single" w:sz="2" w:space="0" w:color="111111"/>
            </w:tcBorders>
            <w:shd w:fill="FFF5C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Zapisuje wszystkie zaplanowane zmiany i restartuje powłokę ze świeżym PATH.</w:t>
            </w:r>
          </w:p>
        </w:tc>
      </w:tr>
      <w:tr>
        <w:trPr/>
        <w:tc>
          <w:tcPr>
            <w:tcW w:w="627" w:type="dxa"/>
            <w:tcBorders>
              <w:top w:val="single" w:sz="2" w:space="0" w:color="111111"/>
              <w:start w:val="single" w:sz="2" w:space="0" w:color="111111"/>
              <w:bottom w:val="single" w:sz="2" w:space="0" w:color="111111"/>
              <w:end w:val="single" w:sz="2" w:space="0" w:color="111111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D7227"/>
                <w:sz w:val="22"/>
                <w:szCs w:val="22"/>
              </w:rPr>
              <w:t>8</w:t>
            </w:r>
          </w:p>
        </w:tc>
        <w:tc>
          <w:tcPr>
            <w:tcW w:w="2925" w:type="dxa"/>
            <w:tcBorders>
              <w:top w:val="single" w:sz="2" w:space="0" w:color="111111"/>
              <w:start w:val="single" w:sz="2" w:space="0" w:color="111111"/>
              <w:bottom w:val="single" w:sz="2" w:space="0" w:color="111111"/>
              <w:end w:val="single" w:sz="2" w:space="0" w:color="11111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Wyj</w:t>
            </w: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dź</w:t>
            </w:r>
          </w:p>
        </w:tc>
        <w:tc>
          <w:tcPr>
            <w:tcW w:w="5808" w:type="dxa"/>
            <w:tcBorders>
              <w:top w:val="single" w:sz="2" w:space="0" w:color="111111"/>
              <w:start w:val="single" w:sz="2" w:space="0" w:color="111111"/>
              <w:bottom w:val="single" w:sz="2" w:space="0" w:color="111111"/>
              <w:end w:val="single" w:sz="2" w:space="0" w:color="11111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Kończy program bez zapisywania. Jeśli są niezapisane zmiany to program zapyta o potwierdzenie.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4" w:space="1" w:color="3E9C35"/>
        </w:pBdr>
        <w:spacing w:before="80" w:after="8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2D7227"/>
          <w:sz w:val="30"/>
          <w:szCs w:val="30"/>
        </w:rPr>
        <w:t>Przykładowe użycie</w:t>
      </w:r>
    </w:p>
    <w:p>
      <w:pPr>
        <w:pStyle w:val="Heading2"/>
        <w:spacing w:before="200" w:after="100"/>
        <w:rPr/>
      </w:pPr>
      <w:r>
        <w:rPr>
          <w:rFonts w:eastAsia="Arial" w:cs="Arial" w:ascii="Arial" w:hAnsi="Arial"/>
          <w:b/>
          <w:bCs/>
          <w:color w:val="3E9C35"/>
          <w:sz w:val="26"/>
          <w:szCs w:val="26"/>
        </w:rPr>
        <w:t>Dodanie katalogu z programami do PATH</w:t>
      </w:r>
    </w:p>
    <w:p>
      <w:pPr>
        <w:pStyle w:val="Normal"/>
        <w:spacing w:before="0" w:after="140"/>
        <w:rPr/>
      </w:pPr>
      <w:r>
        <w:rPr>
          <w:rFonts w:eastAsia="Arial" w:cs="Arial"/>
          <w:color w:val="1A1A1A"/>
          <w:sz w:val="22"/>
          <w:szCs w:val="22"/>
        </w:rPr>
        <w:t>Aby móc uruchamiać programy z danego katalogu bez podawania pełnej ścieżki:</w:t>
      </w:r>
    </w:p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Przejdź do katalogu z programem np. cd ~/moje</w:t>
      </w:r>
      <w:r>
        <w:rPr>
          <w:rFonts w:eastAsia="Arial" w:cs="Arial"/>
          <w:color w:val="1A1A1A"/>
          <w:sz w:val="22"/>
          <w:szCs w:val="22"/>
        </w:rPr>
        <w:t>P</w:t>
      </w:r>
      <w:r>
        <w:rPr>
          <w:rFonts w:eastAsia="Arial" w:cs="Arial"/>
          <w:color w:val="1A1A1A"/>
          <w:sz w:val="22"/>
          <w:szCs w:val="22"/>
        </w:rPr>
        <w:t>rogramy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Uruchom add2path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Wybierz opcję 1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Wybierz opcję 7 żeby zapisać zmiany i zrestartować powłokę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Po restarcie program można uruchamiać z dowolnego miejsca w terminalu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Arial" w:cs="Arial" w:ascii="Arial" w:hAnsi="Arial"/>
          <w:b/>
          <w:bCs/>
          <w:color w:val="3E9C35"/>
          <w:sz w:val="26"/>
          <w:szCs w:val="26"/>
        </w:rPr>
        <w:t>Usunięcie katalogu z PATH</w:t>
      </w:r>
    </w:p>
    <w:p>
      <w:pPr>
        <w:pStyle w:val="Normal"/>
        <w:spacing w:before="0" w:after="140"/>
        <w:rPr>
          <w:rFonts w:ascii="Arial" w:hAnsi="Arial" w:eastAsia="Arial" w:cs="Arial"/>
          <w:color w:val="1A1A1A"/>
          <w:sz w:val="22"/>
          <w:szCs w:val="22"/>
        </w:rPr>
      </w:pPr>
      <w:r>
        <w:rPr>
          <w:rFonts w:eastAsia="Arial" w:cs="Arial"/>
          <w:color w:val="1A1A1A"/>
          <w:sz w:val="22"/>
          <w:szCs w:val="22"/>
        </w:rPr>
        <w:t>Aby usunąć katalog który nie powinien już być w PATH:</w:t>
      </w:r>
    </w:p>
    <w:p>
      <w:pPr>
        <w:pStyle w:val="Normal"/>
        <w:spacing w:before="0" w:after="140"/>
        <w:rPr>
          <w:rFonts w:ascii="Arial" w:hAnsi="Arial" w:eastAsia="Arial" w:cs="Arial"/>
          <w:color w:val="1A1A1A"/>
          <w:sz w:val="22"/>
          <w:szCs w:val="22"/>
        </w:rPr>
      </w:pPr>
      <w:r>
        <w:rPr>
          <w:rFonts w:eastAsia="Arial" w:cs="Arial"/>
          <w:color w:val="1A1A1A"/>
          <w:sz w:val="22"/>
          <w:szCs w:val="22"/>
        </w:rPr>
      </w:r>
    </w:p>
    <w:p>
      <w:pPr>
        <w:pStyle w:val="Normal"/>
        <w:spacing w:before="0" w:after="120"/>
        <w:rPr>
          <w:b/>
          <w:bCs/>
        </w:rPr>
      </w:pPr>
      <w:r>
        <w:rPr>
          <w:rFonts w:eastAsia="Arial" w:cs="Arial"/>
          <w:b w:val="false"/>
          <w:bCs w:val="false"/>
          <w:color w:val="1A1A1A"/>
          <w:sz w:val="22"/>
          <w:szCs w:val="22"/>
        </w:rPr>
        <w:tab/>
        <w:t>Wersja A: Usunięcie bieżącego katalogu</w:t>
      </w:r>
    </w:p>
    <w:p>
      <w:pPr>
        <w:pStyle w:val="Normal"/>
        <w:spacing w:before="0" w:after="120"/>
        <w:ind w:hanging="0" w:start="720"/>
        <w:rPr>
          <w:rFonts w:ascii="Arial" w:hAnsi="Arial" w:eastAsia="Arial" w:cs="Arial"/>
          <w:b w:val="false"/>
          <w:bCs w:val="false"/>
          <w:color w:val="1A1A1A"/>
          <w:sz w:val="22"/>
          <w:szCs w:val="22"/>
        </w:rPr>
      </w:pPr>
      <w:r>
        <w:rPr>
          <w:rFonts w:eastAsia="Arial" w:cs="Arial"/>
          <w:b w:val="false"/>
          <w:bCs w:val="false"/>
          <w:color w:val="1A1A1A"/>
          <w:sz w:val="22"/>
          <w:szCs w:val="22"/>
        </w:rPr>
        <w:tab/>
        <w:t>1. Przejdź do katalogu</w:t>
      </w:r>
    </w:p>
    <w:p>
      <w:pPr>
        <w:pStyle w:val="Normal"/>
        <w:spacing w:before="0" w:after="120"/>
        <w:ind w:hanging="0" w:start="720"/>
        <w:rPr>
          <w:rFonts w:ascii="Arial" w:hAnsi="Arial" w:eastAsia="Arial" w:cs="Arial"/>
          <w:b w:val="false"/>
          <w:bCs w:val="false"/>
          <w:color w:val="1A1A1A"/>
          <w:sz w:val="22"/>
          <w:szCs w:val="22"/>
        </w:rPr>
      </w:pPr>
      <w:r>
        <w:rPr>
          <w:rFonts w:eastAsia="Arial" w:cs="Arial"/>
          <w:b w:val="false"/>
          <w:bCs w:val="false"/>
          <w:color w:val="1A1A1A"/>
          <w:sz w:val="22"/>
          <w:szCs w:val="22"/>
        </w:rPr>
        <w:tab/>
        <w:t>2. Uruchom add2path</w:t>
      </w:r>
    </w:p>
    <w:p>
      <w:pPr>
        <w:pStyle w:val="Normal"/>
        <w:spacing w:before="0" w:after="120"/>
        <w:ind w:hanging="0" w:start="720"/>
        <w:rPr>
          <w:rFonts w:ascii="Arial" w:hAnsi="Arial" w:eastAsia="Arial" w:cs="Arial"/>
          <w:b w:val="false"/>
          <w:bCs w:val="false"/>
          <w:color w:val="1A1A1A"/>
          <w:sz w:val="22"/>
          <w:szCs w:val="22"/>
        </w:rPr>
      </w:pPr>
      <w:r>
        <w:rPr>
          <w:rFonts w:eastAsia="Arial" w:cs="Arial"/>
          <w:b w:val="false"/>
          <w:bCs w:val="false"/>
          <w:color w:val="1A1A1A"/>
          <w:sz w:val="22"/>
          <w:szCs w:val="22"/>
        </w:rPr>
        <w:tab/>
        <w:t>3. Wybierz opcję 2</w:t>
      </w:r>
    </w:p>
    <w:p>
      <w:pPr>
        <w:pStyle w:val="Normal"/>
        <w:spacing w:before="0" w:after="120"/>
        <w:ind w:hanging="0" w:start="720"/>
        <w:rPr>
          <w:rFonts w:ascii="Arial" w:hAnsi="Arial" w:eastAsia="Arial" w:cs="Arial"/>
          <w:b w:val="false"/>
          <w:bCs w:val="false"/>
          <w:color w:val="1A1A1A"/>
          <w:sz w:val="22"/>
          <w:szCs w:val="22"/>
        </w:rPr>
      </w:pPr>
      <w:r>
        <w:rPr>
          <w:rFonts w:eastAsia="Arial" w:cs="Arial"/>
          <w:b w:val="false"/>
          <w:bCs w:val="false"/>
          <w:color w:val="1A1A1A"/>
          <w:sz w:val="22"/>
          <w:szCs w:val="22"/>
        </w:rPr>
        <w:tab/>
        <w:t>4. Wybierz opcję 7 żeby zapisać zmiany</w:t>
      </w:r>
    </w:p>
    <w:p>
      <w:pPr>
        <w:pStyle w:val="Normal"/>
        <w:spacing w:before="0" w:after="120"/>
        <w:ind w:hanging="0" w:start="720"/>
        <w:rPr>
          <w:rFonts w:ascii="Arial" w:hAnsi="Arial" w:eastAsia="Arial" w:cs="Arial"/>
          <w:b w:val="false"/>
          <w:bCs w:val="false"/>
          <w:color w:val="1A1A1A"/>
          <w:sz w:val="22"/>
          <w:szCs w:val="22"/>
        </w:rPr>
      </w:pPr>
      <w:r>
        <w:rPr>
          <w:rFonts w:eastAsia="Arial" w:cs="Arial"/>
          <w:b w:val="false"/>
          <w:bCs w:val="false"/>
          <w:color w:val="1A1A1A"/>
          <w:sz w:val="22"/>
          <w:szCs w:val="22"/>
        </w:rPr>
      </w:r>
    </w:p>
    <w:p>
      <w:pPr>
        <w:pStyle w:val="Normal"/>
        <w:spacing w:before="0" w:after="120"/>
        <w:ind w:hanging="0" w:start="720"/>
        <w:rPr>
          <w:rFonts w:ascii="Arial" w:hAnsi="Arial" w:eastAsia="Arial" w:cs="Arial"/>
          <w:b w:val="false"/>
          <w:bCs w:val="false"/>
          <w:color w:val="1A1A1A"/>
          <w:sz w:val="22"/>
          <w:szCs w:val="22"/>
        </w:rPr>
      </w:pPr>
      <w:r>
        <w:rPr>
          <w:rFonts w:eastAsia="Arial" w:cs="Arial"/>
          <w:b w:val="false"/>
          <w:bCs w:val="false"/>
          <w:color w:val="1A1A1A"/>
          <w:sz w:val="22"/>
          <w:szCs w:val="22"/>
        </w:rPr>
        <w:t>Wersja B: Usunięcie katalogu w którym się użytkownik nie znajduje</w:t>
      </w:r>
    </w:p>
    <w:p>
      <w:pPr>
        <w:pStyle w:val="Normal"/>
        <w:spacing w:before="0" w:after="120"/>
        <w:ind w:hanging="0" w:start="720"/>
        <w:rPr>
          <w:rFonts w:ascii="Arial" w:hAnsi="Arial" w:eastAsia="Arial" w:cs="Arial"/>
          <w:b w:val="false"/>
          <w:bCs w:val="false"/>
          <w:color w:val="1A1A1A"/>
          <w:sz w:val="22"/>
          <w:szCs w:val="22"/>
        </w:rPr>
      </w:pPr>
      <w:r>
        <w:rPr>
          <w:rFonts w:eastAsia="Arial" w:cs="Arial"/>
          <w:b w:val="false"/>
          <w:bCs w:val="false"/>
          <w:color w:val="1A1A1A"/>
          <w:sz w:val="22"/>
          <w:szCs w:val="22"/>
        </w:rPr>
        <w:tab/>
        <w:t>1. Uruchom add2path</w:t>
      </w:r>
    </w:p>
    <w:p>
      <w:pPr>
        <w:pStyle w:val="Normal"/>
        <w:spacing w:before="0" w:after="120"/>
        <w:ind w:hanging="0" w:start="720"/>
        <w:rPr>
          <w:rFonts w:ascii="Arial" w:hAnsi="Arial" w:eastAsia="Arial" w:cs="Arial"/>
          <w:b w:val="false"/>
          <w:bCs w:val="false"/>
          <w:color w:val="1A1A1A"/>
          <w:sz w:val="22"/>
          <w:szCs w:val="22"/>
        </w:rPr>
      </w:pPr>
      <w:r>
        <w:rPr>
          <w:rFonts w:eastAsia="Arial" w:cs="Arial"/>
          <w:b w:val="false"/>
          <w:bCs w:val="false"/>
          <w:color w:val="1A1A1A"/>
          <w:sz w:val="22"/>
          <w:szCs w:val="22"/>
        </w:rPr>
        <w:tab/>
        <w:t>2. Wybierz opcję 4</w:t>
      </w:r>
    </w:p>
    <w:p>
      <w:pPr>
        <w:pStyle w:val="Normal"/>
        <w:spacing w:before="0" w:after="120"/>
        <w:ind w:hanging="0" w:start="720"/>
        <w:rPr>
          <w:rFonts w:ascii="Arial" w:hAnsi="Arial" w:eastAsia="Arial" w:cs="Arial"/>
          <w:b w:val="false"/>
          <w:bCs w:val="false"/>
          <w:color w:val="1A1A1A"/>
          <w:sz w:val="22"/>
          <w:szCs w:val="22"/>
        </w:rPr>
      </w:pPr>
      <w:r>
        <w:rPr>
          <w:rFonts w:eastAsia="Arial" w:cs="Arial"/>
          <w:b w:val="false"/>
          <w:bCs w:val="false"/>
          <w:color w:val="1A1A1A"/>
          <w:sz w:val="22"/>
          <w:szCs w:val="22"/>
        </w:rPr>
        <w:tab/>
        <w:t>3. Wpisz ścieżkę katalogu</w:t>
      </w:r>
    </w:p>
    <w:p>
      <w:pPr>
        <w:pStyle w:val="Normal"/>
        <w:spacing w:before="0" w:after="120"/>
        <w:ind w:hanging="0" w:start="720"/>
        <w:rPr/>
      </w:pPr>
      <w:r>
        <w:rPr>
          <w:rFonts w:eastAsia="Arial" w:cs="Arial"/>
          <w:b w:val="false"/>
          <w:bCs w:val="false"/>
          <w:color w:val="1A1A1A"/>
          <w:sz w:val="22"/>
          <w:szCs w:val="22"/>
        </w:rPr>
        <w:tab/>
        <w:t>4. Wybierz opcję 7 żeby zapisać zmiany</w:t>
      </w:r>
      <w:r>
        <w:rPr/>
        <w:tab/>
      </w:r>
    </w:p>
    <w:p>
      <w:pPr>
        <w:pStyle w:val="Normal"/>
        <w:pBdr>
          <w:bottom w:val="single" w:sz="4" w:space="1" w:color="3E9C35"/>
        </w:pBdr>
        <w:spacing w:before="80" w:after="8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2D7227"/>
          <w:sz w:val="30"/>
          <w:szCs w:val="30"/>
        </w:rPr>
        <w:t>Uwagi</w:t>
      </w:r>
    </w:p>
    <w:p>
      <w:pPr>
        <w:pStyle w:val="Normal"/>
        <w:spacing w:before="0" w:after="140"/>
        <w:rPr/>
      </w:pPr>
      <w:r>
        <w:rPr>
          <w:rFonts w:eastAsia="Arial" w:cs="Arial"/>
          <w:color w:val="1A1A1A"/>
          <w:sz w:val="22"/>
          <w:szCs w:val="22"/>
        </w:rPr>
        <w:t>Zmiany wchodzą w życie dopiero po wybraniu opcji 7 i restarcie powłoki.</w:t>
      </w:r>
    </w:p>
    <w:p>
      <w:pPr>
        <w:pStyle w:val="Normal"/>
        <w:spacing w:before="0" w:after="140"/>
        <w:rPr/>
      </w:pPr>
      <w:r>
        <w:rPr>
          <w:rFonts w:eastAsia="Arial" w:cs="Arial"/>
          <w:color w:val="1A1A1A"/>
          <w:sz w:val="22"/>
          <w:szCs w:val="22"/>
        </w:rPr>
        <w:t>Przy podawaniu ścieżki względnej np. ./projekty program wyświetli ostrzeżenie. Zaleca się używania ścieżek bezwzględnych zaczynających się od /</w:t>
      </w:r>
    </w:p>
    <w:p>
      <w:pPr>
        <w:pStyle w:val="Normal"/>
        <w:spacing w:before="0" w:after="140"/>
        <w:rPr/>
      </w:pPr>
      <w:r>
        <w:rPr>
          <w:rFonts w:eastAsia="Arial" w:cs="Arial"/>
          <w:color w:val="1A1A1A"/>
          <w:sz w:val="22"/>
          <w:szCs w:val="22"/>
        </w:rPr>
        <w:t>Program nie pozwoli dodać katalogu który już jest w PATH ani usunąć katalogu którego w PATH nie ma.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4" w:space="1" w:color="3E9C35"/>
        </w:pBdr>
        <w:spacing w:before="80" w:after="8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2D7227"/>
          <w:sz w:val="30"/>
          <w:szCs w:val="30"/>
        </w:rPr>
        <w:t>Źródła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627"/>
        <w:gridCol w:w="2925"/>
        <w:gridCol w:w="5808"/>
      </w:tblGrid>
      <w:tr>
        <w:trPr>
          <w:tblHeader w:val="true"/>
        </w:trPr>
        <w:tc>
          <w:tcPr>
            <w:tcW w:w="627" w:type="dxa"/>
            <w:tcBorders>
              <w:top w:val="single" w:sz="2" w:space="0" w:color="111111"/>
              <w:start w:val="single" w:sz="2" w:space="0" w:color="111111"/>
              <w:bottom w:val="single" w:sz="2" w:space="0" w:color="111111"/>
              <w:end w:val="single" w:sz="2" w:space="0" w:color="111111"/>
            </w:tcBorders>
            <w:shd w:fill="2D722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Nr</w:t>
            </w:r>
          </w:p>
        </w:tc>
        <w:tc>
          <w:tcPr>
            <w:tcW w:w="2925" w:type="dxa"/>
            <w:tcBorders>
              <w:top w:val="single" w:sz="2" w:space="0" w:color="111111"/>
              <w:start w:val="single" w:sz="2" w:space="0" w:color="111111"/>
              <w:bottom w:val="single" w:sz="2" w:space="0" w:color="111111"/>
              <w:end w:val="single" w:sz="2" w:space="0" w:color="111111"/>
            </w:tcBorders>
            <w:shd w:fill="2D722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Nazwa</w:t>
            </w:r>
          </w:p>
        </w:tc>
        <w:tc>
          <w:tcPr>
            <w:tcW w:w="5808" w:type="dxa"/>
            <w:tcBorders>
              <w:top w:val="single" w:sz="2" w:space="0" w:color="111111"/>
              <w:start w:val="single" w:sz="2" w:space="0" w:color="111111"/>
              <w:bottom w:val="single" w:sz="2" w:space="0" w:color="111111"/>
              <w:end w:val="single" w:sz="2" w:space="0" w:color="111111"/>
            </w:tcBorders>
            <w:shd w:fill="2D722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Adres</w:t>
            </w:r>
          </w:p>
        </w:tc>
      </w:tr>
      <w:tr>
        <w:trPr/>
        <w:tc>
          <w:tcPr>
            <w:tcW w:w="627" w:type="dxa"/>
            <w:tcBorders>
              <w:top w:val="single" w:sz="2" w:space="0" w:color="111111"/>
              <w:start w:val="single" w:sz="2" w:space="0" w:color="111111"/>
              <w:bottom w:val="single" w:sz="2" w:space="0" w:color="111111"/>
              <w:end w:val="single" w:sz="2" w:space="0" w:color="111111"/>
            </w:tcBorders>
            <w:shd w:fill="FFF5C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D7227"/>
                <w:sz w:val="22"/>
                <w:szCs w:val="22"/>
              </w:rPr>
              <w:t>1</w:t>
            </w:r>
          </w:p>
        </w:tc>
        <w:tc>
          <w:tcPr>
            <w:tcW w:w="2925" w:type="dxa"/>
            <w:tcBorders>
              <w:top w:val="single" w:sz="2" w:space="0" w:color="111111"/>
              <w:start w:val="single" w:sz="2" w:space="0" w:color="111111"/>
              <w:bottom w:val="single" w:sz="2" w:space="0" w:color="111111"/>
              <w:end w:val="single" w:sz="2" w:space="0" w:color="111111"/>
            </w:tcBorders>
            <w:shd w:fill="FFF5CE" w:val="clear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Text to ASCII generator</w:t>
            </w:r>
          </w:p>
        </w:tc>
        <w:tc>
          <w:tcPr>
            <w:tcW w:w="5808" w:type="dxa"/>
            <w:tcBorders>
              <w:top w:val="single" w:sz="2" w:space="0" w:color="111111"/>
              <w:start w:val="single" w:sz="2" w:space="0" w:color="111111"/>
              <w:bottom w:val="single" w:sz="2" w:space="0" w:color="111111"/>
              <w:end w:val="single" w:sz="2" w:space="0" w:color="111111"/>
            </w:tcBorders>
            <w:shd w:fill="FFF5CE" w:val="clear"/>
          </w:tcPr>
          <w:p>
            <w:pPr>
              <w:pStyle w:val="Normal"/>
              <w:rPr/>
            </w:pPr>
            <w:hyperlink r:id="rId2">
              <w:r>
                <w:rPr>
                  <w:rStyle w:val="Hyperlink"/>
                  <w:color w:val="069A2E"/>
                </w:rPr>
                <w:t>https://patorjk.com</w:t>
              </w:r>
            </w:hyperlink>
          </w:p>
        </w:tc>
      </w:tr>
      <w:tr>
        <w:trPr/>
        <w:tc>
          <w:tcPr>
            <w:tcW w:w="627" w:type="dxa"/>
            <w:tcBorders>
              <w:top w:val="single" w:sz="2" w:space="0" w:color="111111"/>
              <w:start w:val="single" w:sz="2" w:space="0" w:color="111111"/>
              <w:bottom w:val="single" w:sz="2" w:space="0" w:color="111111"/>
              <w:end w:val="single" w:sz="2" w:space="0" w:color="111111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D7227"/>
                <w:sz w:val="22"/>
                <w:szCs w:val="22"/>
              </w:rPr>
              <w:t>2</w:t>
            </w:r>
          </w:p>
        </w:tc>
        <w:tc>
          <w:tcPr>
            <w:tcW w:w="2925" w:type="dxa"/>
            <w:tcBorders>
              <w:top w:val="single" w:sz="2" w:space="0" w:color="111111"/>
              <w:start w:val="single" w:sz="2" w:space="0" w:color="111111"/>
              <w:bottom w:val="single" w:sz="2" w:space="0" w:color="111111"/>
              <w:end w:val="single" w:sz="2" w:space="0" w:color="111111"/>
            </w:tcBorders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Stack Overflow</w:t>
            </w:r>
          </w:p>
        </w:tc>
        <w:tc>
          <w:tcPr>
            <w:tcW w:w="5808" w:type="dxa"/>
            <w:tcBorders>
              <w:top w:val="single" w:sz="2" w:space="0" w:color="111111"/>
              <w:start w:val="single" w:sz="2" w:space="0" w:color="111111"/>
              <w:bottom w:val="single" w:sz="2" w:space="0" w:color="111111"/>
              <w:end w:val="single" w:sz="2" w:space="0" w:color="111111"/>
            </w:tcBorders>
          </w:tcPr>
          <w:p>
            <w:pPr>
              <w:pStyle w:val="Normal"/>
              <w:rPr/>
            </w:pPr>
            <w:hyperlink r:id="rId3">
              <w:r>
                <w:rPr>
                  <w:rStyle w:val="Hyperlink"/>
                  <w:color w:val="069A2E"/>
                </w:rPr>
                <w:t>https://stackoverflow.com</w:t>
              </w:r>
            </w:hyperlink>
          </w:p>
        </w:tc>
      </w:tr>
      <w:tr>
        <w:trPr/>
        <w:tc>
          <w:tcPr>
            <w:tcW w:w="627" w:type="dxa"/>
            <w:tcBorders>
              <w:top w:val="single" w:sz="2" w:space="0" w:color="111111"/>
              <w:start w:val="single" w:sz="2" w:space="0" w:color="111111"/>
              <w:bottom w:val="single" w:sz="2" w:space="0" w:color="111111"/>
              <w:end w:val="single" w:sz="2" w:space="0" w:color="111111"/>
            </w:tcBorders>
            <w:shd w:fill="FFF5C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D7227"/>
                <w:sz w:val="22"/>
                <w:szCs w:val="22"/>
              </w:rPr>
              <w:t>3</w:t>
            </w:r>
          </w:p>
        </w:tc>
        <w:tc>
          <w:tcPr>
            <w:tcW w:w="2925" w:type="dxa"/>
            <w:tcBorders>
              <w:top w:val="single" w:sz="2" w:space="0" w:color="111111"/>
              <w:start w:val="single" w:sz="2" w:space="0" w:color="111111"/>
              <w:bottom w:val="single" w:sz="2" w:space="0" w:color="111111"/>
              <w:end w:val="single" w:sz="2" w:space="0" w:color="111111"/>
            </w:tcBorders>
            <w:shd w:fill="FFF5CE" w:val="clear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GitHub</w:t>
            </w:r>
          </w:p>
        </w:tc>
        <w:tc>
          <w:tcPr>
            <w:tcW w:w="5808" w:type="dxa"/>
            <w:tcBorders>
              <w:top w:val="single" w:sz="2" w:space="0" w:color="111111"/>
              <w:start w:val="single" w:sz="2" w:space="0" w:color="111111"/>
              <w:bottom w:val="single" w:sz="2" w:space="0" w:color="111111"/>
              <w:end w:val="single" w:sz="2" w:space="0" w:color="111111"/>
            </w:tcBorders>
            <w:shd w:fill="FFF5CE" w:val="clear"/>
          </w:tcPr>
          <w:p>
            <w:pPr>
              <w:pStyle w:val="Normal"/>
              <w:rPr/>
            </w:pPr>
            <w:hyperlink r:id="rId4">
              <w:r>
                <w:rPr>
                  <w:rStyle w:val="Hyperlink"/>
                  <w:color w:val="069A2E"/>
                </w:rPr>
                <w:t>https://github.com</w:t>
              </w:r>
            </w:hyperlink>
          </w:p>
        </w:tc>
      </w:tr>
      <w:tr>
        <w:trPr/>
        <w:tc>
          <w:tcPr>
            <w:tcW w:w="627" w:type="dxa"/>
            <w:tcBorders>
              <w:start w:val="single" w:sz="2" w:space="0" w:color="111111"/>
              <w:bottom w:val="single" w:sz="2" w:space="0" w:color="111111"/>
              <w:end w:val="single" w:sz="2" w:space="0" w:color="111111"/>
            </w:tcBorders>
            <w:shd w:fill="FFFFFF" w:val="clear"/>
          </w:tcPr>
          <w:p>
            <w:pPr>
              <w:pStyle w:val="Normal"/>
              <w:jc w:val="center"/>
              <w:rPr>
                <w:b/>
                <w:bCs/>
                <w:color w:val="158466"/>
              </w:rPr>
            </w:pPr>
            <w:r>
              <w:rPr>
                <w:b/>
                <w:bCs/>
                <w:color w:val="158466"/>
              </w:rPr>
              <w:t>4</w:t>
            </w:r>
          </w:p>
        </w:tc>
        <w:tc>
          <w:tcPr>
            <w:tcW w:w="2925" w:type="dxa"/>
            <w:tcBorders>
              <w:start w:val="single" w:sz="2" w:space="0" w:color="111111"/>
              <w:bottom w:val="single" w:sz="2" w:space="0" w:color="111111"/>
              <w:end w:val="single" w:sz="2" w:space="0" w:color="111111"/>
            </w:tcBorders>
            <w:shd w:fill="FFFFFF" w:val="clear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color-hex</w:t>
            </w:r>
          </w:p>
        </w:tc>
        <w:tc>
          <w:tcPr>
            <w:tcW w:w="5808" w:type="dxa"/>
            <w:tcBorders>
              <w:start w:val="single" w:sz="2" w:space="0" w:color="111111"/>
              <w:bottom w:val="single" w:sz="2" w:space="0" w:color="111111"/>
              <w:end w:val="single" w:sz="2" w:space="0" w:color="111111"/>
            </w:tcBorders>
            <w:shd w:fill="FFFFFF" w:val="clear"/>
          </w:tcPr>
          <w:p>
            <w:pPr>
              <w:pStyle w:val="Normal"/>
              <w:rPr/>
            </w:pPr>
            <w:hyperlink r:id="rId5">
              <w:r>
                <w:rPr>
                  <w:rStyle w:val="Hyperlink"/>
                  <w:color w:val="069A2E"/>
                </w:rPr>
                <w:t>https://</w:t>
              </w:r>
              <w:r>
                <w:rPr>
                  <w:rStyle w:val="Hyperlink"/>
                  <w:color w:val="069A2E"/>
                </w:rPr>
                <w:t>color-hex.com</w:t>
              </w:r>
            </w:hyperlink>
          </w:p>
        </w:tc>
      </w:tr>
      <w:tr>
        <w:trPr/>
        <w:tc>
          <w:tcPr>
            <w:tcW w:w="627" w:type="dxa"/>
            <w:tcBorders>
              <w:start w:val="single" w:sz="2" w:space="0" w:color="111111"/>
              <w:bottom w:val="single" w:sz="2" w:space="0" w:color="111111"/>
              <w:end w:val="single" w:sz="2" w:space="0" w:color="111111"/>
            </w:tcBorders>
            <w:shd w:fill="FFF5CE" w:val="clear"/>
          </w:tcPr>
          <w:p>
            <w:pPr>
              <w:pStyle w:val="Normal"/>
              <w:jc w:val="center"/>
              <w:rPr>
                <w:b/>
                <w:bCs/>
                <w:color w:val="158466"/>
              </w:rPr>
            </w:pPr>
            <w:r>
              <w:rPr>
                <w:b/>
                <w:bCs/>
                <w:color w:val="158466"/>
              </w:rPr>
              <w:t>5</w:t>
            </w:r>
          </w:p>
        </w:tc>
        <w:tc>
          <w:tcPr>
            <w:tcW w:w="2925" w:type="dxa"/>
            <w:tcBorders>
              <w:start w:val="single" w:sz="2" w:space="0" w:color="111111"/>
              <w:bottom w:val="single" w:sz="2" w:space="0" w:color="111111"/>
              <w:end w:val="single" w:sz="2" w:space="0" w:color="111111"/>
            </w:tcBorders>
            <w:shd w:fill="FFF5CE" w:val="clear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W3Schools</w:t>
            </w:r>
          </w:p>
        </w:tc>
        <w:tc>
          <w:tcPr>
            <w:tcW w:w="5808" w:type="dxa"/>
            <w:tcBorders>
              <w:start w:val="single" w:sz="2" w:space="0" w:color="111111"/>
              <w:bottom w:val="single" w:sz="2" w:space="0" w:color="111111"/>
              <w:end w:val="single" w:sz="2" w:space="0" w:color="111111"/>
            </w:tcBorders>
            <w:shd w:fill="FFF5CE" w:val="clear"/>
          </w:tcPr>
          <w:p>
            <w:pPr>
              <w:pStyle w:val="Normal"/>
              <w:rPr/>
            </w:pPr>
            <w:hyperlink r:id="rId6">
              <w:r>
                <w:rPr>
                  <w:rStyle w:val="Hyperlink"/>
                  <w:color w:val="069A2E"/>
                </w:rPr>
                <w:t>https://w3schools.com</w:t>
              </w:r>
            </w:hyperlink>
          </w:p>
        </w:tc>
      </w:tr>
    </w:tbl>
    <w:p>
      <w:pPr>
        <w:pStyle w:val="Normal"/>
        <w:rPr/>
      </w:pPr>
      <w:r>
        <w:rPr/>
      </w:r>
    </w:p>
    <w:sectPr>
      <w:footerReference w:type="default" r:id="rId7"/>
      <w:type w:val="nextPage"/>
      <w:pgSz w:w="11906" w:h="16838"/>
      <w:pgMar w:left="1440" w:right="1440" w:gutter="0" w:header="0" w:top="1440" w:footer="1440" w:bottom="19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ab/>
      <w:tab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l-PL" w:eastAsia="zh-CN" w:bidi="hi-IN"/>
    </w:rPr>
  </w:style>
  <w:style w:type="paragraph" w:styleId="Heading1">
    <w:name w:val="heading 1"/>
    <w:basedOn w:val="Heading"/>
    <w:qFormat/>
    <w:pPr>
      <w:spacing w:before="320" w:after="160"/>
      <w:outlineLvl w:val="0"/>
    </w:pPr>
    <w:rPr>
      <w:rFonts w:ascii="Arial" w:hAnsi="Arial" w:eastAsia="Arial" w:cs="Arial"/>
      <w:b/>
      <w:bCs/>
      <w:color w:val="2D7227"/>
      <w:sz w:val="30"/>
      <w:szCs w:val="30"/>
    </w:rPr>
  </w:style>
  <w:style w:type="paragraph" w:styleId="Heading2">
    <w:name w:val="heading 2"/>
    <w:basedOn w:val="Heading"/>
    <w:qFormat/>
    <w:pPr>
      <w:spacing w:before="200" w:after="100"/>
      <w:outlineLvl w:val="1"/>
    </w:pPr>
    <w:rPr>
      <w:rFonts w:ascii="Arial" w:hAnsi="Arial" w:eastAsia="Arial" w:cs="Arial"/>
      <w:b/>
      <w:bCs/>
      <w:color w:val="3E9C3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pl-PL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l-PL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atorjk.com/" TargetMode="External"/><Relationship Id="rId3" Type="http://schemas.openxmlformats.org/officeDocument/2006/relationships/hyperlink" Target="https://stackoverflow.com/" TargetMode="External"/><Relationship Id="rId4" Type="http://schemas.openxmlformats.org/officeDocument/2006/relationships/hyperlink" Target="https://github.com/" TargetMode="External"/><Relationship Id="rId5" Type="http://schemas.openxmlformats.org/officeDocument/2006/relationships/hyperlink" Target="https://color-hex.com/" TargetMode="External"/><Relationship Id="rId6" Type="http://schemas.openxmlformats.org/officeDocument/2006/relationships/hyperlink" Target="https://w3schools.com/" TargetMode="Externa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LibreOffice/26.2.3.2$Linux_X86_64 LibreOffice_project/7d74455cffae7a589951233f185ae0303c082020</Application>
  <AppVersion>15.0000</AppVersion>
  <Pages>4</Pages>
  <Words>618</Words>
  <Characters>3285</Characters>
  <CharactersWithSpaces>3955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2026-06-01T19:28:39Z</dcterms:created>
  <dc:creator>Un-named</dc:creator>
  <dc:description/>
  <dc:language>pl-PL</dc:language>
  <cp:lastModifiedBy/>
  <dcterms:modified xsi:type="dcterms:W3CDTF">2026-06-01T22:01:08Z</dcterms:modified>
  <cp:revision>3</cp:revision>
  <dc:subject/>
  <dc:title/>
</cp:coreProperties>
</file>