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20A8" w:rsidRDefault="006620A8" w:rsidP="006620A8">
      <w:pPr>
        <w:pStyle w:val="Heading1"/>
      </w:pPr>
      <w:r w:rsidRPr="006620A8">
        <w:t>Introduction</w:t>
      </w:r>
    </w:p>
    <w:p w:rsidR="006620A8" w:rsidRDefault="006620A8" w:rsidP="006620A8">
      <w:r>
        <w:t xml:space="preserve">The purpose of this document is to describe </w:t>
      </w:r>
      <w:r w:rsidR="00E15983">
        <w:t>how to configure the Nitro board for use with the LPRS “easyRadio Companion software”</w:t>
      </w:r>
      <w:r w:rsidR="00E15983">
        <w:t xml:space="preserve"> while describing </w:t>
      </w:r>
      <w:r>
        <w:t xml:space="preserve">a </w:t>
      </w:r>
      <w:r w:rsidR="00E15983">
        <w:t xml:space="preserve">test sequence </w:t>
      </w:r>
      <w:r>
        <w:t xml:space="preserve">to verify the assembly of the </w:t>
      </w:r>
      <w:r w:rsidR="00E15983">
        <w:t xml:space="preserve">eRIC Nitro board </w:t>
      </w:r>
      <w:r>
        <w:t xml:space="preserve">and </w:t>
      </w:r>
      <w:r w:rsidR="00E15983">
        <w:t xml:space="preserve">to </w:t>
      </w:r>
      <w:r>
        <w:t>verify the eRIC module is capable of transmitting and receiving data from another eRIC module.</w:t>
      </w:r>
    </w:p>
    <w:p w:rsidR="007920C7" w:rsidRDefault="007920C7" w:rsidP="006620A8">
      <w:pPr>
        <w:pStyle w:val="Heading1"/>
      </w:pPr>
      <w:r>
        <w:t>eRIC Nitro board testing</w:t>
      </w:r>
    </w:p>
    <w:p w:rsidR="001A0B4A" w:rsidRDefault="001A0B4A" w:rsidP="001A0B4A">
      <w:r>
        <w:t>Suggested test sequence,</w:t>
      </w:r>
    </w:p>
    <w:p w:rsidR="007920C7" w:rsidRDefault="007920C7" w:rsidP="001A0B4A">
      <w:pPr>
        <w:pStyle w:val="ListParagraph"/>
        <w:numPr>
          <w:ilvl w:val="0"/>
          <w:numId w:val="1"/>
        </w:numPr>
      </w:pPr>
      <w:r>
        <w:t>Test the eRIC module in standalone mode</w:t>
      </w:r>
    </w:p>
    <w:p w:rsidR="007920C7" w:rsidRDefault="007920C7" w:rsidP="001A0B4A">
      <w:pPr>
        <w:pStyle w:val="ListParagraph"/>
        <w:numPr>
          <w:ilvl w:val="0"/>
          <w:numId w:val="1"/>
        </w:numPr>
      </w:pPr>
      <w:r>
        <w:t>Test the Arduino in standalone mode</w:t>
      </w:r>
    </w:p>
    <w:p w:rsidR="007920C7" w:rsidRDefault="007920C7" w:rsidP="001A0B4A">
      <w:pPr>
        <w:pStyle w:val="ListParagraph"/>
        <w:numPr>
          <w:ilvl w:val="0"/>
          <w:numId w:val="1"/>
        </w:numPr>
      </w:pPr>
      <w:r>
        <w:t>Test the Arduino communication with the eRIC using Arduino software UART</w:t>
      </w:r>
    </w:p>
    <w:p w:rsidR="007920C7" w:rsidRDefault="007920C7" w:rsidP="001A0B4A">
      <w:pPr>
        <w:pStyle w:val="ListParagraph"/>
        <w:numPr>
          <w:ilvl w:val="0"/>
          <w:numId w:val="1"/>
        </w:numPr>
      </w:pPr>
      <w:r>
        <w:t>Test the Arduino communication with the eRIC using Arduino hardware UART</w:t>
      </w:r>
    </w:p>
    <w:p w:rsidR="001A0B4A" w:rsidRDefault="001A0B4A" w:rsidP="006620A8">
      <w:pPr>
        <w:pStyle w:val="Heading2"/>
      </w:pPr>
      <w:r>
        <w:t>Test setup – eRIC module in standalone mode</w:t>
      </w:r>
    </w:p>
    <w:p w:rsidR="00487E2A" w:rsidRDefault="001A0B4A">
      <w:r>
        <w:t>To test eRIC module in standalone mode on Nitro board (verifying part of the eRIC PCB design and PCB assembl</w:t>
      </w:r>
      <w:r w:rsidR="00487E2A">
        <w:t>y</w:t>
      </w:r>
      <w:r>
        <w:t>)</w:t>
      </w:r>
      <w:r w:rsidR="00487E2A">
        <w:t>, requires,</w:t>
      </w:r>
    </w:p>
    <w:p w:rsidR="00487E2A" w:rsidRDefault="00487E2A" w:rsidP="00ED2901">
      <w:pPr>
        <w:pStyle w:val="ListParagraph"/>
        <w:numPr>
          <w:ilvl w:val="0"/>
          <w:numId w:val="6"/>
        </w:numPr>
      </w:pPr>
      <w:r>
        <w:t>1 x assembled Nitro board, fully populated including all components including SIL headers strip and wire antenna (see later)</w:t>
      </w:r>
    </w:p>
    <w:p w:rsidR="00487E2A" w:rsidRDefault="00487E2A" w:rsidP="00ED2901">
      <w:pPr>
        <w:pStyle w:val="ListParagraph"/>
        <w:numPr>
          <w:ilvl w:val="0"/>
          <w:numId w:val="6"/>
        </w:numPr>
      </w:pPr>
      <w:r>
        <w:t>1 x FTDI – USB-serial cable</w:t>
      </w:r>
      <w:r w:rsidR="00B24638">
        <w:t xml:space="preserve"> (</w:t>
      </w:r>
      <w:r w:rsidR="00B24638" w:rsidRPr="00B24638">
        <w:t>USB to UART cable wi</w:t>
      </w:r>
      <w:r w:rsidR="00B24638">
        <w:t>th +3.3V TTL level UART signals e.g. Farnell</w:t>
      </w:r>
      <w:r w:rsidR="00AA562B">
        <w:t xml:space="preserve"> </w:t>
      </w:r>
      <w:r w:rsidR="00AA562B" w:rsidRPr="00AA562B">
        <w:t>TTL-232R-3V3</w:t>
      </w:r>
      <w:r w:rsidR="00AA562B">
        <w:t xml:space="preserve"> </w:t>
      </w:r>
      <w:r w:rsidR="00B24638">
        <w:t xml:space="preserve"> </w:t>
      </w:r>
      <w:hyperlink r:id="rId8" w:history="1">
        <w:r w:rsidR="00E15983" w:rsidRPr="00D17682">
          <w:rPr>
            <w:rStyle w:val="Hyperlink"/>
          </w:rPr>
          <w:t>http://bit.ly/2gryNGJ</w:t>
        </w:r>
      </w:hyperlink>
      <w:r w:rsidR="00E15983">
        <w:t xml:space="preserve"> )</w:t>
      </w:r>
    </w:p>
    <w:p w:rsidR="00487E2A" w:rsidRDefault="00487E2A" w:rsidP="00ED2901">
      <w:pPr>
        <w:pStyle w:val="ListParagraph"/>
        <w:numPr>
          <w:ilvl w:val="0"/>
          <w:numId w:val="6"/>
        </w:numPr>
      </w:pPr>
      <w:r>
        <w:t xml:space="preserve">1 x female-female jumper </w:t>
      </w:r>
      <w:r w:rsidR="004D75DA">
        <w:t xml:space="preserve">or jumper </w:t>
      </w:r>
      <w:r>
        <w:t>cable</w:t>
      </w:r>
    </w:p>
    <w:p w:rsidR="00487E2A" w:rsidRDefault="00487E2A" w:rsidP="00ED2901">
      <w:pPr>
        <w:pStyle w:val="ListParagraph"/>
        <w:numPr>
          <w:ilvl w:val="0"/>
          <w:numId w:val="6"/>
        </w:numPr>
      </w:pPr>
      <w:r>
        <w:t>1 x Windows PC</w:t>
      </w:r>
    </w:p>
    <w:p w:rsidR="00487E2A" w:rsidRDefault="00487E2A" w:rsidP="00ED2901">
      <w:pPr>
        <w:pStyle w:val="ListParagraph"/>
        <w:numPr>
          <w:ilvl w:val="0"/>
          <w:numId w:val="6"/>
        </w:numPr>
      </w:pPr>
      <w:r>
        <w:t xml:space="preserve">1 x </w:t>
      </w:r>
      <w:r w:rsidR="00E15983">
        <w:t xml:space="preserve">LPRS </w:t>
      </w:r>
      <w:r>
        <w:t xml:space="preserve">easyRadio </w:t>
      </w:r>
      <w:r w:rsidR="00E15983">
        <w:t xml:space="preserve">Companion </w:t>
      </w:r>
      <w:r>
        <w:t>software (see later)</w:t>
      </w:r>
    </w:p>
    <w:p w:rsidR="00487E2A" w:rsidRDefault="00487E2A" w:rsidP="006620A8">
      <w:pPr>
        <w:pStyle w:val="Heading1"/>
      </w:pPr>
      <w:r>
        <w:t>Test Procedure</w:t>
      </w:r>
      <w:r w:rsidR="004B6F1A">
        <w:t xml:space="preserve"> – step 1 </w:t>
      </w:r>
    </w:p>
    <w:p w:rsidR="00487E2A" w:rsidRPr="00487E2A" w:rsidRDefault="00487E2A" w:rsidP="00487E2A">
      <w:pPr>
        <w:pStyle w:val="ListParagraph"/>
        <w:numPr>
          <w:ilvl w:val="0"/>
          <w:numId w:val="2"/>
        </w:numPr>
      </w:pPr>
      <w:r>
        <w:t>At this point it is assumed that the Nitro board has been</w:t>
      </w:r>
      <w:r w:rsidR="00AA562B">
        <w:t xml:space="preserve"> checked to confirm (at least) there </w:t>
      </w:r>
      <w:proofErr w:type="gramStart"/>
      <w:r w:rsidR="00AA562B">
        <w:t>are  no</w:t>
      </w:r>
      <w:proofErr w:type="gramEnd"/>
      <w:r w:rsidR="00AA562B">
        <w:t xml:space="preserve"> short circuits</w:t>
      </w:r>
      <w:r>
        <w:t xml:space="preserve"> between </w:t>
      </w:r>
      <w:r w:rsidR="00AA562B">
        <w:t xml:space="preserve">Nitro board </w:t>
      </w:r>
      <w:r>
        <w:t xml:space="preserve">Vin and GND (0V) </w:t>
      </w:r>
      <w:r w:rsidR="00AA562B">
        <w:t xml:space="preserve">pins and </w:t>
      </w:r>
      <w:r>
        <w:t>3.3V and GND(0V)</w:t>
      </w:r>
      <w:r w:rsidR="00AA562B">
        <w:t xml:space="preserve"> pins</w:t>
      </w:r>
      <w:r>
        <w:t>.</w:t>
      </w:r>
    </w:p>
    <w:p w:rsidR="007920C7" w:rsidRDefault="007920C7" w:rsidP="00487E2A">
      <w:pPr>
        <w:pStyle w:val="ListParagraph"/>
        <w:numPr>
          <w:ilvl w:val="0"/>
          <w:numId w:val="2"/>
        </w:numPr>
      </w:pPr>
      <w:r>
        <w:t xml:space="preserve">The LPRS website </w:t>
      </w:r>
      <w:r w:rsidR="00487E2A">
        <w:t xml:space="preserve">page </w:t>
      </w:r>
      <w:hyperlink r:id="rId9" w:history="1">
        <w:r w:rsidR="00487E2A" w:rsidRPr="007F6B1D">
          <w:rPr>
            <w:rStyle w:val="Hyperlink"/>
          </w:rPr>
          <w:t>http://www.lprs.co.uk/resource-centre/downloads/eric-software-datasheets/eros-4-files.html</w:t>
        </w:r>
      </w:hyperlink>
      <w:r w:rsidR="00487E2A">
        <w:t xml:space="preserve"> </w:t>
      </w:r>
      <w:r>
        <w:t>contains the documentation and software for the eRIC module</w:t>
      </w:r>
      <w:r w:rsidR="00487E2A">
        <w:t xml:space="preserve"> </w:t>
      </w:r>
    </w:p>
    <w:p w:rsidR="007920C7" w:rsidRDefault="007920C7">
      <w:r>
        <w:t xml:space="preserve">Download </w:t>
      </w:r>
      <w:r w:rsidR="00E15983">
        <w:t>a</w:t>
      </w:r>
      <w:r w:rsidR="00E15983">
        <w:t xml:space="preserve">nd install </w:t>
      </w:r>
      <w:r>
        <w:t>the easy</w:t>
      </w:r>
      <w:r w:rsidR="00487E2A">
        <w:t>R</w:t>
      </w:r>
      <w:r>
        <w:t xml:space="preserve">adio software </w:t>
      </w:r>
      <w:r w:rsidR="00E15983">
        <w:t>from</w:t>
      </w:r>
      <w:r>
        <w:t xml:space="preserve"> </w:t>
      </w:r>
      <w:hyperlink r:id="rId10" w:history="1">
        <w:r w:rsidR="003D1A04" w:rsidRPr="007F6B1D">
          <w:rPr>
            <w:rStyle w:val="Hyperlink"/>
          </w:rPr>
          <w:t>http://www.lprs.co.uk/assets/media/easyRadiosetup%204.0.5.exe</w:t>
        </w:r>
      </w:hyperlink>
    </w:p>
    <w:p w:rsidR="003D1A04" w:rsidRDefault="003D1A04"/>
    <w:p w:rsidR="003D1A04" w:rsidRDefault="003D1A04">
      <w:r>
        <w:rPr>
          <w:noProof/>
          <w:lang w:eastAsia="en-GB"/>
        </w:rPr>
        <w:lastRenderedPageBreak/>
        <w:drawing>
          <wp:inline distT="0" distB="0" distL="0" distR="0" wp14:anchorId="7D7D32E0" wp14:editId="4715A83F">
            <wp:extent cx="4523810" cy="189523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3810" cy="1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FFE" w:rsidRDefault="00F56FFE" w:rsidP="00F56FFE">
      <w:r>
        <w:t>.</w:t>
      </w:r>
      <w:r w:rsidRPr="00F56FFE">
        <w:t xml:space="preserve"> </w:t>
      </w:r>
    </w:p>
    <w:p w:rsidR="00F638CE" w:rsidRDefault="00F638CE" w:rsidP="00487E2A">
      <w:pPr>
        <w:pStyle w:val="ListParagraph"/>
        <w:numPr>
          <w:ilvl w:val="0"/>
          <w:numId w:val="2"/>
        </w:numPr>
      </w:pPr>
      <w:r>
        <w:t xml:space="preserve">Get your FTDI cable ready. </w:t>
      </w:r>
      <w:r w:rsidRPr="003C71CE">
        <w:rPr>
          <w:b/>
        </w:rPr>
        <w:t>Don’t connect it to the Nitro or PC just yet</w:t>
      </w:r>
      <w:r w:rsidR="00D8199E">
        <w:rPr>
          <w:b/>
        </w:rPr>
        <w:t xml:space="preserve"> and make sure there is no power applied to the board</w:t>
      </w:r>
      <w:r>
        <w:t>.</w:t>
      </w:r>
      <w:r w:rsidR="003C71CE">
        <w:t xml:space="preserve"> </w:t>
      </w:r>
    </w:p>
    <w:p w:rsidR="0018078C" w:rsidRDefault="0018078C" w:rsidP="00487E2A">
      <w:pPr>
        <w:pStyle w:val="ListParagraph"/>
        <w:numPr>
          <w:ilvl w:val="0"/>
          <w:numId w:val="2"/>
        </w:numPr>
      </w:pPr>
      <w:r>
        <w:t>Get the Nitro board ready as follows,</w:t>
      </w:r>
    </w:p>
    <w:p w:rsidR="009F38F1" w:rsidRDefault="00ED2901" w:rsidP="00ED2901">
      <w:pPr>
        <w:pStyle w:val="ListParagraph"/>
        <w:numPr>
          <w:ilvl w:val="0"/>
          <w:numId w:val="5"/>
        </w:numPr>
      </w:pPr>
      <w:r>
        <w:t xml:space="preserve">Populate the Nitro board </w:t>
      </w:r>
      <w:r w:rsidR="009F38F1">
        <w:t xml:space="preserve">FTDI header </w:t>
      </w:r>
      <w:r w:rsidR="000E0A8E">
        <w:t>(</w:t>
      </w:r>
      <w:r w:rsidR="003C71CE" w:rsidRPr="00E15983">
        <w:rPr>
          <w:b/>
          <w:color w:val="FF0000"/>
        </w:rPr>
        <w:t>K4</w:t>
      </w:r>
      <w:r w:rsidR="000E0A8E">
        <w:t xml:space="preserve">) </w:t>
      </w:r>
      <w:r w:rsidR="009F38F1">
        <w:t>with a male 6 pin header so that it can mate with the female end of a FTDI connector.</w:t>
      </w:r>
      <w:r w:rsidR="003C71CE">
        <w:t xml:space="preserve"> The board below shows a SMA connector (</w:t>
      </w:r>
      <w:r w:rsidR="003C71CE" w:rsidRPr="00D8199E">
        <w:rPr>
          <w:b/>
          <w:color w:val="FF0000"/>
        </w:rPr>
        <w:t>6</w:t>
      </w:r>
      <w:r w:rsidR="003C71CE">
        <w:t>) added to the board but this is not necessary if using only a wire antenna</w:t>
      </w:r>
    </w:p>
    <w:p w:rsidR="00AA562B" w:rsidRDefault="003C71CE" w:rsidP="00AA562B">
      <w:r>
        <w:rPr>
          <w:noProof/>
          <w:lang w:eastAsia="en-GB"/>
        </w:rPr>
        <w:drawing>
          <wp:inline distT="0" distB="0" distL="0" distR="0" wp14:anchorId="52A99BA2" wp14:editId="4FC4827F">
            <wp:extent cx="5736566" cy="2653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0971" cy="265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A8E" w:rsidRDefault="000E0A8E" w:rsidP="000E0A8E"/>
    <w:p w:rsidR="009F38F1" w:rsidRDefault="009F38F1" w:rsidP="00ED2901">
      <w:pPr>
        <w:pStyle w:val="ListParagraph"/>
        <w:numPr>
          <w:ilvl w:val="0"/>
          <w:numId w:val="5"/>
        </w:numPr>
      </w:pPr>
      <w:r>
        <w:t>There are 2 options for a board level antenna. Either connect an SMA antenna</w:t>
      </w:r>
      <w:r w:rsidR="003C71CE">
        <w:t xml:space="preserve"> (to </w:t>
      </w:r>
      <w:r w:rsidR="003C71CE" w:rsidRPr="00D8199E">
        <w:rPr>
          <w:b/>
          <w:color w:val="FF0000"/>
        </w:rPr>
        <w:t>6</w:t>
      </w:r>
      <w:r w:rsidR="003C71CE">
        <w:t>)</w:t>
      </w:r>
      <w:r>
        <w:t xml:space="preserve"> or solder a simple</w:t>
      </w:r>
      <w:r w:rsidR="002945BB">
        <w:t xml:space="preserve"> </w:t>
      </w:r>
      <w:r w:rsidR="003C71CE">
        <w:t>(</w:t>
      </w:r>
      <w:r>
        <w:t>¼ wavelength) wire antenna to the board</w:t>
      </w:r>
      <w:r w:rsidR="000E0A8E">
        <w:t xml:space="preserve"> (</w:t>
      </w:r>
      <w:r w:rsidR="003C71CE">
        <w:t xml:space="preserve">at </w:t>
      </w:r>
      <w:r w:rsidR="003C71CE" w:rsidRPr="00D8199E">
        <w:rPr>
          <w:b/>
          <w:color w:val="FF0000"/>
        </w:rPr>
        <w:t>5</w:t>
      </w:r>
      <w:r w:rsidR="00D8199E">
        <w:t xml:space="preserve">). The antenna length for an eRIC9 module is 86mm. For </w:t>
      </w:r>
      <w:proofErr w:type="gramStart"/>
      <w:r w:rsidR="00D8199E">
        <w:t>a</w:t>
      </w:r>
      <w:proofErr w:type="gramEnd"/>
      <w:r w:rsidR="00D8199E">
        <w:t xml:space="preserve"> eRIC</w:t>
      </w:r>
      <w:r>
        <w:t>4 module it is 173mm.</w:t>
      </w:r>
    </w:p>
    <w:p w:rsidR="00E15983" w:rsidRDefault="00E15983" w:rsidP="00E15983">
      <w:pPr>
        <w:jc w:val="center"/>
      </w:pPr>
      <w:r>
        <w:rPr>
          <w:noProof/>
          <w:lang w:eastAsia="en-GB"/>
        </w:rPr>
        <w:drawing>
          <wp:inline distT="0" distB="0" distL="0" distR="0" wp14:anchorId="57F01F39" wp14:editId="31EA9FFB">
            <wp:extent cx="1820173" cy="1215465"/>
            <wp:effectExtent l="0" t="0" r="889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4912" cy="121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1CE" w:rsidRDefault="003C71CE" w:rsidP="00ED2901">
      <w:pPr>
        <w:pStyle w:val="ListParagraph"/>
        <w:numPr>
          <w:ilvl w:val="0"/>
          <w:numId w:val="5"/>
        </w:numPr>
      </w:pPr>
      <w:r>
        <w:lastRenderedPageBreak/>
        <w:t xml:space="preserve">Using a jumper, connect </w:t>
      </w:r>
      <w:r w:rsidR="00D8199E">
        <w:t>the Nitro</w:t>
      </w:r>
      <w:r>
        <w:t xml:space="preserve"> </w:t>
      </w:r>
      <w:r w:rsidRPr="00D8199E">
        <w:rPr>
          <w:b/>
        </w:rPr>
        <w:t>R</w:t>
      </w:r>
      <w:r w:rsidR="00D8199E" w:rsidRPr="00D8199E">
        <w:rPr>
          <w:b/>
        </w:rPr>
        <w:t>ES</w:t>
      </w:r>
      <w:r>
        <w:t xml:space="preserve"> pin </w:t>
      </w:r>
      <w:r w:rsidR="00D8199E">
        <w:t>(</w:t>
      </w:r>
      <w:r w:rsidR="00D8199E" w:rsidRPr="00D8199E">
        <w:rPr>
          <w:b/>
          <w:color w:val="0070C0"/>
        </w:rPr>
        <w:t>D</w:t>
      </w:r>
      <w:r w:rsidR="00D8199E">
        <w:t xml:space="preserve">) </w:t>
      </w:r>
      <w:r>
        <w:t>to 0V</w:t>
      </w:r>
      <w:r w:rsidR="00D8199E">
        <w:t xml:space="preserve"> (</w:t>
      </w:r>
      <w:r w:rsidR="00D8199E" w:rsidRPr="00D8199E">
        <w:rPr>
          <w:b/>
          <w:color w:val="0070C0"/>
        </w:rPr>
        <w:t>C</w:t>
      </w:r>
      <w:r w:rsidR="00D8199E">
        <w:t>)</w:t>
      </w:r>
      <w:r>
        <w:t xml:space="preserve">, as this will force all ATMega328 pins into high impedance state when power is </w:t>
      </w:r>
      <w:r w:rsidR="00D8199E">
        <w:t xml:space="preserve">finally </w:t>
      </w:r>
      <w:r>
        <w:t>applied to the board.</w:t>
      </w:r>
    </w:p>
    <w:p w:rsidR="00707DEF" w:rsidRDefault="00707DEF" w:rsidP="00707DEF">
      <w:pPr>
        <w:jc w:val="center"/>
      </w:pPr>
      <w:r>
        <w:rPr>
          <w:noProof/>
          <w:lang w:eastAsia="en-GB"/>
        </w:rPr>
        <w:drawing>
          <wp:inline distT="0" distB="0" distL="0" distR="0" wp14:anchorId="4E61C687" wp14:editId="180A0AD4">
            <wp:extent cx="1933333" cy="88571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33333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DEF" w:rsidRDefault="00D8199E" w:rsidP="00707DEF">
      <w:pPr>
        <w:pStyle w:val="ListParagraph"/>
        <w:numPr>
          <w:ilvl w:val="1"/>
          <w:numId w:val="5"/>
        </w:numPr>
      </w:pPr>
      <w:r w:rsidRPr="00D8199E">
        <w:rPr>
          <w:b/>
        </w:rPr>
        <w:t>Note</w:t>
      </w:r>
      <w:r>
        <w:t xml:space="preserve">:  there is a separate reset pin </w:t>
      </w:r>
      <w:r>
        <w:t>(</w:t>
      </w:r>
      <w:r>
        <w:rPr>
          <w:b/>
          <w:color w:val="0070C0"/>
        </w:rPr>
        <w:t>B</w:t>
      </w:r>
      <w:r>
        <w:t xml:space="preserve">) </w:t>
      </w:r>
      <w:r w:rsidRPr="00D8199E">
        <w:rPr>
          <w:b/>
        </w:rPr>
        <w:t>RST</w:t>
      </w:r>
      <w:r>
        <w:t xml:space="preserve"> for the eRIC module. Leave this unconnected and do not confuse it with </w:t>
      </w:r>
      <w:r w:rsidRPr="00D8199E">
        <w:rPr>
          <w:b/>
        </w:rPr>
        <w:t>RES</w:t>
      </w:r>
      <w:r>
        <w:t xml:space="preserve"> pin (</w:t>
      </w:r>
      <w:r w:rsidRPr="00D8199E">
        <w:rPr>
          <w:b/>
          <w:color w:val="0070C0"/>
        </w:rPr>
        <w:t>D</w:t>
      </w:r>
      <w:r>
        <w:t>)</w:t>
      </w:r>
      <w:r>
        <w:t xml:space="preserve">, which is the </w:t>
      </w:r>
      <w:r>
        <w:t>ATMega328</w:t>
      </w:r>
      <w:r>
        <w:t xml:space="preserve"> reset pin.</w:t>
      </w:r>
    </w:p>
    <w:p w:rsidR="004D75DA" w:rsidRDefault="004D75DA" w:rsidP="004D75DA"/>
    <w:p w:rsidR="00F56FFE" w:rsidRDefault="00F56FFE" w:rsidP="00ED2901">
      <w:pPr>
        <w:pStyle w:val="ListParagraph"/>
        <w:numPr>
          <w:ilvl w:val="0"/>
          <w:numId w:val="5"/>
        </w:numPr>
      </w:pPr>
      <w:r>
        <w:t xml:space="preserve">Put Nitro board switch </w:t>
      </w:r>
      <w:r w:rsidR="00707DEF">
        <w:t xml:space="preserve">S2 </w:t>
      </w:r>
      <w:r w:rsidR="000E0A8E">
        <w:t>(</w:t>
      </w:r>
      <w:r w:rsidR="003C71CE" w:rsidRPr="00D8199E">
        <w:rPr>
          <w:b/>
          <w:color w:val="FF0000"/>
        </w:rPr>
        <w:t>1</w:t>
      </w:r>
      <w:r w:rsidR="00707DEF">
        <w:t>)</w:t>
      </w:r>
      <w:r>
        <w:t xml:space="preserve"> into middle position </w:t>
      </w:r>
      <w:r w:rsidR="003C71CE">
        <w:t>(</w:t>
      </w:r>
      <w:r w:rsidR="003C71CE" w:rsidRPr="00D8199E">
        <w:rPr>
          <w:b/>
          <w:color w:val="FF0000"/>
        </w:rPr>
        <w:t>3</w:t>
      </w:r>
      <w:r w:rsidR="003C71CE">
        <w:t xml:space="preserve">) </w:t>
      </w:r>
      <w:r>
        <w:t xml:space="preserve">so that the </w:t>
      </w:r>
      <w:r w:rsidR="00ED2901">
        <w:t>SDO</w:t>
      </w:r>
      <w:r>
        <w:t>/</w:t>
      </w:r>
      <w:r w:rsidR="00ED2901">
        <w:t>SDI</w:t>
      </w:r>
      <w:r>
        <w:t xml:space="preserve"> pins of the eRIC are directly connected to the FTDI header </w:t>
      </w:r>
      <w:r w:rsidR="00D8199E">
        <w:t>(</w:t>
      </w:r>
      <w:r w:rsidR="00D8199E">
        <w:rPr>
          <w:b/>
          <w:color w:val="FF0000"/>
        </w:rPr>
        <w:t>K4</w:t>
      </w:r>
      <w:r w:rsidR="00D8199E">
        <w:t xml:space="preserve">) </w:t>
      </w:r>
      <w:r>
        <w:t>RX</w:t>
      </w:r>
      <w:r w:rsidR="00ED2901">
        <w:t>I</w:t>
      </w:r>
      <w:r>
        <w:t>/TX</w:t>
      </w:r>
      <w:r w:rsidR="00ED2901">
        <w:t>O</w:t>
      </w:r>
      <w:r>
        <w:t xml:space="preserve"> pins</w:t>
      </w:r>
      <w:r w:rsidR="00ED2901">
        <w:t>, bypassing the ATMega328 RXD/TXD pins.</w:t>
      </w:r>
    </w:p>
    <w:p w:rsidR="00707DEF" w:rsidRDefault="00707DEF" w:rsidP="00707DEF">
      <w:pPr>
        <w:jc w:val="center"/>
      </w:pPr>
      <w:r>
        <w:rPr>
          <w:noProof/>
          <w:lang w:eastAsia="en-GB"/>
        </w:rPr>
        <w:drawing>
          <wp:inline distT="0" distB="0" distL="0" distR="0" wp14:anchorId="14FA6EB6" wp14:editId="5717A913">
            <wp:extent cx="1644555" cy="127815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47301" cy="128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FFE" w:rsidRDefault="00F56FFE" w:rsidP="00ED2901">
      <w:pPr>
        <w:pStyle w:val="ListParagraph"/>
        <w:numPr>
          <w:ilvl w:val="0"/>
          <w:numId w:val="5"/>
        </w:numPr>
      </w:pPr>
      <w:r>
        <w:t xml:space="preserve">Connect </w:t>
      </w:r>
      <w:r w:rsidR="002703BC">
        <w:t xml:space="preserve">the </w:t>
      </w:r>
      <w:r>
        <w:t>FTDI cable to the Nitro FTDI header</w:t>
      </w:r>
      <w:r w:rsidR="00707DEF">
        <w:t xml:space="preserve"> </w:t>
      </w:r>
      <w:r w:rsidR="00707DEF">
        <w:t>(</w:t>
      </w:r>
      <w:r w:rsidR="00707DEF">
        <w:rPr>
          <w:b/>
          <w:color w:val="FF0000"/>
        </w:rPr>
        <w:t>K4</w:t>
      </w:r>
      <w:r w:rsidR="00707DEF">
        <w:t>)</w:t>
      </w:r>
      <w:r>
        <w:t xml:space="preserve">. Pay special attention to make sure the </w:t>
      </w:r>
      <w:r w:rsidR="00B50C41">
        <w:t xml:space="preserve">cable header </w:t>
      </w:r>
      <w:r w:rsidR="00F638CE">
        <w:t xml:space="preserve">polarity is correct – the FTDI GND </w:t>
      </w:r>
      <w:r w:rsidR="006273A2">
        <w:t>pin</w:t>
      </w:r>
      <w:r w:rsidR="006273A2">
        <w:t xml:space="preserve"> (black cable) </w:t>
      </w:r>
      <w:r w:rsidR="00F638CE">
        <w:t xml:space="preserve">must mate with the Nitro FTDI header </w:t>
      </w:r>
      <w:r w:rsidR="001A166C">
        <w:t>(</w:t>
      </w:r>
      <w:r w:rsidR="001A166C">
        <w:rPr>
          <w:b/>
          <w:color w:val="FF0000"/>
        </w:rPr>
        <w:t>K4</w:t>
      </w:r>
      <w:r w:rsidR="001A166C">
        <w:t>)</w:t>
      </w:r>
      <w:r>
        <w:t xml:space="preserve"> </w:t>
      </w:r>
      <w:r w:rsidR="006273A2">
        <w:t>GND</w:t>
      </w:r>
      <w:r w:rsidR="00F638CE">
        <w:t xml:space="preserve"> pin</w:t>
      </w:r>
      <w:r w:rsidR="006273A2">
        <w:t xml:space="preserve">, and the </w:t>
      </w:r>
      <w:r w:rsidR="006273A2">
        <w:t xml:space="preserve">FTDI </w:t>
      </w:r>
      <w:r w:rsidR="006273A2">
        <w:t>+5V/</w:t>
      </w:r>
      <w:r w:rsidR="006273A2">
        <w:t>VCC</w:t>
      </w:r>
      <w:r w:rsidR="006273A2">
        <w:t xml:space="preserve"> </w:t>
      </w:r>
      <w:r w:rsidR="006273A2">
        <w:t>pin (</w:t>
      </w:r>
      <w:r w:rsidR="006273A2">
        <w:t>red cable</w:t>
      </w:r>
      <w:r w:rsidR="006273A2">
        <w:t>) must mate with the Nitro FTDI header (</w:t>
      </w:r>
      <w:r w:rsidR="006273A2">
        <w:rPr>
          <w:b/>
          <w:color w:val="FF0000"/>
        </w:rPr>
        <w:t>K4</w:t>
      </w:r>
      <w:r w:rsidR="006273A2">
        <w:t xml:space="preserve">) </w:t>
      </w:r>
      <w:r w:rsidR="006273A2">
        <w:t>+5</w:t>
      </w:r>
      <w:r w:rsidR="006273A2">
        <w:t>V/VCC pin</w:t>
      </w:r>
      <w:r w:rsidR="00F638CE">
        <w:t xml:space="preserve">. Once this is done, connect </w:t>
      </w:r>
      <w:r>
        <w:t>USB end of FTDI cable to computer USB port.</w:t>
      </w:r>
      <w:r w:rsidR="009F38F1">
        <w:t xml:space="preserve"> This will power up the Nitro board including the eRIC</w:t>
      </w:r>
      <w:r w:rsidR="006273A2">
        <w:t>.</w:t>
      </w:r>
    </w:p>
    <w:p w:rsidR="006273A2" w:rsidRDefault="006273A2" w:rsidP="006273A2">
      <w:pPr>
        <w:jc w:val="center"/>
      </w:pPr>
      <w:r>
        <w:rPr>
          <w:noProof/>
          <w:lang w:eastAsia="en-GB"/>
        </w:rPr>
        <w:drawing>
          <wp:inline distT="0" distB="0" distL="0" distR="0">
            <wp:extent cx="1987613" cy="2162491"/>
            <wp:effectExtent l="0" t="0" r="0" b="0"/>
            <wp:docPr id="19" name="Picture 19" descr="C:\Users\alexr\AppData\Local\Temp\SNAGHTML68bb7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r\AppData\Local\Temp\SNAGHTML68bb7a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440" cy="2162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83C" w:rsidRDefault="00D7483C" w:rsidP="00D7483C"/>
    <w:p w:rsidR="004D75DA" w:rsidRDefault="004D75DA" w:rsidP="00D7483C"/>
    <w:p w:rsidR="003D1A04" w:rsidRDefault="003D1A04" w:rsidP="00487E2A">
      <w:pPr>
        <w:pStyle w:val="ListParagraph"/>
        <w:numPr>
          <w:ilvl w:val="0"/>
          <w:numId w:val="2"/>
        </w:numPr>
      </w:pPr>
      <w:r>
        <w:lastRenderedPageBreak/>
        <w:t>Start the easyRadio software</w:t>
      </w:r>
    </w:p>
    <w:p w:rsidR="003D1A04" w:rsidRDefault="003D1A04">
      <w:r>
        <w:rPr>
          <w:noProof/>
          <w:lang w:eastAsia="en-GB"/>
        </w:rPr>
        <w:drawing>
          <wp:inline distT="0" distB="0" distL="0" distR="0" wp14:anchorId="109BE88F" wp14:editId="483566F4">
            <wp:extent cx="1733333" cy="2152381"/>
            <wp:effectExtent l="0" t="0" r="63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33333" cy="2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A04" w:rsidRDefault="003D1A04"/>
    <w:p w:rsidR="003D1A04" w:rsidRDefault="003D1A04" w:rsidP="00487E2A">
      <w:pPr>
        <w:pStyle w:val="ListParagraph"/>
        <w:numPr>
          <w:ilvl w:val="0"/>
          <w:numId w:val="2"/>
        </w:numPr>
      </w:pPr>
      <w:r>
        <w:t>This will open a dialog box, but you can select “Not Now” to skip this section</w:t>
      </w:r>
    </w:p>
    <w:p w:rsidR="003D1A04" w:rsidRDefault="003D1A04"/>
    <w:p w:rsidR="003D1A04" w:rsidRDefault="003D1A04">
      <w:r>
        <w:rPr>
          <w:noProof/>
          <w:lang w:eastAsia="en-GB"/>
        </w:rPr>
        <w:drawing>
          <wp:inline distT="0" distB="0" distL="0" distR="0" wp14:anchorId="43BB708A" wp14:editId="08D92611">
            <wp:extent cx="3705225" cy="3219450"/>
            <wp:effectExtent l="0" t="0" r="9525" b="0"/>
            <wp:docPr id="4" name="Picture 4" descr="C:\Users\alexr\AppData\Local\Temp\SNAGHTML66593f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xr\AppData\Local\Temp\SNAGHTML66593f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A04" w:rsidRDefault="003D1A04"/>
    <w:p w:rsidR="001A1912" w:rsidRDefault="001A1912"/>
    <w:p w:rsidR="001A1912" w:rsidRDefault="001A1912"/>
    <w:p w:rsidR="001A1912" w:rsidRDefault="001A1912"/>
    <w:p w:rsidR="001A1912" w:rsidRDefault="001A1912"/>
    <w:p w:rsidR="001A1912" w:rsidRDefault="001A1912"/>
    <w:p w:rsidR="003D1A04" w:rsidRDefault="003D1A04" w:rsidP="00487E2A">
      <w:pPr>
        <w:pStyle w:val="ListParagraph"/>
        <w:numPr>
          <w:ilvl w:val="0"/>
          <w:numId w:val="2"/>
        </w:numPr>
      </w:pPr>
      <w:r>
        <w:lastRenderedPageBreak/>
        <w:t>Select eRIC radio button (1) and then “OK” button (2) to select the eRIC module</w:t>
      </w:r>
    </w:p>
    <w:p w:rsidR="003D1A04" w:rsidRDefault="003D1A04">
      <w:r>
        <w:rPr>
          <w:noProof/>
          <w:lang w:eastAsia="en-GB"/>
        </w:rPr>
        <w:drawing>
          <wp:inline distT="0" distB="0" distL="0" distR="0" wp14:anchorId="0D961C0B" wp14:editId="52BE7882">
            <wp:extent cx="4512623" cy="3250066"/>
            <wp:effectExtent l="0" t="0" r="2540" b="7620"/>
            <wp:docPr id="5" name="Picture 5" descr="C:\Users\alexr\AppData\Local\Temp\SNAGHTML666d2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xr\AppData\Local\Temp\SNAGHTML666d2b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223" cy="3252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5BB" w:rsidRDefault="002945BB" w:rsidP="00487E2A">
      <w:pPr>
        <w:pStyle w:val="ListParagraph"/>
        <w:numPr>
          <w:ilvl w:val="0"/>
          <w:numId w:val="2"/>
        </w:numPr>
      </w:pPr>
      <w:r>
        <w:t>Next setup the FTDI serial connection settings from within the easyRadio software.</w:t>
      </w:r>
    </w:p>
    <w:p w:rsidR="001A1912" w:rsidRDefault="001A1912" w:rsidP="001A1912"/>
    <w:p w:rsidR="002945BB" w:rsidRDefault="002945BB" w:rsidP="001A1912">
      <w:pPr>
        <w:pStyle w:val="ListParagraph"/>
        <w:numPr>
          <w:ilvl w:val="0"/>
          <w:numId w:val="8"/>
        </w:numPr>
      </w:pPr>
      <w:r>
        <w:t>Select the appropriate port from drop down list (1)</w:t>
      </w:r>
    </w:p>
    <w:p w:rsidR="002945BB" w:rsidRDefault="002945BB" w:rsidP="001A1912">
      <w:pPr>
        <w:pStyle w:val="ListParagraph"/>
        <w:numPr>
          <w:ilvl w:val="0"/>
          <w:numId w:val="8"/>
        </w:numPr>
      </w:pPr>
      <w:r>
        <w:t xml:space="preserve">Leave the baud </w:t>
      </w:r>
      <w:proofErr w:type="gramStart"/>
      <w:r>
        <w:t>rate(</w:t>
      </w:r>
      <w:proofErr w:type="gramEnd"/>
      <w:r>
        <w:t xml:space="preserve">2)  at whatever value it is set at, since the easyRadio software will try and </w:t>
      </w:r>
      <w:r w:rsidR="001A1912">
        <w:t>auto detect</w:t>
      </w:r>
      <w:r>
        <w:t xml:space="preserve"> the eRIC baud rate, and the value (2) may change.</w:t>
      </w:r>
    </w:p>
    <w:p w:rsidR="002945BB" w:rsidRDefault="002945BB" w:rsidP="001A1912">
      <w:pPr>
        <w:pStyle w:val="ListParagraph"/>
        <w:numPr>
          <w:ilvl w:val="0"/>
          <w:numId w:val="8"/>
        </w:numPr>
      </w:pPr>
      <w:r>
        <w:t>Set handshaking as none (3)</w:t>
      </w:r>
    </w:p>
    <w:p w:rsidR="002945BB" w:rsidRDefault="002945BB" w:rsidP="001A1912">
      <w:pPr>
        <w:pStyle w:val="ListParagraph"/>
        <w:numPr>
          <w:ilvl w:val="0"/>
          <w:numId w:val="8"/>
        </w:numPr>
      </w:pPr>
      <w:r>
        <w:t>Click on the “Open port” button to open the</w:t>
      </w:r>
      <w:r w:rsidR="009A39EB">
        <w:t xml:space="preserve"> FTDI virtual</w:t>
      </w:r>
      <w:r>
        <w:t xml:space="preserve"> COM port (4).</w:t>
      </w:r>
    </w:p>
    <w:p w:rsidR="00F56FFE" w:rsidRDefault="002945BB" w:rsidP="001A1912">
      <w:pPr>
        <w:jc w:val="center"/>
      </w:pPr>
      <w:r>
        <w:rPr>
          <w:noProof/>
          <w:lang w:eastAsia="en-GB"/>
        </w:rPr>
        <w:drawing>
          <wp:inline distT="0" distB="0" distL="0" distR="0" wp14:anchorId="3E1E9F4F" wp14:editId="37D271E4">
            <wp:extent cx="1859395" cy="2767032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67011" cy="277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83C" w:rsidRDefault="00D7483C"/>
    <w:p w:rsidR="002945BB" w:rsidRDefault="002945BB" w:rsidP="00487E2A">
      <w:pPr>
        <w:pStyle w:val="ListParagraph"/>
        <w:numPr>
          <w:ilvl w:val="0"/>
          <w:numId w:val="2"/>
        </w:numPr>
      </w:pPr>
      <w:r>
        <w:lastRenderedPageBreak/>
        <w:t>Click on the settings (1) and the then the module info (2) tabs.</w:t>
      </w:r>
    </w:p>
    <w:p w:rsidR="002945BB" w:rsidRDefault="002945BB">
      <w:r>
        <w:rPr>
          <w:noProof/>
          <w:lang w:eastAsia="en-GB"/>
        </w:rPr>
        <w:drawing>
          <wp:inline distT="0" distB="0" distL="0" distR="0" wp14:anchorId="1F6809A7" wp14:editId="75470CA1">
            <wp:extent cx="5731510" cy="3743239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83C" w:rsidRDefault="00D7483C"/>
    <w:p w:rsidR="009A39EB" w:rsidRDefault="009A39EB" w:rsidP="00487E2A">
      <w:pPr>
        <w:pStyle w:val="ListParagraph"/>
        <w:numPr>
          <w:ilvl w:val="0"/>
          <w:numId w:val="2"/>
        </w:numPr>
      </w:pPr>
      <w:r>
        <w:t xml:space="preserve">Click on “Discover Module” (1). The easyRadio software will try and </w:t>
      </w:r>
      <w:proofErr w:type="spellStart"/>
      <w:r>
        <w:t>autobaud</w:t>
      </w:r>
      <w:proofErr w:type="spellEnd"/>
      <w:r>
        <w:t xml:space="preserve"> connect to the </w:t>
      </w:r>
      <w:r w:rsidR="00EF33A5">
        <w:t>eRIC module on the specified port.</w:t>
      </w:r>
    </w:p>
    <w:p w:rsidR="009A39EB" w:rsidRDefault="009A39EB">
      <w:r>
        <w:rPr>
          <w:noProof/>
          <w:lang w:eastAsia="en-GB"/>
        </w:rPr>
        <w:drawing>
          <wp:inline distT="0" distB="0" distL="0" distR="0" wp14:anchorId="41BC68D6" wp14:editId="740EA664">
            <wp:extent cx="5731510" cy="3093546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3A5" w:rsidRDefault="00EF33A5">
      <w:r>
        <w:t>If all is okay (i.e. eRIC not dead, no problems with FTDI</w:t>
      </w:r>
      <w:r w:rsidR="006273A2">
        <w:t xml:space="preserve"> cable TXD/RXD to</w:t>
      </w:r>
      <w:r>
        <w:t xml:space="preserve"> eRIC </w:t>
      </w:r>
      <w:r w:rsidR="006273A2">
        <w:t>SDI</w:t>
      </w:r>
      <w:r>
        <w:t>/</w:t>
      </w:r>
      <w:r w:rsidR="006273A2">
        <w:t>SDO</w:t>
      </w:r>
      <w:r>
        <w:t xml:space="preserve"> connections or power to eRIC etc.), then you should see a screen similar to the one below, where all of the </w:t>
      </w:r>
      <w:r>
        <w:lastRenderedPageBreak/>
        <w:t xml:space="preserve">information related to App Code, OS, BSL etc. has been read from the eRIC module over the </w:t>
      </w:r>
      <w:r w:rsidR="006273A2">
        <w:t xml:space="preserve">FTDI </w:t>
      </w:r>
      <w:r w:rsidR="006273A2">
        <w:t xml:space="preserve">TXD/RXD </w:t>
      </w:r>
      <w:r>
        <w:t>interface.</w:t>
      </w:r>
    </w:p>
    <w:p w:rsidR="00EF33A5" w:rsidRDefault="00EF33A5"/>
    <w:p w:rsidR="00EF33A5" w:rsidRDefault="00EF33A5">
      <w:r>
        <w:rPr>
          <w:noProof/>
          <w:lang w:eastAsia="en-GB"/>
        </w:rPr>
        <w:drawing>
          <wp:inline distT="0" distB="0" distL="0" distR="0" wp14:anchorId="7112438F" wp14:editId="64B6C141">
            <wp:extent cx="5731510" cy="3080687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F1A" w:rsidRDefault="004B6F1A">
      <w:r>
        <w:t>This is a good sign that the basic eRIC-FTDI electrical connections are good</w:t>
      </w:r>
      <w:r w:rsidR="006273A2">
        <w:t xml:space="preserve">. To </w:t>
      </w:r>
      <w:r>
        <w:t xml:space="preserve">verify the PCB design and assembly further needs a second </w:t>
      </w:r>
      <w:r w:rsidR="006273A2">
        <w:t xml:space="preserve">eRIC </w:t>
      </w:r>
      <w:r>
        <w:t xml:space="preserve">module and another set of test steps. See next section. </w:t>
      </w:r>
    </w:p>
    <w:p w:rsidR="004B6F1A" w:rsidRDefault="004B6F1A" w:rsidP="006620A8">
      <w:pPr>
        <w:pStyle w:val="Heading1"/>
      </w:pPr>
      <w:r>
        <w:t xml:space="preserve">Test Procedure – step 2 </w:t>
      </w:r>
    </w:p>
    <w:p w:rsidR="004B6F1A" w:rsidRDefault="004B6F1A">
      <w:r>
        <w:t>Step 2 requires another Nitro board to be assembled and tested as per step 1. This will require a second FTDI cable and a second female-female jumper.</w:t>
      </w:r>
    </w:p>
    <w:p w:rsidR="004B6F1A" w:rsidRDefault="004B6F1A">
      <w:r>
        <w:t>Confirm the 2</w:t>
      </w:r>
      <w:r w:rsidRPr="004B6F1A">
        <w:rPr>
          <w:vertAlign w:val="superscript"/>
        </w:rPr>
        <w:t>nd</w:t>
      </w:r>
      <w:r>
        <w:t xml:space="preserve"> Nit</w:t>
      </w:r>
      <w:r w:rsidR="006273A2">
        <w:t xml:space="preserve">ro board hardware by repeating </w:t>
      </w:r>
      <w:r>
        <w:t>actions 1, 3-</w:t>
      </w:r>
      <w:proofErr w:type="gramStart"/>
      <w:r>
        <w:t>10  from</w:t>
      </w:r>
      <w:proofErr w:type="gramEnd"/>
      <w:r>
        <w:t xml:space="preserve"> step 1 above. No action 2 is necessary if the easyRadio software has already been downloaded and installed.</w:t>
      </w:r>
      <w:r w:rsidR="00A54292">
        <w:t xml:space="preserve"> Both Nitro boards must</w:t>
      </w:r>
      <w:r w:rsidR="006273A2">
        <w:t xml:space="preserve"> be of same type i.e. both eRIC4, or both eRIC</w:t>
      </w:r>
      <w:r w:rsidR="00A54292">
        <w:t>9, and both must have same firmware revision.</w:t>
      </w:r>
    </w:p>
    <w:p w:rsidR="004B6F1A" w:rsidRDefault="002669EC">
      <w:r>
        <w:t>We can now test the RF interface.</w:t>
      </w:r>
    </w:p>
    <w:p w:rsidR="002669EC" w:rsidRDefault="002669EC" w:rsidP="00A54292">
      <w:pPr>
        <w:pStyle w:val="ListParagraph"/>
        <w:numPr>
          <w:ilvl w:val="0"/>
          <w:numId w:val="3"/>
        </w:numPr>
      </w:pPr>
      <w:r>
        <w:t>Close all instances of the easyRadio software.</w:t>
      </w:r>
    </w:p>
    <w:p w:rsidR="002669EC" w:rsidRDefault="002669EC" w:rsidP="00A54292">
      <w:pPr>
        <w:pStyle w:val="ListParagraph"/>
        <w:numPr>
          <w:ilvl w:val="0"/>
          <w:numId w:val="3"/>
        </w:numPr>
      </w:pPr>
      <w:r>
        <w:t>Remove FTDI cables from PC.</w:t>
      </w:r>
    </w:p>
    <w:p w:rsidR="002669EC" w:rsidRDefault="002669EC" w:rsidP="00A54292">
      <w:pPr>
        <w:pStyle w:val="ListParagraph"/>
        <w:numPr>
          <w:ilvl w:val="0"/>
          <w:numId w:val="3"/>
        </w:numPr>
      </w:pPr>
      <w:r>
        <w:t xml:space="preserve">Connect </w:t>
      </w:r>
      <w:r w:rsidRPr="002669EC">
        <w:rPr>
          <w:b/>
        </w:rPr>
        <w:t>first</w:t>
      </w:r>
      <w:r>
        <w:t xml:space="preserve"> FTDI cable to 1</w:t>
      </w:r>
      <w:r w:rsidRPr="002669EC">
        <w:rPr>
          <w:vertAlign w:val="superscript"/>
        </w:rPr>
        <w:t>st</w:t>
      </w:r>
      <w:r>
        <w:t xml:space="preserve"> Nitro board and insert FTDI cable USB to PC.</w:t>
      </w:r>
    </w:p>
    <w:p w:rsidR="002669EC" w:rsidRDefault="002669EC" w:rsidP="00A54292">
      <w:pPr>
        <w:pStyle w:val="ListParagraph"/>
        <w:numPr>
          <w:ilvl w:val="0"/>
          <w:numId w:val="3"/>
        </w:numPr>
      </w:pPr>
      <w:r>
        <w:t xml:space="preserve">Connect </w:t>
      </w:r>
      <w:r w:rsidRPr="002669EC">
        <w:rPr>
          <w:b/>
        </w:rPr>
        <w:t>second</w:t>
      </w:r>
      <w:r>
        <w:t xml:space="preserve"> FTDI cable to 2nd Nitro board and insert FTDI cable USB to PC.</w:t>
      </w:r>
    </w:p>
    <w:p w:rsidR="00A54292" w:rsidRDefault="00A54292" w:rsidP="00A54292">
      <w:pPr>
        <w:pStyle w:val="ListParagraph"/>
        <w:numPr>
          <w:ilvl w:val="0"/>
          <w:numId w:val="3"/>
        </w:numPr>
      </w:pPr>
      <w:r>
        <w:t>Keep both Nitro board at least 30cm apart to avoid RF swamping i.e. avoid overloading Nitro 2 radio receiver with too large a signal from Nitro 1.</w:t>
      </w:r>
    </w:p>
    <w:p w:rsidR="002669EC" w:rsidRDefault="002669EC" w:rsidP="00A54292">
      <w:pPr>
        <w:pStyle w:val="ListParagraph"/>
        <w:numPr>
          <w:ilvl w:val="0"/>
          <w:numId w:val="3"/>
        </w:numPr>
      </w:pPr>
      <w:r>
        <w:t>Open easyRadio software and repeat action 6, 7, 8 for 1</w:t>
      </w:r>
      <w:r w:rsidRPr="002669EC">
        <w:rPr>
          <w:vertAlign w:val="superscript"/>
        </w:rPr>
        <w:t>st</w:t>
      </w:r>
      <w:r>
        <w:t xml:space="preserve"> module. Then select communications tab (1)</w:t>
      </w:r>
    </w:p>
    <w:p w:rsidR="002669EC" w:rsidRDefault="002669EC" w:rsidP="002669EC">
      <w:r>
        <w:rPr>
          <w:noProof/>
          <w:lang w:eastAsia="en-GB"/>
        </w:rPr>
        <w:lastRenderedPageBreak/>
        <w:drawing>
          <wp:inline distT="0" distB="0" distL="0" distR="0" wp14:anchorId="7E1A5A7C" wp14:editId="41940239">
            <wp:extent cx="5731510" cy="393367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9EC" w:rsidRDefault="002669EC" w:rsidP="002669EC"/>
    <w:p w:rsidR="002669EC" w:rsidRDefault="002669EC" w:rsidP="002669EC">
      <w:pPr>
        <w:pStyle w:val="ListParagraph"/>
        <w:numPr>
          <w:ilvl w:val="0"/>
          <w:numId w:val="3"/>
        </w:numPr>
      </w:pPr>
      <w:r>
        <w:t>Open second instance of easyRadio software and repeat action 6, 7, 8 for 2nd module. Then select communications tab (1) again in second instance. On your screen you might see something like this,</w:t>
      </w:r>
      <w:r w:rsidR="00A54292">
        <w:t xml:space="preserve"> (</w:t>
      </w:r>
      <w:r>
        <w:t>In this image</w:t>
      </w:r>
      <w:r w:rsidRPr="002669EC">
        <w:t xml:space="preserve"> </w:t>
      </w:r>
      <w:r>
        <w:t>we ha</w:t>
      </w:r>
      <w:r w:rsidR="006273A2">
        <w:t xml:space="preserve">ve 2 Nitro boards connected to COM </w:t>
      </w:r>
      <w:r>
        <w:t xml:space="preserve">port 12 and 15 on the </w:t>
      </w:r>
      <w:r w:rsidR="006273A2">
        <w:t xml:space="preserve">test </w:t>
      </w:r>
      <w:r>
        <w:t>PC.</w:t>
      </w:r>
      <w:r w:rsidR="00A54292">
        <w:t>)</w:t>
      </w:r>
    </w:p>
    <w:p w:rsidR="002669EC" w:rsidRDefault="002669EC" w:rsidP="002669EC">
      <w:r>
        <w:rPr>
          <w:noProof/>
          <w:lang w:eastAsia="en-GB"/>
        </w:rPr>
        <w:drawing>
          <wp:inline distT="0" distB="0" distL="0" distR="0" wp14:anchorId="0E423CC8" wp14:editId="1F92D0DD">
            <wp:extent cx="5731510" cy="1777013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9EC" w:rsidRDefault="002669EC" w:rsidP="002669EC"/>
    <w:p w:rsidR="001A1912" w:rsidRDefault="001A1912" w:rsidP="002669EC"/>
    <w:p w:rsidR="001A1912" w:rsidRDefault="001A1912" w:rsidP="002669EC"/>
    <w:p w:rsidR="001A1912" w:rsidRDefault="001A1912" w:rsidP="002669EC">
      <w:bookmarkStart w:id="0" w:name="_GoBack"/>
      <w:bookmarkEnd w:id="0"/>
    </w:p>
    <w:p w:rsidR="002669EC" w:rsidRDefault="002669EC" w:rsidP="00A54292">
      <w:pPr>
        <w:pStyle w:val="ListParagraph"/>
        <w:numPr>
          <w:ilvl w:val="0"/>
          <w:numId w:val="3"/>
        </w:numPr>
      </w:pPr>
      <w:r>
        <w:lastRenderedPageBreak/>
        <w:t>On 1</w:t>
      </w:r>
      <w:r w:rsidRPr="002669EC">
        <w:rPr>
          <w:vertAlign w:val="superscript"/>
        </w:rPr>
        <w:t>st</w:t>
      </w:r>
      <w:r>
        <w:t xml:space="preserve"> instance of software </w:t>
      </w:r>
      <w:r w:rsidR="00A54292">
        <w:t>at (1) type in a message to be sent to 2</w:t>
      </w:r>
      <w:r w:rsidR="00A54292" w:rsidRPr="00A54292">
        <w:rPr>
          <w:vertAlign w:val="superscript"/>
        </w:rPr>
        <w:t>nd</w:t>
      </w:r>
      <w:r w:rsidR="00A54292">
        <w:t xml:space="preserve"> Nitro board, then click on Send button (2).  If all is okay and Nitro 2 is receiving , then the message from Nitro 1 should appear on Nitro 2 at (3)</w:t>
      </w:r>
    </w:p>
    <w:p w:rsidR="00A54292" w:rsidRDefault="00A54292" w:rsidP="00A54292">
      <w:r>
        <w:rPr>
          <w:noProof/>
          <w:lang w:eastAsia="en-GB"/>
        </w:rPr>
        <w:drawing>
          <wp:inline distT="0" distB="0" distL="0" distR="0" wp14:anchorId="1B133125" wp14:editId="25D51EEB">
            <wp:extent cx="5731510" cy="1385727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5DA" w:rsidRDefault="004D75DA" w:rsidP="004D75DA">
      <w:pPr>
        <w:jc w:val="center"/>
      </w:pPr>
    </w:p>
    <w:p w:rsidR="00E155F1" w:rsidRDefault="00E155F1" w:rsidP="00E155F1">
      <w:pPr>
        <w:pStyle w:val="Heading1"/>
      </w:pPr>
      <w:r>
        <w:t>Document revisions</w:t>
      </w:r>
    </w:p>
    <w:p w:rsidR="00E155F1" w:rsidRPr="00E155F1" w:rsidRDefault="00E155F1" w:rsidP="00E155F1"/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134"/>
        <w:gridCol w:w="8000"/>
      </w:tblGrid>
      <w:tr w:rsidR="00E155F1" w:rsidTr="00E155F1">
        <w:tc>
          <w:tcPr>
            <w:tcW w:w="1134" w:type="dxa"/>
          </w:tcPr>
          <w:p w:rsidR="00E155F1" w:rsidRPr="00E155F1" w:rsidRDefault="00E155F1" w:rsidP="00E155F1">
            <w:pPr>
              <w:rPr>
                <w:rFonts w:ascii="Segoe UI" w:hAnsi="Segoe UI" w:cs="Segoe UI"/>
                <w:b/>
              </w:rPr>
            </w:pPr>
            <w:r w:rsidRPr="00E155F1">
              <w:rPr>
                <w:rFonts w:ascii="Segoe UI" w:hAnsi="Segoe UI" w:cs="Segoe UI"/>
                <w:b/>
              </w:rPr>
              <w:t>Revision</w:t>
            </w:r>
          </w:p>
        </w:tc>
        <w:tc>
          <w:tcPr>
            <w:tcW w:w="8000" w:type="dxa"/>
          </w:tcPr>
          <w:p w:rsidR="00E155F1" w:rsidRPr="00E155F1" w:rsidRDefault="00E155F1" w:rsidP="00E155F1">
            <w:pPr>
              <w:rPr>
                <w:rFonts w:ascii="Segoe UI" w:hAnsi="Segoe UI" w:cs="Segoe UI"/>
                <w:b/>
              </w:rPr>
            </w:pPr>
            <w:r w:rsidRPr="00E155F1">
              <w:rPr>
                <w:rFonts w:ascii="Segoe UI" w:hAnsi="Segoe UI" w:cs="Segoe UI"/>
                <w:b/>
              </w:rPr>
              <w:t>Description</w:t>
            </w:r>
          </w:p>
        </w:tc>
      </w:tr>
      <w:tr w:rsidR="00E155F1" w:rsidTr="00E155F1">
        <w:tc>
          <w:tcPr>
            <w:tcW w:w="1134" w:type="dxa"/>
          </w:tcPr>
          <w:p w:rsidR="00E155F1" w:rsidRPr="00E155F1" w:rsidRDefault="00E155F1" w:rsidP="00E155F1">
            <w:pPr>
              <w:rPr>
                <w:rFonts w:ascii="Segoe UI" w:hAnsi="Segoe UI" w:cs="Segoe UI"/>
              </w:rPr>
            </w:pPr>
            <w:r w:rsidRPr="00E155F1">
              <w:rPr>
                <w:rFonts w:ascii="Segoe UI" w:hAnsi="Segoe UI" w:cs="Segoe UI"/>
              </w:rPr>
              <w:t>V01</w:t>
            </w:r>
          </w:p>
        </w:tc>
        <w:tc>
          <w:tcPr>
            <w:tcW w:w="8000" w:type="dxa"/>
          </w:tcPr>
          <w:p w:rsidR="00E155F1" w:rsidRPr="00E155F1" w:rsidRDefault="00E155F1" w:rsidP="00E155F1">
            <w:pPr>
              <w:rPr>
                <w:rFonts w:ascii="Segoe UI" w:hAnsi="Segoe UI" w:cs="Segoe UI"/>
              </w:rPr>
            </w:pPr>
            <w:r w:rsidRPr="00E155F1">
              <w:rPr>
                <w:rFonts w:ascii="Segoe UI" w:hAnsi="Segoe UI" w:cs="Segoe UI"/>
              </w:rPr>
              <w:t>Initial version</w:t>
            </w:r>
          </w:p>
        </w:tc>
      </w:tr>
      <w:tr w:rsidR="00E155F1" w:rsidTr="00E155F1">
        <w:tc>
          <w:tcPr>
            <w:tcW w:w="1134" w:type="dxa"/>
          </w:tcPr>
          <w:p w:rsidR="00E155F1" w:rsidRPr="00E155F1" w:rsidRDefault="00E155F1" w:rsidP="00E155F1">
            <w:pPr>
              <w:rPr>
                <w:rFonts w:ascii="Segoe UI" w:hAnsi="Segoe UI" w:cs="Segoe UI"/>
              </w:rPr>
            </w:pPr>
            <w:r w:rsidRPr="00E155F1">
              <w:rPr>
                <w:rFonts w:ascii="Segoe UI" w:hAnsi="Segoe UI" w:cs="Segoe UI"/>
              </w:rPr>
              <w:t>V02</w:t>
            </w:r>
          </w:p>
        </w:tc>
        <w:tc>
          <w:tcPr>
            <w:tcW w:w="8000" w:type="dxa"/>
          </w:tcPr>
          <w:p w:rsidR="00E155F1" w:rsidRPr="00E155F1" w:rsidRDefault="00E155F1" w:rsidP="00E155F1">
            <w:pPr>
              <w:rPr>
                <w:rFonts w:ascii="Segoe UI" w:hAnsi="Segoe UI" w:cs="Segoe UI"/>
              </w:rPr>
            </w:pPr>
            <w:r w:rsidRPr="00E155F1">
              <w:rPr>
                <w:rFonts w:ascii="Segoe UI" w:hAnsi="Segoe UI" w:cs="Segoe UI"/>
              </w:rPr>
              <w:t>Updated to clarify switch and jumper configuration for  eRIC Nitro use with LPRS</w:t>
            </w:r>
            <w:r w:rsidRPr="00E155F1">
              <w:rPr>
                <w:rFonts w:ascii="Segoe UI" w:hAnsi="Segoe UI" w:cs="Segoe UI"/>
                <w:vertAlign w:val="superscript"/>
              </w:rPr>
              <w:t>TM</w:t>
            </w:r>
            <w:r w:rsidRPr="00E155F1">
              <w:rPr>
                <w:rFonts w:ascii="Segoe UI" w:hAnsi="Segoe UI" w:cs="Segoe UI"/>
              </w:rPr>
              <w:t xml:space="preserve"> </w:t>
            </w:r>
            <w:r w:rsidRPr="00E155F1">
              <w:rPr>
                <w:rFonts w:ascii="Segoe UI" w:hAnsi="Segoe UI" w:cs="Segoe UI"/>
                <w:b/>
              </w:rPr>
              <w:t>easyRadio Companion</w:t>
            </w:r>
            <w:r w:rsidRPr="00E155F1">
              <w:rPr>
                <w:rFonts w:ascii="Segoe UI" w:hAnsi="Segoe UI" w:cs="Segoe UI"/>
              </w:rPr>
              <w:t xml:space="preserve"> software </w:t>
            </w:r>
          </w:p>
        </w:tc>
      </w:tr>
    </w:tbl>
    <w:p w:rsidR="00E155F1" w:rsidRDefault="00E155F1" w:rsidP="004D75DA">
      <w:pPr>
        <w:jc w:val="center"/>
      </w:pPr>
    </w:p>
    <w:p w:rsidR="002669EC" w:rsidRDefault="004D75DA" w:rsidP="004D75DA">
      <w:pPr>
        <w:jc w:val="center"/>
      </w:pPr>
      <w:r>
        <w:t>=== end of document ===</w:t>
      </w:r>
    </w:p>
    <w:p w:rsidR="002669EC" w:rsidRDefault="002669EC"/>
    <w:sectPr w:rsidR="002669EC">
      <w:headerReference w:type="defaul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80A01" w:rsidRDefault="00080A01" w:rsidP="004D75DA">
      <w:pPr>
        <w:spacing w:after="0" w:line="240" w:lineRule="auto"/>
      </w:pPr>
      <w:r>
        <w:separator/>
      </w:r>
    </w:p>
  </w:endnote>
  <w:endnote w:type="continuationSeparator" w:id="0">
    <w:p w:rsidR="00080A01" w:rsidRDefault="00080A01" w:rsidP="004D75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80A01" w:rsidRDefault="00080A01" w:rsidP="004D75DA">
      <w:pPr>
        <w:spacing w:after="0" w:line="240" w:lineRule="auto"/>
      </w:pPr>
      <w:r>
        <w:separator/>
      </w:r>
    </w:p>
  </w:footnote>
  <w:footnote w:type="continuationSeparator" w:id="0">
    <w:p w:rsidR="00080A01" w:rsidRDefault="00080A01" w:rsidP="004D75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D75DA" w:rsidRPr="004D75DA" w:rsidRDefault="004D75DA">
    <w:pPr>
      <w:pStyle w:val="Header"/>
      <w:rPr>
        <w:b/>
        <w:sz w:val="24"/>
      </w:rPr>
    </w:pPr>
    <w:r w:rsidRPr="004D75DA">
      <w:rPr>
        <w:b/>
        <w:sz w:val="24"/>
      </w:rPr>
      <w:t>eRIC Nitro Board testing and LPRS easyRadio Companion software setup V02</w:t>
    </w:r>
  </w:p>
  <w:p w:rsidR="004D75DA" w:rsidRDefault="004D75D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223B9A"/>
    <w:multiLevelType w:val="hybridMultilevel"/>
    <w:tmpl w:val="858CC882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DB06DDD"/>
    <w:multiLevelType w:val="multilevel"/>
    <w:tmpl w:val="08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>
    <w:nsid w:val="39CC73D9"/>
    <w:multiLevelType w:val="hybridMultilevel"/>
    <w:tmpl w:val="858CC882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20E4941"/>
    <w:multiLevelType w:val="hybridMultilevel"/>
    <w:tmpl w:val="22EACDFA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57A92D87"/>
    <w:multiLevelType w:val="hybridMultilevel"/>
    <w:tmpl w:val="858CC882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DF1409A"/>
    <w:multiLevelType w:val="hybridMultilevel"/>
    <w:tmpl w:val="22EACDFA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669D72FA"/>
    <w:multiLevelType w:val="hybridMultilevel"/>
    <w:tmpl w:val="858CC882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1"/>
  </w:num>
  <w:num w:numId="5">
    <w:abstractNumId w:val="4"/>
  </w:num>
  <w:num w:numId="6">
    <w:abstractNumId w:val="6"/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20C7"/>
    <w:rsid w:val="00080A01"/>
    <w:rsid w:val="000E0A8E"/>
    <w:rsid w:val="0018078C"/>
    <w:rsid w:val="001A0B4A"/>
    <w:rsid w:val="001A166C"/>
    <w:rsid w:val="001A1912"/>
    <w:rsid w:val="002669EC"/>
    <w:rsid w:val="002703BC"/>
    <w:rsid w:val="002945BB"/>
    <w:rsid w:val="003C71CE"/>
    <w:rsid w:val="003D1A04"/>
    <w:rsid w:val="00487E2A"/>
    <w:rsid w:val="004B6F1A"/>
    <w:rsid w:val="004D75DA"/>
    <w:rsid w:val="006273A2"/>
    <w:rsid w:val="006620A8"/>
    <w:rsid w:val="00707DEF"/>
    <w:rsid w:val="007920C7"/>
    <w:rsid w:val="007A08DC"/>
    <w:rsid w:val="008D088F"/>
    <w:rsid w:val="009A39EB"/>
    <w:rsid w:val="009F38F1"/>
    <w:rsid w:val="00A54292"/>
    <w:rsid w:val="00AA562B"/>
    <w:rsid w:val="00B24638"/>
    <w:rsid w:val="00B50C41"/>
    <w:rsid w:val="00C77DA2"/>
    <w:rsid w:val="00D7483C"/>
    <w:rsid w:val="00D8199E"/>
    <w:rsid w:val="00E155F1"/>
    <w:rsid w:val="00E15983"/>
    <w:rsid w:val="00E77ADB"/>
    <w:rsid w:val="00ED2901"/>
    <w:rsid w:val="00EF33A5"/>
    <w:rsid w:val="00F56FFE"/>
    <w:rsid w:val="00F638CE"/>
    <w:rsid w:val="00F85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620A8"/>
  </w:style>
  <w:style w:type="paragraph" w:styleId="Heading1">
    <w:name w:val="heading 1"/>
    <w:basedOn w:val="Normal"/>
    <w:next w:val="Normal"/>
    <w:link w:val="Heading1Char"/>
    <w:uiPriority w:val="9"/>
    <w:qFormat/>
    <w:rsid w:val="006620A8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20A8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20A8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20A8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20A8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20A8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20A8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20A8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20A8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20C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D1A0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1A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1A04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6620A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620A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20A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20A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20A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20A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20A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20A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20A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4D75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75DA"/>
  </w:style>
  <w:style w:type="paragraph" w:styleId="Footer">
    <w:name w:val="footer"/>
    <w:basedOn w:val="Normal"/>
    <w:link w:val="FooterChar"/>
    <w:uiPriority w:val="99"/>
    <w:unhideWhenUsed/>
    <w:rsid w:val="004D75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75DA"/>
  </w:style>
  <w:style w:type="table" w:styleId="TableGrid">
    <w:name w:val="Table Grid"/>
    <w:basedOn w:val="TableNormal"/>
    <w:uiPriority w:val="59"/>
    <w:rsid w:val="00E155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620A8"/>
  </w:style>
  <w:style w:type="paragraph" w:styleId="Heading1">
    <w:name w:val="heading 1"/>
    <w:basedOn w:val="Normal"/>
    <w:next w:val="Normal"/>
    <w:link w:val="Heading1Char"/>
    <w:uiPriority w:val="9"/>
    <w:qFormat/>
    <w:rsid w:val="006620A8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20A8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20A8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20A8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20A8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20A8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20A8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20A8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20A8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20C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D1A0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1A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1A04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6620A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620A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20A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20A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20A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20A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20A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20A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20A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4D75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75DA"/>
  </w:style>
  <w:style w:type="paragraph" w:styleId="Footer">
    <w:name w:val="footer"/>
    <w:basedOn w:val="Normal"/>
    <w:link w:val="FooterChar"/>
    <w:uiPriority w:val="99"/>
    <w:unhideWhenUsed/>
    <w:rsid w:val="004D75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75DA"/>
  </w:style>
  <w:style w:type="table" w:styleId="TableGrid">
    <w:name w:val="Table Grid"/>
    <w:basedOn w:val="TableNormal"/>
    <w:uiPriority w:val="59"/>
    <w:rsid w:val="00E155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bit.ly/2gryNGJ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hyperlink" Target="http://www.lprs.co.uk/assets/media/easyRadiosetup%204.0.5.exe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://www.lprs.co.uk/resource-centre/downloads/eric-software-datasheets/eros-4-files.html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1835</TotalTime>
  <Pages>9</Pages>
  <Words>965</Words>
  <Characters>5503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</dc:creator>
  <cp:lastModifiedBy>KR</cp:lastModifiedBy>
  <cp:revision>9</cp:revision>
  <cp:lastPrinted>2016-11-26T14:07:00Z</cp:lastPrinted>
  <dcterms:created xsi:type="dcterms:W3CDTF">2016-11-25T07:33:00Z</dcterms:created>
  <dcterms:modified xsi:type="dcterms:W3CDTF">2016-11-26T14:08:00Z</dcterms:modified>
</cp:coreProperties>
</file>