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AF7BD" w14:textId="13C185D8" w:rsidR="00FE24DD" w:rsidRDefault="00FE24DD" w:rsidP="00FE24DD">
      <w:pPr>
        <w:pStyle w:val="Nadpis1"/>
      </w:pPr>
      <w:r>
        <w:rPr>
          <w:lang w:val="en-US"/>
        </w:rPr>
        <w:t>Kuchy</w:t>
      </w:r>
      <w:r>
        <w:t>ňská minutka</w:t>
      </w:r>
    </w:p>
    <w:p w14:paraId="482D301A" w14:textId="4CC3C1BE" w:rsidR="00FE24DD" w:rsidRDefault="00FE24DD" w:rsidP="00FE24DD">
      <w:pPr>
        <w:pStyle w:val="Nadpis2"/>
      </w:pPr>
      <w:r>
        <w:t>Popis zapojení</w:t>
      </w:r>
    </w:p>
    <w:p w14:paraId="657B03BB" w14:textId="3A6F248F" w:rsidR="00FE24DD" w:rsidRDefault="00FE24DD" w:rsidP="00FE24DD">
      <w:pPr>
        <w:jc w:val="both"/>
      </w:pPr>
      <w:r>
        <w:t xml:space="preserve">Tato konstrukce měří čas v rozmezí 1 až 17 minut. Po uplynutí nastaveného času se rozbliká červená LED a minutka pípá. Celá konstrukce je založena na logických obvodech řady 4000. Časovou základnou je obvod 4060 (U2) s krystalovým oscilátorem 32.768kHz na jehož výstupu je frekvence 2Hz. Ta je využita pro červenou LED a piezo. Základní frekvence 2Hz je vydělena čítačem 4040 (U3) na periodu </w:t>
      </w:r>
      <w:r w:rsidR="00F308E4">
        <w:t xml:space="preserve">1 sekunda pro žlutou LED D10 (indikace provozu) a periodu </w:t>
      </w:r>
      <w:r>
        <w:t>1 minuta pomocí 4 vstupového AND obvodu, který je tvořen diodami D5 až D8 a rezistorem R7.</w:t>
      </w:r>
    </w:p>
    <w:p w14:paraId="7F45020D" w14:textId="204A654E" w:rsidR="00FE24DD" w:rsidRDefault="00FE24DD" w:rsidP="00FE24DD">
      <w:pPr>
        <w:jc w:val="both"/>
      </w:pPr>
      <w:r>
        <w:t>Perioda 1 minuta je použita jako vstup do Johnsnova čítače 4017 (U4). Za ním je zapojen další čítač stejného typu. Tato kombinace umožňuje čítání až do 17 minut.</w:t>
      </w:r>
    </w:p>
    <w:p w14:paraId="33EDBEA6" w14:textId="2F63D36D" w:rsidR="00FE24DD" w:rsidRDefault="00FE24DD" w:rsidP="00FE24DD">
      <w:pPr>
        <w:jc w:val="both"/>
      </w:pPr>
      <w:r>
        <w:t>Minutka se nastavuje pomocí tlačítka SW2. To generuje pulzy pro první čítač U4 a zároveň resetuje minutovou děličku U3. Tlačítko SW1 resetuje celou minutku na výchozí čas 17 minut.</w:t>
      </w:r>
    </w:p>
    <w:p w14:paraId="70C124C4" w14:textId="7017FA32" w:rsidR="00F308E4" w:rsidRDefault="00F308E4" w:rsidP="00FE24DD">
      <w:pPr>
        <w:jc w:val="both"/>
      </w:pPr>
      <w:r>
        <w:t>Po uplynutí nastaveného času se rozbliká LED D3 a začne pípat piezo BZ1. Čítání dále neprobíhá, dokud není stisknuto tlačítko SW1 (reset) – obvod U5 má blokovaný vstup CKEN.</w:t>
      </w:r>
    </w:p>
    <w:p w14:paraId="36AC0EA8" w14:textId="699C07E3" w:rsidR="00F308E4" w:rsidRDefault="00F308E4" w:rsidP="00F308E4">
      <w:pPr>
        <w:pStyle w:val="Nadpis2"/>
      </w:pPr>
      <w:r>
        <w:t>Popis sestavení</w:t>
      </w:r>
    </w:p>
    <w:p w14:paraId="4B3A67E5" w14:textId="2A132FB6" w:rsidR="00F308E4" w:rsidRDefault="00F308E4" w:rsidP="00F308E4">
      <w:pPr>
        <w:jc w:val="both"/>
      </w:pPr>
      <w:r>
        <w:t>Nejprve osadíme integrované obvody U1 až U5. Je to z toho důvodu, že k jejich vývodům bychom se pájecí stanicí špatně dostávali, kdybychom nejprve osadili pasivní součástky. Pokračujeme osazením rezistorů a kondenzátorů. Poté osadíme diody D1, D2, D5 až D9 a krystal Y1. Pokračujeme osazením tlačítek SW1, SW2, vypínače SW3 a pieza BZ1. Pozor – u vypínače SW3 je nutné dodržet správnou orientaci (viz obrázek).</w:t>
      </w:r>
    </w:p>
    <w:p w14:paraId="31107374" w14:textId="4F112E87" w:rsidR="00F308E4" w:rsidRDefault="00F308E4" w:rsidP="00F308E4">
      <w:pPr>
        <w:jc w:val="both"/>
      </w:pPr>
      <w:r>
        <w:t>Na závěr osadíme LED diody, které vložíme do připravených plastových podložek. Vždy pájíme nejprve jeden vývod, LED diodu srovnáme a poté zapájíme druhý vývod.</w:t>
      </w:r>
    </w:p>
    <w:p w14:paraId="763BFF26" w14:textId="56FA7E99" w:rsidR="00F308E4" w:rsidRDefault="00F308E4" w:rsidP="00F308E4">
      <w:r>
        <w:t>Ze spodní strany osadíme držáky baterií. Pozor na polaritu!</w:t>
      </w:r>
    </w:p>
    <w:p w14:paraId="4B801D1B" w14:textId="50AB0D58" w:rsidR="00ED457C" w:rsidRDefault="00ED457C" w:rsidP="00ED457C">
      <w:pPr>
        <w:pStyle w:val="Nadpis2"/>
      </w:pPr>
      <w:r>
        <w:t>Oživení</w:t>
      </w:r>
    </w:p>
    <w:p w14:paraId="229853FA" w14:textId="54FEAC28" w:rsidR="00ED457C" w:rsidRDefault="00ED457C" w:rsidP="00ED457C">
      <w:r>
        <w:t>Pokud jste pracovali pečlivě mělo by zapojení fungovat na první pokus. Po zapnutí by měla blikat žlutá LED. Mačkáním tlačítka SW2 by se měly posouvat zelené LED až k 1 minutě a následně rozblikat červená a piezo by mělo pípat.</w:t>
      </w:r>
    </w:p>
    <w:p w14:paraId="14B02A86" w14:textId="77777777" w:rsidR="00BE0C9B" w:rsidRDefault="00BE0C9B" w:rsidP="00ED457C"/>
    <w:p w14:paraId="55C02678" w14:textId="1FCDA389" w:rsidR="00ED457C" w:rsidRDefault="00ED457C" w:rsidP="00ED457C">
      <w:pPr>
        <w:pStyle w:val="Nadpis2"/>
      </w:pPr>
      <w:r>
        <w:lastRenderedPageBreak/>
        <w:t>Seznam součástek</w:t>
      </w:r>
    </w:p>
    <w:tbl>
      <w:tblPr>
        <w:tblW w:w="9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6"/>
        <w:gridCol w:w="1701"/>
        <w:gridCol w:w="785"/>
      </w:tblGrid>
      <w:tr w:rsidR="00BE0C9B" w:rsidRPr="00ED457C" w14:paraId="4EBAC848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548AD6" w14:textId="77777777" w:rsidR="00BE0C9B" w:rsidRPr="00ED457C" w:rsidRDefault="00BE0C9B" w:rsidP="002C0D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Označení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5EE6EB" w14:textId="77777777" w:rsidR="00BE0C9B" w:rsidRPr="00ED457C" w:rsidRDefault="00BE0C9B" w:rsidP="002C0D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Hodnota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FCDA189" w14:textId="77777777" w:rsidR="00BE0C9B" w:rsidRPr="00ED457C" w:rsidRDefault="00BE0C9B" w:rsidP="002C0D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Počet</w:t>
            </w:r>
          </w:p>
        </w:tc>
      </w:tr>
      <w:tr w:rsidR="00ED457C" w:rsidRPr="00ED457C" w14:paraId="4980B8E9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77EB080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BT1,BT2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46132A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DS1092-10-W6L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55A050D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</w:tr>
      <w:tr w:rsidR="00ED457C" w:rsidRPr="00ED457C" w14:paraId="4F0CF2F1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429FC7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BZ1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8F88D08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Buzzer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247296D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20630045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ED0F82B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C1,C4,C5,C6,C7,C8,C10,C11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1CD63AF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100n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F761726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8</w:t>
            </w:r>
          </w:p>
        </w:tc>
      </w:tr>
      <w:tr w:rsidR="00ED457C" w:rsidRPr="00ED457C" w14:paraId="592B06CE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10E2D76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C2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7F2CBE6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100p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885340F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4060B5FA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2B0E121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C3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B99617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22p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8BFC7CD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629A805C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31FBA1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C9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D8F3816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47p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A6793B6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569F073F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3B420E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D1,D2,D5,D6,D7,D8,D9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61FDDB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LL103A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254B48C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7</w:t>
            </w:r>
          </w:p>
        </w:tc>
      </w:tr>
      <w:tr w:rsidR="00ED457C" w:rsidRPr="00ED457C" w14:paraId="09565E4D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E5D20E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D3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B83894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3mm R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A5F6946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53BF026E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16C6878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D10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6F09BC9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3mm Y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7953FD8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441F14B0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CD224E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D11,D12,D13,D14,D15,D16,D17,D18,D19,D20,D21,D22,D23,D24,D25,D26,D27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A9FD34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3mm G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56378D3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17</w:t>
            </w:r>
          </w:p>
        </w:tc>
      </w:tr>
      <w:tr w:rsidR="00ED457C" w:rsidRPr="00ED457C" w14:paraId="4F457419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7697C33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Q1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CEAFAF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BC848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836897E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1604FB54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83CE4E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Q2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8E5D66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BC858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5A214CD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48E10E72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2A8CD9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R1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6A37AC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10M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CE6AF54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1E410B7A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CF3F896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R2,R6,R10,R30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949624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100k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D50C275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</w:t>
            </w:r>
          </w:p>
        </w:tc>
      </w:tr>
      <w:tr w:rsidR="00ED457C" w:rsidRPr="00ED457C" w14:paraId="2C20C5A4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61FC4B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R3,R4,R7,R8,R11,R12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18B333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10k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09F58DB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6</w:t>
            </w:r>
          </w:p>
        </w:tc>
      </w:tr>
      <w:tr w:rsidR="00ED457C" w:rsidRPr="00ED457C" w14:paraId="4D9844FD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04AF6A1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R5,R9,R13,R14,R15,R16,R17,R18,R19,R20,R21,R22,R23,R24,R25,R26,R27,R28,R29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6E42DFE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680R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AC54943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19</w:t>
            </w:r>
          </w:p>
        </w:tc>
      </w:tr>
      <w:tr w:rsidR="00ED457C" w:rsidRPr="00ED457C" w14:paraId="575D5807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59B79D8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SW1,SW2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89E4ECE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6mm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C41E791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</w:tr>
      <w:tr w:rsidR="00ED457C" w:rsidRPr="00ED457C" w14:paraId="7F5C2A00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306E0C8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SW3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9EA2323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PS-22E07L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652BE53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5B5CB0E0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DC43684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U1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6C2AD0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4081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FB344A1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36FF07D3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FA59CB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U2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853811C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4060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68CEA23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19F8AC40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DBEB96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U3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FE9D3B3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4040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86B5DC3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ED457C" w:rsidRPr="00ED457C" w14:paraId="2DEE212E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F4E5BE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U4,U5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1EA9B4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4017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46125A6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</w:tr>
      <w:tr w:rsidR="00ED457C" w:rsidRPr="00ED457C" w14:paraId="70B186D3" w14:textId="77777777" w:rsidTr="00BE0C9B">
        <w:trPr>
          <w:trHeight w:val="300"/>
        </w:trPr>
        <w:tc>
          <w:tcPr>
            <w:tcW w:w="7225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37BAD51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Y1</w:t>
            </w:r>
          </w:p>
        </w:tc>
        <w:tc>
          <w:tcPr>
            <w:tcW w:w="170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AB4BA77" w14:textId="77777777" w:rsidR="00ED457C" w:rsidRPr="00ED457C" w:rsidRDefault="00ED457C" w:rsidP="00ED4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32768Hz</w:t>
            </w:r>
          </w:p>
        </w:tc>
        <w:tc>
          <w:tcPr>
            <w:tcW w:w="785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262505A" w14:textId="77777777" w:rsidR="00ED457C" w:rsidRPr="00ED457C" w:rsidRDefault="00ED457C" w:rsidP="00ED4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D45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</w:tbl>
    <w:p w14:paraId="50D291B7" w14:textId="77777777" w:rsidR="00ED457C" w:rsidRDefault="00ED457C" w:rsidP="00ED457C"/>
    <w:p w14:paraId="0DEE4F5A" w14:textId="1075F5B4" w:rsidR="00723172" w:rsidRDefault="00723172" w:rsidP="00723172">
      <w:pPr>
        <w:pStyle w:val="Nadpis2"/>
      </w:pPr>
      <w:r>
        <w:t>Orientace tlačítka</w:t>
      </w:r>
    </w:p>
    <w:p w14:paraId="29A68EEF" w14:textId="75C633D9" w:rsidR="00723172" w:rsidRPr="00723172" w:rsidRDefault="00723172" w:rsidP="00723172">
      <w:pPr>
        <w:jc w:val="center"/>
      </w:pPr>
      <w:r>
        <w:rPr>
          <w:noProof/>
          <w:lang w:val="en-US"/>
        </w:rPr>
        <w:drawing>
          <wp:inline distT="0" distB="0" distL="0" distR="0" wp14:anchorId="4FC0018B" wp14:editId="41EC4997">
            <wp:extent cx="3324225" cy="2624000"/>
            <wp:effectExtent l="0" t="0" r="0" b="5080"/>
            <wp:docPr id="535846193" name="Obrázek 2" descr="Obsah obrázku elektronika, Elektronické inženýrství, obvod, Elektronická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46193" name="Obrázek 2" descr="Obsah obrázku elektronika, Elektronické inženýrství, obvod, Elektronická součást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14" cy="26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6D14" w14:textId="6AC1E6BE" w:rsidR="00ED457C" w:rsidRDefault="00ED457C" w:rsidP="00ED457C">
      <w:pPr>
        <w:pStyle w:val="Nadpis2"/>
      </w:pPr>
      <w:r>
        <w:lastRenderedPageBreak/>
        <w:t>Osazovací výkres</w:t>
      </w:r>
    </w:p>
    <w:p w14:paraId="3195CB5C" w14:textId="04B6B034" w:rsidR="00ED457C" w:rsidRDefault="00ED457C" w:rsidP="00ED457C">
      <w:pPr>
        <w:jc w:val="center"/>
      </w:pPr>
      <w:r w:rsidRPr="00ED457C">
        <w:rPr>
          <w:noProof/>
        </w:rPr>
        <w:drawing>
          <wp:inline distT="0" distB="0" distL="0" distR="0" wp14:anchorId="6F926320" wp14:editId="335E933C">
            <wp:extent cx="3605856" cy="3568890"/>
            <wp:effectExtent l="0" t="0" r="0" b="0"/>
            <wp:docPr id="565765185" name="Obrázek 1" descr="Obsah obrázku kruh, text, diagram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5185" name="Obrázek 1" descr="Obsah obrázku kruh, text, diagram, kresba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93" cy="35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9BC9" w14:textId="046EBC9E" w:rsidR="004A33DA" w:rsidRDefault="004A33DA" w:rsidP="004A33DA">
      <w:pPr>
        <w:pStyle w:val="Nadpis2"/>
      </w:pPr>
      <w:r>
        <w:t>Schéma zapojení</w:t>
      </w:r>
    </w:p>
    <w:p w14:paraId="5DAABBD0" w14:textId="5064B743" w:rsidR="004A33DA" w:rsidRPr="004A33DA" w:rsidRDefault="004A33DA" w:rsidP="004A33DA">
      <w:r>
        <w:rPr>
          <w:noProof/>
        </w:rPr>
        <w:drawing>
          <wp:inline distT="0" distB="0" distL="0" distR="0" wp14:anchorId="512B4D94" wp14:editId="05595D80">
            <wp:extent cx="5760720" cy="3950970"/>
            <wp:effectExtent l="0" t="0" r="0" b="0"/>
            <wp:docPr id="958647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3DA" w:rsidRPr="004A33D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F3C30" w14:textId="77777777" w:rsidR="005525F3" w:rsidRDefault="005525F3" w:rsidP="00FE24DD">
      <w:pPr>
        <w:spacing w:after="0" w:line="240" w:lineRule="auto"/>
      </w:pPr>
      <w:r>
        <w:separator/>
      </w:r>
    </w:p>
  </w:endnote>
  <w:endnote w:type="continuationSeparator" w:id="0">
    <w:p w14:paraId="11AE745D" w14:textId="77777777" w:rsidR="005525F3" w:rsidRDefault="005525F3" w:rsidP="00FE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A8C3E" w14:textId="77777777" w:rsidR="005525F3" w:rsidRDefault="005525F3" w:rsidP="00FE24DD">
      <w:pPr>
        <w:spacing w:after="0" w:line="240" w:lineRule="auto"/>
      </w:pPr>
      <w:r>
        <w:separator/>
      </w:r>
    </w:p>
  </w:footnote>
  <w:footnote w:type="continuationSeparator" w:id="0">
    <w:p w14:paraId="7394460E" w14:textId="77777777" w:rsidR="005525F3" w:rsidRDefault="005525F3" w:rsidP="00FE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84DC" w14:textId="52B74A74" w:rsidR="00FE24DD" w:rsidRPr="00FE24DD" w:rsidRDefault="00FE24DD">
    <w:pPr>
      <w:pStyle w:val="Zhlav"/>
      <w:rPr>
        <w:lang w:val="en-US"/>
      </w:rPr>
    </w:pPr>
    <w:r>
      <w:rPr>
        <w:lang w:val="en-US"/>
      </w:rPr>
      <w:t>www.elektrokrouzek.cz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D"/>
    <w:rsid w:val="002B0F50"/>
    <w:rsid w:val="004A33DA"/>
    <w:rsid w:val="005525F3"/>
    <w:rsid w:val="00723172"/>
    <w:rsid w:val="00BE0C9B"/>
    <w:rsid w:val="00C76029"/>
    <w:rsid w:val="00ED457C"/>
    <w:rsid w:val="00F308E4"/>
    <w:rsid w:val="00F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5D37"/>
  <w15:chartTrackingRefBased/>
  <w15:docId w15:val="{E1A07365-5EA4-4846-BE76-11641EA0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E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E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E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E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E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E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E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E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FE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E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E24D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E24D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E24D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E24D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E24D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E24D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E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E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E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E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E24D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E24D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E24D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E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E24D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E24DD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FE2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E24DD"/>
  </w:style>
  <w:style w:type="paragraph" w:styleId="Zpat">
    <w:name w:val="footer"/>
    <w:basedOn w:val="Normln"/>
    <w:link w:val="ZpatChar"/>
    <w:uiPriority w:val="99"/>
    <w:unhideWhenUsed/>
    <w:rsid w:val="00FE2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E2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372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Hapal</dc:creator>
  <cp:keywords/>
  <dc:description/>
  <cp:lastModifiedBy>Petr Hapal</cp:lastModifiedBy>
  <cp:revision>4</cp:revision>
  <dcterms:created xsi:type="dcterms:W3CDTF">2025-02-07T21:45:00Z</dcterms:created>
  <dcterms:modified xsi:type="dcterms:W3CDTF">2025-02-07T22:32:00Z</dcterms:modified>
</cp:coreProperties>
</file>