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063F5" w14:textId="77777777" w:rsidR="00124800" w:rsidRDefault="00000000">
      <w:pPr>
        <w:spacing w:after="240"/>
      </w:pPr>
      <w:r>
        <w:rPr>
          <w:b/>
          <w:bCs/>
          <w:sz w:val="32"/>
          <w:szCs w:val="32"/>
        </w:rPr>
        <w:t xml:space="preserve">Confidence-Gated Early Exit for </w:t>
      </w:r>
      <w:proofErr w:type="spellStart"/>
      <w:r>
        <w:rPr>
          <w:b/>
          <w:bCs/>
          <w:sz w:val="32"/>
          <w:szCs w:val="32"/>
        </w:rPr>
        <w:t>RepViT</w:t>
      </w:r>
      <w:proofErr w:type="spellEnd"/>
      <w:r>
        <w:rPr>
          <w:b/>
          <w:bCs/>
          <w:sz w:val="32"/>
          <w:szCs w:val="32"/>
        </w:rPr>
        <w:t>: Trading Compute for Accuracy in Efficient Vision Transformers</w:t>
      </w:r>
    </w:p>
    <w:p w14:paraId="64776AB2" w14:textId="77777777" w:rsidR="00124800" w:rsidRDefault="00000000">
      <w:pPr>
        <w:pStyle w:val="Heading1"/>
        <w:spacing w:before="240" w:after="120"/>
      </w:pPr>
      <w:r>
        <w:t>1. Abstract</w:t>
      </w:r>
    </w:p>
    <w:p w14:paraId="54450D73" w14:textId="77777777" w:rsidR="00124800" w:rsidRPr="00D0334D" w:rsidRDefault="00000000">
      <w:pPr>
        <w:spacing w:after="160"/>
        <w:rPr>
          <w:sz w:val="22"/>
          <w:szCs w:val="22"/>
        </w:rPr>
      </w:pPr>
      <w:proofErr w:type="spellStart"/>
      <w:r w:rsidRPr="00D0334D">
        <w:rPr>
          <w:sz w:val="22"/>
          <w:szCs w:val="22"/>
        </w:rPr>
        <w:t>RepViT</w:t>
      </w:r>
      <w:proofErr w:type="spellEnd"/>
      <w:r w:rsidRPr="00D0334D">
        <w:rPr>
          <w:sz w:val="22"/>
          <w:szCs w:val="22"/>
        </w:rPr>
        <w:t xml:space="preserve"> (CVPR 2024) is a lightweight vision backbone that reworks </w:t>
      </w:r>
      <w:proofErr w:type="spellStart"/>
      <w:r w:rsidRPr="00D0334D">
        <w:rPr>
          <w:sz w:val="22"/>
          <w:szCs w:val="22"/>
        </w:rPr>
        <w:t>MobileNet</w:t>
      </w:r>
      <w:proofErr w:type="spellEnd"/>
      <w:r w:rsidRPr="00D0334D">
        <w:rPr>
          <w:sz w:val="22"/>
          <w:szCs w:val="22"/>
        </w:rPr>
        <w:t xml:space="preserve">-style architecture using </w:t>
      </w:r>
      <w:proofErr w:type="spellStart"/>
      <w:r w:rsidRPr="00D0334D">
        <w:rPr>
          <w:sz w:val="22"/>
          <w:szCs w:val="22"/>
        </w:rPr>
        <w:t>ViT</w:t>
      </w:r>
      <w:proofErr w:type="spellEnd"/>
      <w:r w:rsidRPr="00D0334D">
        <w:rPr>
          <w:sz w:val="22"/>
          <w:szCs w:val="22"/>
        </w:rPr>
        <w:t>-inspired design choices, achieving strong ImageNet accuracy at mobile-friendly latency. This project reproduces RepViT-M1.5 inference on Tiny-ImageNet (200 classes) and extends the architecture with a confidence-gated early-exit mechanism: five lightweight linear classification heads are attached at intermediate depths within stage 3, allowing “easy” inputs to exit the network early and skip stage 4 entirely.</w:t>
      </w:r>
    </w:p>
    <w:p w14:paraId="7821C5FF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 xml:space="preserve">A learned MLP gate was first attempted to decide exit-vs-continue, but it failed to outperform random guessing (AUROC 0.449). Replacing it with a simple </w:t>
      </w:r>
      <w:proofErr w:type="spellStart"/>
      <w:r w:rsidRPr="00D0334D">
        <w:rPr>
          <w:sz w:val="22"/>
          <w:szCs w:val="22"/>
        </w:rPr>
        <w:t>softmax</w:t>
      </w:r>
      <w:proofErr w:type="spellEnd"/>
      <w:r w:rsidRPr="00D0334D">
        <w:rPr>
          <w:sz w:val="22"/>
          <w:szCs w:val="22"/>
        </w:rPr>
        <w:t>-confidence threshold on the stage-3 exit head produced a much stronger signal (AUROC 0.837). At the best operating point, the hybrid model matches the full model's accuracy (80.34% vs. 80.40% baseline) while skipping stage 4 for 16.9% of inputs — demonstrating a real, tunable compute/accuracy tradeoff without retraining the backbone.</w:t>
      </w:r>
    </w:p>
    <w:p w14:paraId="42B5C3F1" w14:textId="77777777" w:rsidR="00124800" w:rsidRDefault="00000000">
      <w:pPr>
        <w:pStyle w:val="Heading1"/>
        <w:spacing w:before="240" w:after="120"/>
      </w:pPr>
      <w:r>
        <w:t>2. Introduction &amp; Problem Statement</w:t>
      </w:r>
    </w:p>
    <w:p w14:paraId="522ADB94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 xml:space="preserve">Efficient vision backbones like </w:t>
      </w:r>
      <w:proofErr w:type="spellStart"/>
      <w:r w:rsidRPr="00D0334D">
        <w:rPr>
          <w:sz w:val="22"/>
          <w:szCs w:val="22"/>
        </w:rPr>
        <w:t>RepViT</w:t>
      </w:r>
      <w:proofErr w:type="spellEnd"/>
      <w:r w:rsidRPr="00D0334D">
        <w:rPr>
          <w:sz w:val="22"/>
          <w:szCs w:val="22"/>
        </w:rPr>
        <w:t xml:space="preserve"> are designed for deployment on resource-constrained devices, but they still apply the same amount of compute to every input regardless of difficulty — an easily-classified image is processed with the same depth as an ambiguous or hard one. Early-exit architectures address this by allowing “easy” inputs to terminate inference early, reducing average compute cost with minimal accuracy loss.</w:t>
      </w:r>
    </w:p>
    <w:p w14:paraId="51368D3D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 xml:space="preserve">This project asks: can a small, cheap gating mechanism identify which inputs are safe to exit early from a pretrained </w:t>
      </w:r>
      <w:proofErr w:type="spellStart"/>
      <w:r w:rsidRPr="00D0334D">
        <w:rPr>
          <w:sz w:val="22"/>
          <w:szCs w:val="22"/>
        </w:rPr>
        <w:t>RepViT</w:t>
      </w:r>
      <w:proofErr w:type="spellEnd"/>
      <w:r w:rsidRPr="00D0334D">
        <w:rPr>
          <w:sz w:val="22"/>
          <w:szCs w:val="22"/>
        </w:rPr>
        <w:t xml:space="preserve"> backbone, without retraining the backbone itself? This is practically relevant for on-device inference budgets, and scientifically interesting because it tests whether intermediate </w:t>
      </w:r>
      <w:proofErr w:type="spellStart"/>
      <w:r w:rsidRPr="00D0334D">
        <w:rPr>
          <w:sz w:val="22"/>
          <w:szCs w:val="22"/>
        </w:rPr>
        <w:t>RepViT</w:t>
      </w:r>
      <w:proofErr w:type="spellEnd"/>
      <w:r w:rsidRPr="00D0334D">
        <w:rPr>
          <w:sz w:val="22"/>
          <w:szCs w:val="22"/>
        </w:rPr>
        <w:t xml:space="preserve"> features (from stage 3) carry enough signal to support reliable early-exit decisions.</w:t>
      </w:r>
    </w:p>
    <w:p w14:paraId="34D53A26" w14:textId="77777777" w:rsidR="00124800" w:rsidRDefault="00000000">
      <w:pPr>
        <w:pStyle w:val="Heading1"/>
        <w:spacing w:before="240" w:after="120"/>
      </w:pPr>
      <w:r>
        <w:t>3. Methodology</w:t>
      </w:r>
    </w:p>
    <w:p w14:paraId="7324873D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t xml:space="preserve">Base model: </w:t>
      </w:r>
      <w:r w:rsidRPr="00D0334D">
        <w:rPr>
          <w:sz w:val="22"/>
          <w:szCs w:val="22"/>
        </w:rPr>
        <w:t>RepViT-M1.5, pretrained on ImageNet-1k (non-distilled variant), loaded from the official released checkpoint. The backbone was frozen throughout — only new lightweight heads were trained.</w:t>
      </w:r>
    </w:p>
    <w:p w14:paraId="5B651B48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t xml:space="preserve">Dataset: </w:t>
      </w:r>
      <w:r w:rsidRPr="00D0334D">
        <w:rPr>
          <w:sz w:val="22"/>
          <w:szCs w:val="22"/>
        </w:rPr>
        <w:t>Tiny-ImageNet (200 classes, 224×224 resized inputs), used for both fine-tuning the classification heads and evaluation, since the original 1000-class ImageNet head is not applicable to this label space.</w:t>
      </w:r>
    </w:p>
    <w:p w14:paraId="50D47731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t xml:space="preserve">Architecture verification: </w:t>
      </w:r>
      <w:r w:rsidRPr="00D0334D">
        <w:rPr>
          <w:sz w:val="22"/>
          <w:szCs w:val="22"/>
        </w:rPr>
        <w:t>RepViT-M1.5's features module is a sequence of 43 blocks. Inspecting stride and channel-count transitions confirmed the true stage boundaries: stage 1 (blocks 1–5, 64ch), stage 2 (blocks 6–11, 128ch), stage 3 (blocks 12–37, 256ch), stage 4 (blocks 38–42, 512ch).</w:t>
      </w:r>
    </w:p>
    <w:p w14:paraId="01ED6B12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t xml:space="preserve">Extension — early exit: </w:t>
      </w:r>
      <w:r w:rsidRPr="00D0334D">
        <w:rPr>
          <w:sz w:val="22"/>
          <w:szCs w:val="22"/>
        </w:rPr>
        <w:t xml:space="preserve">Five checkpoints (CP1–CP5) were tapped at blocks 16, 21, 26, 31, and 37 — spanning stage 3, with CP5 sitting at the final block of stage 3. At each tap point, pooled features feed a lightweight BatchNorm1d + Linear head (matching </w:t>
      </w:r>
      <w:proofErr w:type="spellStart"/>
      <w:r w:rsidRPr="00D0334D">
        <w:rPr>
          <w:sz w:val="22"/>
          <w:szCs w:val="22"/>
        </w:rPr>
        <w:t>RepViT's</w:t>
      </w:r>
      <w:proofErr w:type="spellEnd"/>
      <w:r w:rsidRPr="00D0334D">
        <w:rPr>
          <w:sz w:val="22"/>
          <w:szCs w:val="22"/>
        </w:rPr>
        <w:t xml:space="preserve"> own classifier design) trained to predict the 200-class label directly from that depth.</w:t>
      </w:r>
    </w:p>
    <w:p w14:paraId="0C3143F8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t xml:space="preserve">Gating mechanism: </w:t>
      </w:r>
      <w:r w:rsidRPr="00D0334D">
        <w:rPr>
          <w:sz w:val="22"/>
          <w:szCs w:val="22"/>
        </w:rPr>
        <w:t>At CP4 (block 31), the pipeline decides whether to exit with CP4's prediction or continue through the remainder of the network (blocks 32–42) to a separately-trained final classification head. Two gating strategies were compared:</w:t>
      </w:r>
    </w:p>
    <w:p w14:paraId="59093DF0" w14:textId="77777777" w:rsidR="00124800" w:rsidRPr="00D0334D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D0334D">
        <w:rPr>
          <w:sz w:val="22"/>
          <w:szCs w:val="22"/>
        </w:rPr>
        <w:t>Learned gate: a small MLP trained on CP4 features to predict whether CP4's prediction would be correct.</w:t>
      </w:r>
    </w:p>
    <w:p w14:paraId="5299FD8A" w14:textId="77777777" w:rsidR="00124800" w:rsidRPr="00D0334D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D0334D">
        <w:rPr>
          <w:sz w:val="22"/>
          <w:szCs w:val="22"/>
        </w:rPr>
        <w:t xml:space="preserve">Confidence gate: the </w:t>
      </w:r>
      <w:proofErr w:type="spellStart"/>
      <w:r w:rsidRPr="00D0334D">
        <w:rPr>
          <w:sz w:val="22"/>
          <w:szCs w:val="22"/>
        </w:rPr>
        <w:t>softmax</w:t>
      </w:r>
      <w:proofErr w:type="spellEnd"/>
      <w:r w:rsidRPr="00D0334D">
        <w:rPr>
          <w:sz w:val="22"/>
          <w:szCs w:val="22"/>
        </w:rPr>
        <w:t xml:space="preserve"> confidence (max class probability) of CP4's own prediction, used directly as the exit signal — no additional training required.</w:t>
      </w:r>
    </w:p>
    <w:p w14:paraId="78A06E1F" w14:textId="77777777" w:rsidR="00124800" w:rsidRDefault="00000000">
      <w:pPr>
        <w:pStyle w:val="Heading1"/>
        <w:spacing w:before="240" w:after="120"/>
      </w:pPr>
      <w:r>
        <w:t>4. Implementation Details &amp; Results</w:t>
      </w:r>
    </w:p>
    <w:p w14:paraId="3DAD970B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lastRenderedPageBreak/>
        <w:t xml:space="preserve">Setup: </w:t>
      </w:r>
      <w:proofErr w:type="spellStart"/>
      <w:r w:rsidRPr="00D0334D">
        <w:rPr>
          <w:sz w:val="22"/>
          <w:szCs w:val="22"/>
        </w:rPr>
        <w:t>PyTorch</w:t>
      </w:r>
      <w:proofErr w:type="spellEnd"/>
      <w:r w:rsidRPr="00D0334D">
        <w:rPr>
          <w:sz w:val="22"/>
          <w:szCs w:val="22"/>
        </w:rPr>
        <w:t xml:space="preserve">, Google </w:t>
      </w:r>
      <w:proofErr w:type="spellStart"/>
      <w:r w:rsidRPr="00D0334D">
        <w:rPr>
          <w:sz w:val="22"/>
          <w:szCs w:val="22"/>
        </w:rPr>
        <w:t>Colab</w:t>
      </w:r>
      <w:proofErr w:type="spellEnd"/>
      <w:r w:rsidRPr="00D0334D">
        <w:rPr>
          <w:sz w:val="22"/>
          <w:szCs w:val="22"/>
        </w:rPr>
        <w:t xml:space="preserve"> (GPU), </w:t>
      </w:r>
      <w:proofErr w:type="spellStart"/>
      <w:r w:rsidRPr="00D0334D">
        <w:rPr>
          <w:sz w:val="22"/>
          <w:szCs w:val="22"/>
        </w:rPr>
        <w:t>AdamW</w:t>
      </w:r>
      <w:proofErr w:type="spellEnd"/>
      <w:r w:rsidRPr="00D0334D">
        <w:rPr>
          <w:sz w:val="22"/>
          <w:szCs w:val="22"/>
        </w:rPr>
        <w:t xml:space="preserve"> optimizer (</w:t>
      </w:r>
      <w:proofErr w:type="spellStart"/>
      <w:r w:rsidRPr="00D0334D">
        <w:rPr>
          <w:sz w:val="22"/>
          <w:szCs w:val="22"/>
        </w:rPr>
        <w:t>lr</w:t>
      </w:r>
      <w:proofErr w:type="spellEnd"/>
      <w:r w:rsidRPr="00D0334D">
        <w:rPr>
          <w:sz w:val="22"/>
          <w:szCs w:val="22"/>
        </w:rPr>
        <w:t>=1e-3), 5 epochs per head, batch size 256 for head training and 32 for backbone evaluation.</w:t>
      </w:r>
    </w:p>
    <w:p w14:paraId="47885D88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t xml:space="preserve">Reproduction baseline: </w:t>
      </w:r>
      <w:r w:rsidRPr="00D0334D">
        <w:rPr>
          <w:sz w:val="22"/>
          <w:szCs w:val="22"/>
        </w:rPr>
        <w:t>Full-model inference (all 43 blocks + a Tiny-ImageNet-adapted final head) achieved 80.40% validation accuracy — this is the ceiling any hybrid configuration is measured against.</w:t>
      </w:r>
    </w:p>
    <w:p w14:paraId="557910C2" w14:textId="77777777" w:rsidR="00124800" w:rsidRDefault="00000000">
      <w:pPr>
        <w:pStyle w:val="Heading2"/>
        <w:spacing w:before="200" w:after="100"/>
      </w:pPr>
      <w:r>
        <w:t>Standalone checkpoint accuracies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000"/>
      </w:tblGrid>
      <w:tr w:rsidR="00124800" w14:paraId="7B229D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2084C0F7" w14:textId="77777777" w:rsidR="00124800" w:rsidRDefault="00000000">
            <w:r>
              <w:rPr>
                <w:b/>
                <w:bCs/>
                <w:color w:val="FFFFFF"/>
              </w:rPr>
              <w:t>Checkpoint</w:t>
            </w:r>
          </w:p>
        </w:tc>
        <w:tc>
          <w:tcPr>
            <w:tcW w:w="3000" w:type="dxa"/>
            <w:shd w:val="clear" w:color="auto" w:fill="2F5496"/>
          </w:tcPr>
          <w:p w14:paraId="1FEB7915" w14:textId="77777777" w:rsidR="00124800" w:rsidRDefault="00000000">
            <w:r>
              <w:rPr>
                <w:b/>
                <w:bCs/>
                <w:color w:val="FFFFFF"/>
              </w:rPr>
              <w:t>Depth (block)</w:t>
            </w:r>
          </w:p>
        </w:tc>
        <w:tc>
          <w:tcPr>
            <w:tcW w:w="4000" w:type="dxa"/>
            <w:shd w:val="clear" w:color="auto" w:fill="2F5496"/>
          </w:tcPr>
          <w:p w14:paraId="2790DAB2" w14:textId="77777777" w:rsidR="00124800" w:rsidRDefault="00000000">
            <w:r>
              <w:rPr>
                <w:b/>
                <w:bCs/>
                <w:color w:val="FFFFFF"/>
              </w:rPr>
              <w:t>Standalone Accuracy</w:t>
            </w:r>
          </w:p>
        </w:tc>
      </w:tr>
      <w:tr w:rsidR="00124800" w14:paraId="3885C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7A0ACCB4" w14:textId="77777777" w:rsidR="00124800" w:rsidRDefault="00000000">
            <w:r>
              <w:t>CP1</w:t>
            </w:r>
          </w:p>
        </w:tc>
        <w:tc>
          <w:tcPr>
            <w:tcW w:w="3000" w:type="dxa"/>
            <w:shd w:val="clear" w:color="auto" w:fill="F2F2F2"/>
          </w:tcPr>
          <w:p w14:paraId="0B5BFC45" w14:textId="77777777" w:rsidR="00124800" w:rsidRDefault="00000000">
            <w:r>
              <w:t>16</w:t>
            </w:r>
          </w:p>
        </w:tc>
        <w:tc>
          <w:tcPr>
            <w:tcW w:w="4000" w:type="dxa"/>
            <w:shd w:val="clear" w:color="auto" w:fill="F2F2F2"/>
          </w:tcPr>
          <w:p w14:paraId="62E9A5AD" w14:textId="77777777" w:rsidR="00124800" w:rsidRDefault="00000000">
            <w:r>
              <w:t>38.46%</w:t>
            </w:r>
          </w:p>
        </w:tc>
      </w:tr>
      <w:tr w:rsidR="00124800" w14:paraId="385AF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7FA4ECEC" w14:textId="77777777" w:rsidR="00124800" w:rsidRDefault="00000000">
            <w:r>
              <w:t>CP2</w:t>
            </w:r>
          </w:p>
        </w:tc>
        <w:tc>
          <w:tcPr>
            <w:tcW w:w="3000" w:type="dxa"/>
            <w:shd w:val="clear" w:color="auto" w:fill="FFFFFF"/>
          </w:tcPr>
          <w:p w14:paraId="75220D45" w14:textId="77777777" w:rsidR="00124800" w:rsidRDefault="00000000">
            <w:r>
              <w:t>21</w:t>
            </w:r>
          </w:p>
        </w:tc>
        <w:tc>
          <w:tcPr>
            <w:tcW w:w="4000" w:type="dxa"/>
            <w:shd w:val="clear" w:color="auto" w:fill="FFFFFF"/>
          </w:tcPr>
          <w:p w14:paraId="366413DE" w14:textId="77777777" w:rsidR="00124800" w:rsidRDefault="00000000">
            <w:r>
              <w:t>44.58%</w:t>
            </w:r>
          </w:p>
        </w:tc>
      </w:tr>
      <w:tr w:rsidR="00124800" w14:paraId="61A51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1419FEAD" w14:textId="77777777" w:rsidR="00124800" w:rsidRDefault="00000000">
            <w:r>
              <w:t>CP3</w:t>
            </w:r>
          </w:p>
        </w:tc>
        <w:tc>
          <w:tcPr>
            <w:tcW w:w="3000" w:type="dxa"/>
            <w:shd w:val="clear" w:color="auto" w:fill="F2F2F2"/>
          </w:tcPr>
          <w:p w14:paraId="444BE892" w14:textId="77777777" w:rsidR="00124800" w:rsidRDefault="00000000">
            <w:r>
              <w:t>26</w:t>
            </w:r>
          </w:p>
        </w:tc>
        <w:tc>
          <w:tcPr>
            <w:tcW w:w="4000" w:type="dxa"/>
            <w:shd w:val="clear" w:color="auto" w:fill="F2F2F2"/>
          </w:tcPr>
          <w:p w14:paraId="2F260BF2" w14:textId="77777777" w:rsidR="00124800" w:rsidRDefault="00000000">
            <w:r>
              <w:t>52.20%</w:t>
            </w:r>
          </w:p>
        </w:tc>
      </w:tr>
      <w:tr w:rsidR="00124800" w14:paraId="3BED7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14F3F94F" w14:textId="77777777" w:rsidR="00124800" w:rsidRDefault="00000000">
            <w:r>
              <w:t>CP4</w:t>
            </w:r>
          </w:p>
        </w:tc>
        <w:tc>
          <w:tcPr>
            <w:tcW w:w="3000" w:type="dxa"/>
            <w:shd w:val="clear" w:color="auto" w:fill="FFFFFF"/>
          </w:tcPr>
          <w:p w14:paraId="6EAFFA87" w14:textId="77777777" w:rsidR="00124800" w:rsidRDefault="00000000">
            <w:r>
              <w:t>31</w:t>
            </w:r>
          </w:p>
        </w:tc>
        <w:tc>
          <w:tcPr>
            <w:tcW w:w="4000" w:type="dxa"/>
            <w:shd w:val="clear" w:color="auto" w:fill="FFFFFF"/>
          </w:tcPr>
          <w:p w14:paraId="702AFB09" w14:textId="77777777" w:rsidR="00124800" w:rsidRDefault="00000000">
            <w:r>
              <w:t>58.84%</w:t>
            </w:r>
          </w:p>
        </w:tc>
      </w:tr>
      <w:tr w:rsidR="00124800" w14:paraId="1CFE4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2093F2FC" w14:textId="77777777" w:rsidR="00124800" w:rsidRDefault="00000000">
            <w:r>
              <w:t>CP5</w:t>
            </w:r>
          </w:p>
        </w:tc>
        <w:tc>
          <w:tcPr>
            <w:tcW w:w="3000" w:type="dxa"/>
            <w:shd w:val="clear" w:color="auto" w:fill="F2F2F2"/>
          </w:tcPr>
          <w:p w14:paraId="66DD746D" w14:textId="77777777" w:rsidR="00124800" w:rsidRDefault="00000000">
            <w:r>
              <w:t>37</w:t>
            </w:r>
          </w:p>
        </w:tc>
        <w:tc>
          <w:tcPr>
            <w:tcW w:w="4000" w:type="dxa"/>
            <w:shd w:val="clear" w:color="auto" w:fill="F2F2F2"/>
          </w:tcPr>
          <w:p w14:paraId="58C8735B" w14:textId="77777777" w:rsidR="00124800" w:rsidRDefault="00000000">
            <w:r>
              <w:t>71.00%</w:t>
            </w:r>
          </w:p>
        </w:tc>
      </w:tr>
      <w:tr w:rsidR="00124800" w14:paraId="4C62C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6273F53B" w14:textId="77777777" w:rsidR="00124800" w:rsidRDefault="00000000">
            <w:r>
              <w:t>Full model</w:t>
            </w:r>
          </w:p>
        </w:tc>
        <w:tc>
          <w:tcPr>
            <w:tcW w:w="3000" w:type="dxa"/>
            <w:shd w:val="clear" w:color="auto" w:fill="FFFFFF"/>
          </w:tcPr>
          <w:p w14:paraId="1593D32B" w14:textId="77777777" w:rsidR="00124800" w:rsidRDefault="00000000">
            <w:r>
              <w:t>42</w:t>
            </w:r>
          </w:p>
        </w:tc>
        <w:tc>
          <w:tcPr>
            <w:tcW w:w="4000" w:type="dxa"/>
            <w:shd w:val="clear" w:color="auto" w:fill="FFFFFF"/>
          </w:tcPr>
          <w:p w14:paraId="6318E053" w14:textId="77777777" w:rsidR="00124800" w:rsidRDefault="00000000">
            <w:r>
              <w:t>80.40%</w:t>
            </w:r>
          </w:p>
        </w:tc>
      </w:tr>
    </w:tbl>
    <w:p w14:paraId="04E5EFFC" w14:textId="77777777" w:rsidR="00124800" w:rsidRDefault="00124800">
      <w:pPr>
        <w:spacing w:after="160"/>
      </w:pPr>
    </w:p>
    <w:p w14:paraId="043456D7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 xml:space="preserve">The learned MLP gate achieved an AUROC of 0.449 (worse than random) for predicting whether CP4 was correct — it failed to learn a meaningful decision boundary. Replacing it with raw </w:t>
      </w:r>
      <w:proofErr w:type="spellStart"/>
      <w:r w:rsidRPr="00D0334D">
        <w:rPr>
          <w:sz w:val="22"/>
          <w:szCs w:val="22"/>
        </w:rPr>
        <w:t>softmax</w:t>
      </w:r>
      <w:proofErr w:type="spellEnd"/>
      <w:r w:rsidRPr="00D0334D">
        <w:rPr>
          <w:sz w:val="22"/>
          <w:szCs w:val="22"/>
        </w:rPr>
        <w:t xml:space="preserve"> confidence from the CP4 head achieved an AUROC of 0.837, confirming that confidence is a strong, essentially free correctness signal at this depth, consistent with prior early-exit literature (e.g., </w:t>
      </w:r>
      <w:proofErr w:type="spellStart"/>
      <w:r w:rsidRPr="00D0334D">
        <w:rPr>
          <w:sz w:val="22"/>
          <w:szCs w:val="22"/>
        </w:rPr>
        <w:t>BranchyNet</w:t>
      </w:r>
      <w:proofErr w:type="spellEnd"/>
      <w:r w:rsidRPr="00D0334D">
        <w:rPr>
          <w:sz w:val="22"/>
          <w:szCs w:val="22"/>
        </w:rPr>
        <w:t xml:space="preserve">, </w:t>
      </w:r>
      <w:proofErr w:type="spellStart"/>
      <w:r w:rsidRPr="00D0334D">
        <w:rPr>
          <w:sz w:val="22"/>
          <w:szCs w:val="22"/>
        </w:rPr>
        <w:t>MSDNet</w:t>
      </w:r>
      <w:proofErr w:type="spellEnd"/>
      <w:r w:rsidRPr="00D0334D">
        <w:rPr>
          <w:sz w:val="22"/>
          <w:szCs w:val="22"/>
        </w:rPr>
        <w:t>).</w:t>
      </w:r>
    </w:p>
    <w:p w14:paraId="66F423BC" w14:textId="77777777" w:rsidR="00124800" w:rsidRDefault="00000000">
      <w:pPr>
        <w:pStyle w:val="Heading2"/>
        <w:spacing w:before="200" w:after="100"/>
      </w:pPr>
      <w:r>
        <w:t>Threshold sweep (confidence gating)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2180"/>
        <w:gridCol w:w="1900"/>
      </w:tblGrid>
      <w:tr w:rsidR="00124800" w14:paraId="718A9B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2F5496"/>
          </w:tcPr>
          <w:p w14:paraId="3F0BD4E3" w14:textId="77777777" w:rsidR="00124800" w:rsidRDefault="00000000">
            <w:r>
              <w:rPr>
                <w:b/>
                <w:bCs/>
                <w:color w:val="FFFFFF"/>
              </w:rPr>
              <w:t>Threshold</w:t>
            </w:r>
          </w:p>
        </w:tc>
        <w:tc>
          <w:tcPr>
            <w:tcW w:w="1900" w:type="dxa"/>
            <w:shd w:val="clear" w:color="auto" w:fill="2F5496"/>
          </w:tcPr>
          <w:p w14:paraId="43F2F064" w14:textId="77777777" w:rsidR="00124800" w:rsidRDefault="00000000">
            <w:r>
              <w:rPr>
                <w:b/>
                <w:bCs/>
                <w:color w:val="FFFFFF"/>
              </w:rPr>
              <w:t>Hybrid Acc</w:t>
            </w:r>
          </w:p>
        </w:tc>
        <w:tc>
          <w:tcPr>
            <w:tcW w:w="1900" w:type="dxa"/>
            <w:shd w:val="clear" w:color="auto" w:fill="2F5496"/>
          </w:tcPr>
          <w:p w14:paraId="59FD03B1" w14:textId="77777777" w:rsidR="00124800" w:rsidRDefault="00000000">
            <w:r>
              <w:rPr>
                <w:b/>
                <w:bCs/>
                <w:color w:val="FFFFFF"/>
              </w:rPr>
              <w:t>Exit Acc</w:t>
            </w:r>
          </w:p>
        </w:tc>
        <w:tc>
          <w:tcPr>
            <w:tcW w:w="2180" w:type="dxa"/>
            <w:shd w:val="clear" w:color="auto" w:fill="2F5496"/>
          </w:tcPr>
          <w:p w14:paraId="5A83958F" w14:textId="77777777" w:rsidR="00124800" w:rsidRDefault="00000000">
            <w:r>
              <w:rPr>
                <w:b/>
                <w:bCs/>
                <w:color w:val="FFFFFF"/>
              </w:rPr>
              <w:t>Continue Acc</w:t>
            </w:r>
          </w:p>
        </w:tc>
        <w:tc>
          <w:tcPr>
            <w:tcW w:w="1900" w:type="dxa"/>
            <w:shd w:val="clear" w:color="auto" w:fill="2F5496"/>
          </w:tcPr>
          <w:p w14:paraId="050D7D3F" w14:textId="77777777" w:rsidR="00124800" w:rsidRDefault="00000000">
            <w:r>
              <w:rPr>
                <w:b/>
                <w:bCs/>
                <w:color w:val="FFFFFF"/>
              </w:rPr>
              <w:t>Exit Fraction</w:t>
            </w:r>
          </w:p>
        </w:tc>
      </w:tr>
      <w:tr w:rsidR="00124800" w14:paraId="42A583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</w:tcPr>
          <w:p w14:paraId="6D85E1A0" w14:textId="77777777" w:rsidR="00124800" w:rsidRDefault="00000000">
            <w:r>
              <w:t>0.3</w:t>
            </w:r>
          </w:p>
        </w:tc>
        <w:tc>
          <w:tcPr>
            <w:tcW w:w="1900" w:type="dxa"/>
            <w:shd w:val="clear" w:color="auto" w:fill="F2F2F2"/>
          </w:tcPr>
          <w:p w14:paraId="442D9F0D" w14:textId="77777777" w:rsidR="00124800" w:rsidRDefault="00000000">
            <w:r>
              <w:t>67.91%</w:t>
            </w:r>
          </w:p>
        </w:tc>
        <w:tc>
          <w:tcPr>
            <w:tcW w:w="1900" w:type="dxa"/>
            <w:shd w:val="clear" w:color="auto" w:fill="F2F2F2"/>
          </w:tcPr>
          <w:p w14:paraId="253B8D2A" w14:textId="77777777" w:rsidR="00124800" w:rsidRDefault="00000000">
            <w:r>
              <w:t>69.44%</w:t>
            </w:r>
          </w:p>
        </w:tc>
        <w:tc>
          <w:tcPr>
            <w:tcW w:w="2180" w:type="dxa"/>
            <w:shd w:val="clear" w:color="auto" w:fill="F2F2F2"/>
          </w:tcPr>
          <w:p w14:paraId="78A35D1F" w14:textId="77777777" w:rsidR="00124800" w:rsidRDefault="00000000">
            <w:r>
              <w:t>62.85%</w:t>
            </w:r>
          </w:p>
        </w:tc>
        <w:tc>
          <w:tcPr>
            <w:tcW w:w="1900" w:type="dxa"/>
            <w:shd w:val="clear" w:color="auto" w:fill="F2F2F2"/>
          </w:tcPr>
          <w:p w14:paraId="2E385870" w14:textId="77777777" w:rsidR="00124800" w:rsidRDefault="00000000">
            <w:r>
              <w:t>76.8%</w:t>
            </w:r>
          </w:p>
        </w:tc>
      </w:tr>
      <w:tr w:rsidR="00124800" w14:paraId="203C1E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629F6752" w14:textId="77777777" w:rsidR="00124800" w:rsidRDefault="00000000">
            <w:r>
              <w:t>0.5</w:t>
            </w:r>
          </w:p>
        </w:tc>
        <w:tc>
          <w:tcPr>
            <w:tcW w:w="1900" w:type="dxa"/>
            <w:shd w:val="clear" w:color="auto" w:fill="FFFFFF"/>
          </w:tcPr>
          <w:p w14:paraId="184BAA34" w14:textId="77777777" w:rsidR="00124800" w:rsidRDefault="00000000">
            <w:r>
              <w:t>75.82%</w:t>
            </w:r>
          </w:p>
        </w:tc>
        <w:tc>
          <w:tcPr>
            <w:tcW w:w="1900" w:type="dxa"/>
            <w:shd w:val="clear" w:color="auto" w:fill="FFFFFF"/>
          </w:tcPr>
          <w:p w14:paraId="29CD5892" w14:textId="77777777" w:rsidR="00124800" w:rsidRDefault="00000000">
            <w:r>
              <w:t>82.09%</w:t>
            </w:r>
          </w:p>
        </w:tc>
        <w:tc>
          <w:tcPr>
            <w:tcW w:w="2180" w:type="dxa"/>
            <w:shd w:val="clear" w:color="auto" w:fill="FFFFFF"/>
          </w:tcPr>
          <w:p w14:paraId="45CB9E0C" w14:textId="77777777" w:rsidR="00124800" w:rsidRDefault="00000000">
            <w:r>
              <w:t>68.84%</w:t>
            </w:r>
          </w:p>
        </w:tc>
        <w:tc>
          <w:tcPr>
            <w:tcW w:w="1900" w:type="dxa"/>
            <w:shd w:val="clear" w:color="auto" w:fill="FFFFFF"/>
          </w:tcPr>
          <w:p w14:paraId="2F7B175D" w14:textId="77777777" w:rsidR="00124800" w:rsidRDefault="00000000">
            <w:r>
              <w:t>52.7%</w:t>
            </w:r>
          </w:p>
        </w:tc>
      </w:tr>
      <w:tr w:rsidR="00124800" w14:paraId="2C6B90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</w:tcPr>
          <w:p w14:paraId="3D7B69A0" w14:textId="77777777" w:rsidR="00124800" w:rsidRDefault="00000000">
            <w:r>
              <w:t>0.7</w:t>
            </w:r>
          </w:p>
        </w:tc>
        <w:tc>
          <w:tcPr>
            <w:tcW w:w="1900" w:type="dxa"/>
            <w:shd w:val="clear" w:color="auto" w:fill="F2F2F2"/>
          </w:tcPr>
          <w:p w14:paraId="428FFECF" w14:textId="77777777" w:rsidR="00124800" w:rsidRDefault="00000000">
            <w:r>
              <w:t>79.27%</w:t>
            </w:r>
          </w:p>
        </w:tc>
        <w:tc>
          <w:tcPr>
            <w:tcW w:w="1900" w:type="dxa"/>
            <w:shd w:val="clear" w:color="auto" w:fill="F2F2F2"/>
          </w:tcPr>
          <w:p w14:paraId="292F2351" w14:textId="77777777" w:rsidR="00124800" w:rsidRDefault="00000000">
            <w:r>
              <w:t>91.47%</w:t>
            </w:r>
          </w:p>
        </w:tc>
        <w:tc>
          <w:tcPr>
            <w:tcW w:w="2180" w:type="dxa"/>
            <w:shd w:val="clear" w:color="auto" w:fill="F2F2F2"/>
          </w:tcPr>
          <w:p w14:paraId="106AA548" w14:textId="77777777" w:rsidR="00124800" w:rsidRDefault="00000000">
            <w:r>
              <w:t>72.91%</w:t>
            </w:r>
          </w:p>
        </w:tc>
        <w:tc>
          <w:tcPr>
            <w:tcW w:w="1900" w:type="dxa"/>
            <w:shd w:val="clear" w:color="auto" w:fill="F2F2F2"/>
          </w:tcPr>
          <w:p w14:paraId="6653803D" w14:textId="77777777" w:rsidR="00124800" w:rsidRDefault="00000000">
            <w:r>
              <w:t>34.2%</w:t>
            </w:r>
          </w:p>
        </w:tc>
      </w:tr>
      <w:tr w:rsidR="00124800" w14:paraId="284FFB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35853860" w14:textId="77777777" w:rsidR="00124800" w:rsidRDefault="00000000">
            <w:r>
              <w:t>0.8</w:t>
            </w:r>
          </w:p>
        </w:tc>
        <w:tc>
          <w:tcPr>
            <w:tcW w:w="1900" w:type="dxa"/>
            <w:shd w:val="clear" w:color="auto" w:fill="FFFFFF"/>
          </w:tcPr>
          <w:p w14:paraId="52D0946A" w14:textId="77777777" w:rsidR="00124800" w:rsidRDefault="00000000">
            <w:r>
              <w:t>79.91%</w:t>
            </w:r>
          </w:p>
        </w:tc>
        <w:tc>
          <w:tcPr>
            <w:tcW w:w="1900" w:type="dxa"/>
            <w:shd w:val="clear" w:color="auto" w:fill="FFFFFF"/>
          </w:tcPr>
          <w:p w14:paraId="26DA82AC" w14:textId="77777777" w:rsidR="00124800" w:rsidRDefault="00000000">
            <w:r>
              <w:t>94.65%</w:t>
            </w:r>
          </w:p>
        </w:tc>
        <w:tc>
          <w:tcPr>
            <w:tcW w:w="2180" w:type="dxa"/>
            <w:shd w:val="clear" w:color="auto" w:fill="FFFFFF"/>
          </w:tcPr>
          <w:p w14:paraId="27D3C3FF" w14:textId="77777777" w:rsidR="00124800" w:rsidRDefault="00000000">
            <w:r>
              <w:t>74.78%</w:t>
            </w:r>
          </w:p>
        </w:tc>
        <w:tc>
          <w:tcPr>
            <w:tcW w:w="1900" w:type="dxa"/>
            <w:shd w:val="clear" w:color="auto" w:fill="FFFFFF"/>
          </w:tcPr>
          <w:p w14:paraId="0212DA5E" w14:textId="77777777" w:rsidR="00124800" w:rsidRDefault="00000000">
            <w:r>
              <w:t>25.8%</w:t>
            </w:r>
          </w:p>
        </w:tc>
      </w:tr>
      <w:tr w:rsidR="00124800" w14:paraId="4516E1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</w:tcPr>
          <w:p w14:paraId="1F74FACD" w14:textId="77777777" w:rsidR="00124800" w:rsidRDefault="00000000">
            <w:r>
              <w:t>0.9</w:t>
            </w:r>
          </w:p>
        </w:tc>
        <w:tc>
          <w:tcPr>
            <w:tcW w:w="1900" w:type="dxa"/>
            <w:shd w:val="clear" w:color="auto" w:fill="F2F2F2"/>
          </w:tcPr>
          <w:p w14:paraId="65C65480" w14:textId="77777777" w:rsidR="00124800" w:rsidRDefault="00000000">
            <w:r>
              <w:t>80.34%</w:t>
            </w:r>
          </w:p>
        </w:tc>
        <w:tc>
          <w:tcPr>
            <w:tcW w:w="1900" w:type="dxa"/>
            <w:shd w:val="clear" w:color="auto" w:fill="F2F2F2"/>
          </w:tcPr>
          <w:p w14:paraId="04A49E07" w14:textId="77777777" w:rsidR="00124800" w:rsidRDefault="00000000">
            <w:r>
              <w:t>97.09%</w:t>
            </w:r>
          </w:p>
        </w:tc>
        <w:tc>
          <w:tcPr>
            <w:tcW w:w="2180" w:type="dxa"/>
            <w:shd w:val="clear" w:color="auto" w:fill="F2F2F2"/>
          </w:tcPr>
          <w:p w14:paraId="3A4F18C2" w14:textId="77777777" w:rsidR="00124800" w:rsidRDefault="00000000">
            <w:r>
              <w:t>76.94%</w:t>
            </w:r>
          </w:p>
        </w:tc>
        <w:tc>
          <w:tcPr>
            <w:tcW w:w="1900" w:type="dxa"/>
            <w:shd w:val="clear" w:color="auto" w:fill="F2F2F2"/>
          </w:tcPr>
          <w:p w14:paraId="07759662" w14:textId="77777777" w:rsidR="00124800" w:rsidRDefault="00000000">
            <w:r>
              <w:t>16.9%</w:t>
            </w:r>
          </w:p>
        </w:tc>
      </w:tr>
    </w:tbl>
    <w:p w14:paraId="19C86DD0" w14:textId="77777777" w:rsidR="00124800" w:rsidRDefault="00124800">
      <w:pPr>
        <w:spacing w:after="160"/>
      </w:pPr>
    </w:p>
    <w:p w14:paraId="39297378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>At threshold 0.9, hybrid accuracy is within 0.06 percentage points of the full-model baseline while skipping stage 4 entirely on 16.9% of validation images.</w:t>
      </w:r>
    </w:p>
    <w:p w14:paraId="063F9133" w14:textId="77777777" w:rsidR="00124800" w:rsidRDefault="00000000">
      <w:pPr>
        <w:pStyle w:val="Heading1"/>
        <w:spacing w:before="240" w:after="120"/>
      </w:pPr>
      <w:r>
        <w:t>5. Discussion &amp; Analysis</w:t>
      </w:r>
    </w:p>
    <w:p w14:paraId="4FB1F365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 xml:space="preserve">The result confirms the core early-exit hypothesis: intermediate </w:t>
      </w:r>
      <w:proofErr w:type="spellStart"/>
      <w:r w:rsidRPr="00D0334D">
        <w:rPr>
          <w:sz w:val="22"/>
          <w:szCs w:val="22"/>
        </w:rPr>
        <w:t>RepViT</w:t>
      </w:r>
      <w:proofErr w:type="spellEnd"/>
      <w:r w:rsidRPr="00D0334D">
        <w:rPr>
          <w:sz w:val="22"/>
          <w:szCs w:val="22"/>
        </w:rPr>
        <w:t xml:space="preserve"> features (specifically at the end of stage 3) contain enough signal to make reliable exit decisions, and a simple, training-free confidence signal outperforms a learned alternative. This is a useful finding in itself — it suggests that for lightweight backbones like </w:t>
      </w:r>
      <w:proofErr w:type="spellStart"/>
      <w:r w:rsidRPr="00D0334D">
        <w:rPr>
          <w:sz w:val="22"/>
          <w:szCs w:val="22"/>
        </w:rPr>
        <w:t>RepViT</w:t>
      </w:r>
      <w:proofErr w:type="spellEnd"/>
      <w:r w:rsidRPr="00D0334D">
        <w:rPr>
          <w:sz w:val="22"/>
          <w:szCs w:val="22"/>
        </w:rPr>
        <w:t>, added gating complexity is not just unnecessary but can actively underperform a near-zero-cost heuristic.</w:t>
      </w:r>
    </w:p>
    <w:p w14:paraId="78D3476C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 xml:space="preserve">Why the learned gate failed is a meaningful negative result: with a relatively small feature dimension (256) and binary correct/incorrect labels derived from a single frozen model, the MLP gate likely lacked either sufficient training signal or capacity to separate “confident and correct” from “confident and wrong” cases — while </w:t>
      </w:r>
      <w:proofErr w:type="spellStart"/>
      <w:r w:rsidRPr="00D0334D">
        <w:rPr>
          <w:sz w:val="22"/>
          <w:szCs w:val="22"/>
        </w:rPr>
        <w:t>softmax</w:t>
      </w:r>
      <w:proofErr w:type="spellEnd"/>
      <w:r w:rsidRPr="00D0334D">
        <w:rPr>
          <w:sz w:val="22"/>
          <w:szCs w:val="22"/>
        </w:rPr>
        <w:t xml:space="preserve"> confidence, derived directly from the model's own trained decision boundary, encodes this distinction natively.</w:t>
      </w:r>
    </w:p>
    <w:p w14:paraId="5C68035A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t xml:space="preserve">Limitations: </w:t>
      </w:r>
      <w:r w:rsidRPr="00D0334D">
        <w:rPr>
          <w:sz w:val="22"/>
          <w:szCs w:val="22"/>
        </w:rPr>
        <w:t xml:space="preserve">Results are reported on Tiny-ImageNet rather than full ImageNet, and the label space required retraining new classification heads rather than reusing the original checkpoint's head — meaning absolute accuracy numbers are not directly comparable to the original </w:t>
      </w:r>
      <w:proofErr w:type="spellStart"/>
      <w:r w:rsidRPr="00D0334D">
        <w:rPr>
          <w:sz w:val="22"/>
          <w:szCs w:val="22"/>
        </w:rPr>
        <w:t>RepViT</w:t>
      </w:r>
      <w:proofErr w:type="spellEnd"/>
      <w:r w:rsidRPr="00D0334D">
        <w:rPr>
          <w:sz w:val="22"/>
          <w:szCs w:val="22"/>
        </w:rPr>
        <w:t xml:space="preserve"> paper's ImageNet results, though the relative comparison between hybrid and full-model accuracy (the object of this study) is internally valid. Latency/FLOPs savings were not directly measured — exit fraction is used as a compute-savings proxy, which somewhat undercounts real savings since CP4's head and gate computation are essentially free relative to stage 4.</w:t>
      </w:r>
    </w:p>
    <w:p w14:paraId="1D557D1F" w14:textId="77777777" w:rsidR="00124800" w:rsidRDefault="00000000">
      <w:pPr>
        <w:spacing w:after="160"/>
        <w:rPr>
          <w:sz w:val="22"/>
          <w:szCs w:val="22"/>
        </w:rPr>
      </w:pPr>
      <w:r w:rsidRPr="00D0334D">
        <w:rPr>
          <w:b/>
          <w:bCs/>
          <w:sz w:val="22"/>
          <w:szCs w:val="22"/>
        </w:rPr>
        <w:t xml:space="preserve">Future work: </w:t>
      </w:r>
      <w:r w:rsidRPr="00D0334D">
        <w:rPr>
          <w:sz w:val="22"/>
          <w:szCs w:val="22"/>
        </w:rPr>
        <w:t>measuring actual wall-clock/FLOPs savings, testing on full ImageNet, exploring additional exit points beyond stage 3, and combining confidence with entropy-based gating.</w:t>
      </w:r>
    </w:p>
    <w:p w14:paraId="1F30CD02" w14:textId="77777777" w:rsidR="00D0334D" w:rsidRPr="00D0334D" w:rsidRDefault="00D0334D">
      <w:pPr>
        <w:spacing w:after="160"/>
        <w:rPr>
          <w:sz w:val="22"/>
          <w:szCs w:val="22"/>
        </w:rPr>
      </w:pPr>
    </w:p>
    <w:p w14:paraId="73ADD78A" w14:textId="77777777" w:rsidR="00124800" w:rsidRDefault="00000000">
      <w:pPr>
        <w:pStyle w:val="Heading1"/>
        <w:spacing w:before="240" w:after="120"/>
      </w:pPr>
      <w:r>
        <w:lastRenderedPageBreak/>
        <w:t>6. Reflection on Learnings</w:t>
      </w:r>
    </w:p>
    <w:p w14:paraId="6F32BBB2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 xml:space="preserve">The most valuable part of this project was not any single result but the debugging process itself. Several distinct, non-obvious bugs surfaced sequentially: an </w:t>
      </w:r>
      <w:proofErr w:type="spellStart"/>
      <w:r w:rsidRPr="00D0334D">
        <w:rPr>
          <w:sz w:val="22"/>
          <w:szCs w:val="22"/>
        </w:rPr>
        <w:t>unadapted</w:t>
      </w:r>
      <w:proofErr w:type="spellEnd"/>
      <w:r w:rsidRPr="00D0334D">
        <w:rPr>
          <w:sz w:val="22"/>
          <w:szCs w:val="22"/>
        </w:rPr>
        <w:t xml:space="preserve"> 1000-class ImageNet head silently producing near-zero accuracy on a 200-class task; a flipped gate-label definition that made the learned gate actively harmful; a missing </w:t>
      </w:r>
      <w:proofErr w:type="spellStart"/>
      <w:r w:rsidRPr="00D0334D">
        <w:rPr>
          <w:sz w:val="22"/>
          <w:szCs w:val="22"/>
        </w:rPr>
        <w:t>BatchNorm</w:t>
      </w:r>
      <w:proofErr w:type="spellEnd"/>
      <w:r w:rsidRPr="00D0334D">
        <w:rPr>
          <w:sz w:val="22"/>
          <w:szCs w:val="22"/>
        </w:rPr>
        <w:t xml:space="preserve"> layer causing the final classification head to fail to train; and a shuffle-induced feature/label misalignment that silently trained the final head against effectively random labels.</w:t>
      </w:r>
    </w:p>
    <w:p w14:paraId="08579188" w14:textId="77777777" w:rsidR="00124800" w:rsidRPr="00D0334D" w:rsidRDefault="00000000">
      <w:pPr>
        <w:spacing w:after="160"/>
        <w:rPr>
          <w:sz w:val="22"/>
          <w:szCs w:val="22"/>
        </w:rPr>
      </w:pPr>
      <w:r w:rsidRPr="00D0334D">
        <w:rPr>
          <w:sz w:val="22"/>
          <w:szCs w:val="22"/>
        </w:rPr>
        <w:t>Each of these produced plausible-looking but wrong numbers, requiring systematic isolation (checking label spaces, AUROC diagnostics, standalone baselines) rather than intuition to resolve. This reinforced that debugging — carefully isolating where a pipeline's assumptions break down — is as central to ML engineering as model design itself, and that “the number looks wrong” is rarely explained by the obvious first guess.</w:t>
      </w:r>
    </w:p>
    <w:sectPr w:rsidR="00124800" w:rsidRPr="00D033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209CB"/>
    <w:multiLevelType w:val="hybridMultilevel"/>
    <w:tmpl w:val="BC9AFBE6"/>
    <w:lvl w:ilvl="0" w:tplc="3566FEB8">
      <w:start w:val="1"/>
      <w:numFmt w:val="bullet"/>
      <w:lvlText w:val="●"/>
      <w:lvlJc w:val="left"/>
      <w:pPr>
        <w:ind w:left="720" w:hanging="360"/>
      </w:pPr>
    </w:lvl>
    <w:lvl w:ilvl="1" w:tplc="6EDA3232">
      <w:start w:val="1"/>
      <w:numFmt w:val="bullet"/>
      <w:lvlText w:val="○"/>
      <w:lvlJc w:val="left"/>
      <w:pPr>
        <w:ind w:left="1440" w:hanging="360"/>
      </w:pPr>
    </w:lvl>
    <w:lvl w:ilvl="2" w:tplc="FB0A3238">
      <w:start w:val="1"/>
      <w:numFmt w:val="bullet"/>
      <w:lvlText w:val="■"/>
      <w:lvlJc w:val="left"/>
      <w:pPr>
        <w:ind w:left="2160" w:hanging="360"/>
      </w:pPr>
    </w:lvl>
    <w:lvl w:ilvl="3" w:tplc="F69C7FDC">
      <w:start w:val="1"/>
      <w:numFmt w:val="bullet"/>
      <w:lvlText w:val="●"/>
      <w:lvlJc w:val="left"/>
      <w:pPr>
        <w:ind w:left="2880" w:hanging="360"/>
      </w:pPr>
    </w:lvl>
    <w:lvl w:ilvl="4" w:tplc="A6CC4920">
      <w:start w:val="1"/>
      <w:numFmt w:val="bullet"/>
      <w:lvlText w:val="○"/>
      <w:lvlJc w:val="left"/>
      <w:pPr>
        <w:ind w:left="3600" w:hanging="360"/>
      </w:pPr>
    </w:lvl>
    <w:lvl w:ilvl="5" w:tplc="C1661766">
      <w:start w:val="1"/>
      <w:numFmt w:val="bullet"/>
      <w:lvlText w:val="■"/>
      <w:lvlJc w:val="left"/>
      <w:pPr>
        <w:ind w:left="4320" w:hanging="360"/>
      </w:pPr>
    </w:lvl>
    <w:lvl w:ilvl="6" w:tplc="F6329AE2">
      <w:start w:val="1"/>
      <w:numFmt w:val="bullet"/>
      <w:lvlText w:val="●"/>
      <w:lvlJc w:val="left"/>
      <w:pPr>
        <w:ind w:left="5040" w:hanging="360"/>
      </w:pPr>
    </w:lvl>
    <w:lvl w:ilvl="7" w:tplc="74DA404E">
      <w:start w:val="1"/>
      <w:numFmt w:val="bullet"/>
      <w:lvlText w:val="●"/>
      <w:lvlJc w:val="left"/>
      <w:pPr>
        <w:ind w:left="5760" w:hanging="360"/>
      </w:pPr>
    </w:lvl>
    <w:lvl w:ilvl="8" w:tplc="74347538">
      <w:start w:val="1"/>
      <w:numFmt w:val="bullet"/>
      <w:lvlText w:val="●"/>
      <w:lvlJc w:val="left"/>
      <w:pPr>
        <w:ind w:left="6480" w:hanging="360"/>
      </w:pPr>
    </w:lvl>
  </w:abstractNum>
  <w:num w:numId="1" w16cid:durableId="1876385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00"/>
    <w:rsid w:val="00124800"/>
    <w:rsid w:val="00BC4D92"/>
    <w:rsid w:val="00D0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E4D8"/>
  <w15:docId w15:val="{FC9324D0-E7A9-4E63-B8E8-2A94A16F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1149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Zoghby</cp:lastModifiedBy>
  <cp:revision>2</cp:revision>
  <dcterms:created xsi:type="dcterms:W3CDTF">2026-08-07T05:30:00Z</dcterms:created>
  <dcterms:modified xsi:type="dcterms:W3CDTF">2026-08-07T05:33:00Z</dcterms:modified>
</cp:coreProperties>
</file>