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92286EB" wp14:paraId="5A1119D5" wp14:textId="5B4B6497">
      <w:pPr>
        <w:pStyle w:val="Normal"/>
        <w:suppressLineNumbers w:val="0"/>
        <w:bidi w:val="0"/>
        <w:spacing w:before="240" w:beforeAutospacing="off" w:after="240" w:afterAutospacing="off" w:line="279" w:lineRule="auto"/>
        <w:ind w:left="0" w:right="0"/>
        <w:jc w:val="left"/>
      </w:pPr>
      <w:r w:rsidRPr="692286EB" w:rsidR="12DA5376">
        <w:rPr>
          <w:rFonts w:ascii="Times New Roman" w:hAnsi="Times New Roman" w:eastAsia="Times New Roman" w:cs="Times New Roman"/>
          <w:b w:val="1"/>
          <w:bCs w:val="1"/>
          <w:noProof w:val="0"/>
          <w:sz w:val="24"/>
          <w:szCs w:val="24"/>
          <w:lang w:val="en-US"/>
        </w:rPr>
        <w:t>Elena Ashniakova</w:t>
      </w:r>
    </w:p>
    <w:p xmlns:wp14="http://schemas.microsoft.com/office/word/2010/wordml" w:rsidP="692286EB" wp14:paraId="3C3A0651" wp14:textId="6AFA8751">
      <w:pPr>
        <w:spacing w:before="240" w:beforeAutospacing="off" w:after="240" w:afterAutospacing="off"/>
      </w:pPr>
      <w:r w:rsidRPr="692286EB" w:rsidR="12DA5376">
        <w:rPr>
          <w:rFonts w:ascii="Times New Roman" w:hAnsi="Times New Roman" w:eastAsia="Times New Roman" w:cs="Times New Roman"/>
          <w:b w:val="1"/>
          <w:bCs w:val="1"/>
          <w:noProof w:val="0"/>
          <w:sz w:val="24"/>
          <w:szCs w:val="24"/>
          <w:lang w:val="en-US"/>
        </w:rPr>
        <w:t>CS 350 - Emerging Systems Architectures and Technologies</w:t>
      </w:r>
    </w:p>
    <w:p xmlns:wp14="http://schemas.microsoft.com/office/word/2010/wordml" w:rsidP="692286EB" wp14:paraId="0236DAD1" wp14:textId="3A3AC3AD">
      <w:pPr>
        <w:spacing w:before="240" w:beforeAutospacing="off" w:after="240" w:afterAutospacing="off"/>
      </w:pPr>
      <w:r w:rsidRPr="692286EB" w:rsidR="12DA5376">
        <w:rPr>
          <w:rFonts w:ascii="Times New Roman" w:hAnsi="Times New Roman" w:eastAsia="Times New Roman" w:cs="Times New Roman"/>
          <w:b w:val="1"/>
          <w:bCs w:val="1"/>
          <w:noProof w:val="0"/>
          <w:sz w:val="24"/>
          <w:szCs w:val="24"/>
          <w:lang w:val="en-US"/>
        </w:rPr>
        <w:t>Smart Thermostat Final Project Report</w:t>
      </w:r>
    </w:p>
    <w:p xmlns:wp14="http://schemas.microsoft.com/office/word/2010/wordml" w:rsidP="692286EB" wp14:paraId="3685272F" wp14:textId="5481AFD3">
      <w:pPr>
        <w:spacing w:before="240" w:beforeAutospacing="off" w:after="240" w:afterAutospacing="off"/>
      </w:pPr>
      <w:r w:rsidRPr="692286EB" w:rsidR="12DA5376">
        <w:rPr>
          <w:rFonts w:ascii="Times New Roman" w:hAnsi="Times New Roman" w:eastAsia="Times New Roman" w:cs="Times New Roman"/>
          <w:b w:val="1"/>
          <w:bCs w:val="1"/>
          <w:noProof w:val="0"/>
          <w:sz w:val="24"/>
          <w:szCs w:val="24"/>
          <w:lang w:val="en-US"/>
        </w:rPr>
        <w:t>06/2</w:t>
      </w:r>
      <w:r w:rsidRPr="692286EB" w:rsidR="742B9C30">
        <w:rPr>
          <w:rFonts w:ascii="Times New Roman" w:hAnsi="Times New Roman" w:eastAsia="Times New Roman" w:cs="Times New Roman"/>
          <w:b w:val="1"/>
          <w:bCs w:val="1"/>
          <w:noProof w:val="0"/>
          <w:sz w:val="24"/>
          <w:szCs w:val="24"/>
          <w:lang w:val="en-US"/>
        </w:rPr>
        <w:t>1</w:t>
      </w:r>
      <w:r w:rsidRPr="692286EB" w:rsidR="12DA5376">
        <w:rPr>
          <w:rFonts w:ascii="Times New Roman" w:hAnsi="Times New Roman" w:eastAsia="Times New Roman" w:cs="Times New Roman"/>
          <w:b w:val="1"/>
          <w:bCs w:val="1"/>
          <w:noProof w:val="0"/>
          <w:sz w:val="24"/>
          <w:szCs w:val="24"/>
          <w:lang w:val="en-US"/>
        </w:rPr>
        <w:t>/2026</w:t>
      </w:r>
    </w:p>
    <w:p xmlns:wp14="http://schemas.microsoft.com/office/word/2010/wordml" wp14:paraId="4944BB3C" wp14:textId="0CB191ED"/>
    <w:p xmlns:wp14="http://schemas.microsoft.com/office/word/2010/wordml" w:rsidP="692286EB" wp14:paraId="3248C802" wp14:textId="6D68C90B">
      <w:pPr>
        <w:spacing w:before="24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12DA5376">
        <w:rPr>
          <w:rFonts w:ascii="Times New Roman" w:hAnsi="Times New Roman" w:eastAsia="Times New Roman" w:cs="Times New Roman"/>
          <w:noProof w:val="0"/>
          <w:color w:val="auto"/>
          <w:sz w:val="24"/>
          <w:szCs w:val="24"/>
          <w:lang w:val="en-US"/>
        </w:rPr>
        <w:t>SysTec's prototype smart thermostat has been successfully developed on a Raspberry Pi development board, demonstrating all required low-level functionality including temperature sensing via I2C, PWM LED control, button input handling, LCD display output, and UART serial communication. The prototype meets the immediate requirements, but transitioning to a production environment requires evaluating hardware architectures that support integrated Wi-Fi connectivity while maintaining all peripheral functionality. This report analyzes three candidate architectures—Raspberry Pi, Microchip, and Freescale—to determine the optimal platform for cloud-connected production deployment.</w:t>
      </w:r>
    </w:p>
    <w:p xmlns:wp14="http://schemas.microsoft.com/office/word/2010/wordml" w:rsidP="692286EB" wp14:paraId="52A58C88" wp14:textId="27CF6048">
      <w:pPr>
        <w:pStyle w:val="Heading2"/>
        <w:spacing w:before="0" w:beforeAutospacing="off" w:after="299" w:afterAutospacing="off" w:line="480" w:lineRule="auto"/>
        <w:rPr>
          <w:rFonts w:ascii="Times New Roman" w:hAnsi="Times New Roman" w:eastAsia="Times New Roman" w:cs="Times New Roman"/>
          <w:b w:val="1"/>
          <w:bCs w:val="1"/>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Prototype Validation Summary</w:t>
      </w:r>
    </w:p>
    <w:p xmlns:wp14="http://schemas.microsoft.com/office/word/2010/wordml" w:rsidP="692286EB" wp14:paraId="237EE16E" wp14:textId="5E48BCC0">
      <w:p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noProof w:val="0"/>
          <w:color w:val="auto"/>
          <w:sz w:val="24"/>
          <w:szCs w:val="24"/>
          <w:lang w:val="en-US"/>
        </w:rPr>
        <w:t>The low-level prototype successfully verified all core thermostat functionalities using a development board environment:</w:t>
      </w:r>
    </w:p>
    <w:p xmlns:wp14="http://schemas.microsoft.com/office/word/2010/wordml" w:rsidP="692286EB" wp14:paraId="17080D37" wp14:textId="4AEE38A6">
      <w:pPr>
        <w:pStyle w:val="ListParagraph"/>
        <w:numPr>
          <w:ilvl w:val="0"/>
          <w:numId w:val="1"/>
        </w:num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System States:</w:t>
      </w:r>
      <w:r w:rsidRPr="692286EB" w:rsidR="3E749DA3">
        <w:rPr>
          <w:rFonts w:ascii="Times New Roman" w:hAnsi="Times New Roman" w:eastAsia="Times New Roman" w:cs="Times New Roman"/>
          <w:noProof w:val="0"/>
          <w:color w:val="auto"/>
          <w:sz w:val="24"/>
          <w:szCs w:val="24"/>
          <w:lang w:val="en-US"/>
        </w:rPr>
        <w:t xml:space="preserve"> A multi-threaded finite state machine cleanly managing </w:t>
      </w:r>
      <w:r w:rsidRPr="692286EB" w:rsidR="3E749DA3">
        <w:rPr>
          <w:rFonts w:ascii="Times New Roman" w:hAnsi="Times New Roman" w:eastAsia="Times New Roman" w:cs="Times New Roman"/>
          <w:b w:val="1"/>
          <w:bCs w:val="1"/>
          <w:noProof w:val="0"/>
          <w:color w:val="auto"/>
          <w:sz w:val="24"/>
          <w:szCs w:val="24"/>
          <w:lang w:val="en-US"/>
        </w:rPr>
        <w:t>OFF</w:t>
      </w:r>
      <w:r w:rsidRPr="692286EB" w:rsidR="3E749DA3">
        <w:rPr>
          <w:rFonts w:ascii="Times New Roman" w:hAnsi="Times New Roman" w:eastAsia="Times New Roman" w:cs="Times New Roman"/>
          <w:noProof w:val="0"/>
          <w:color w:val="auto"/>
          <w:sz w:val="24"/>
          <w:szCs w:val="24"/>
          <w:lang w:val="en-US"/>
        </w:rPr>
        <w:t xml:space="preserve">, </w:t>
      </w:r>
      <w:r w:rsidRPr="692286EB" w:rsidR="3E749DA3">
        <w:rPr>
          <w:rFonts w:ascii="Times New Roman" w:hAnsi="Times New Roman" w:eastAsia="Times New Roman" w:cs="Times New Roman"/>
          <w:b w:val="1"/>
          <w:bCs w:val="1"/>
          <w:noProof w:val="0"/>
          <w:color w:val="auto"/>
          <w:sz w:val="24"/>
          <w:szCs w:val="24"/>
          <w:lang w:val="en-US"/>
        </w:rPr>
        <w:t>HEAT</w:t>
      </w:r>
      <w:r w:rsidRPr="692286EB" w:rsidR="3E749DA3">
        <w:rPr>
          <w:rFonts w:ascii="Times New Roman" w:hAnsi="Times New Roman" w:eastAsia="Times New Roman" w:cs="Times New Roman"/>
          <w:noProof w:val="0"/>
          <w:color w:val="auto"/>
          <w:sz w:val="24"/>
          <w:szCs w:val="24"/>
          <w:lang w:val="en-US"/>
        </w:rPr>
        <w:t xml:space="preserve">, and </w:t>
      </w:r>
      <w:r w:rsidRPr="692286EB" w:rsidR="3E749DA3">
        <w:rPr>
          <w:rFonts w:ascii="Times New Roman" w:hAnsi="Times New Roman" w:eastAsia="Times New Roman" w:cs="Times New Roman"/>
          <w:b w:val="1"/>
          <w:bCs w:val="1"/>
          <w:noProof w:val="0"/>
          <w:color w:val="auto"/>
          <w:sz w:val="24"/>
          <w:szCs w:val="24"/>
          <w:lang w:val="en-US"/>
        </w:rPr>
        <w:t>COOL</w:t>
      </w:r>
      <w:r w:rsidRPr="692286EB" w:rsidR="3E749DA3">
        <w:rPr>
          <w:rFonts w:ascii="Times New Roman" w:hAnsi="Times New Roman" w:eastAsia="Times New Roman" w:cs="Times New Roman"/>
          <w:noProof w:val="0"/>
          <w:color w:val="auto"/>
          <w:sz w:val="24"/>
          <w:szCs w:val="24"/>
          <w:lang w:val="en-US"/>
        </w:rPr>
        <w:t xml:space="preserve"> modes.</w:t>
      </w:r>
    </w:p>
    <w:p xmlns:wp14="http://schemas.microsoft.com/office/word/2010/wordml" w:rsidP="692286EB" wp14:paraId="725A1978" wp14:textId="13B27E86">
      <w:pPr>
        <w:pStyle w:val="ListParagraph"/>
        <w:numPr>
          <w:ilvl w:val="0"/>
          <w:numId w:val="1"/>
        </w:num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Peripherals:</w:t>
      </w:r>
      <w:r w:rsidRPr="692286EB" w:rsidR="3E749DA3">
        <w:rPr>
          <w:rFonts w:ascii="Times New Roman" w:hAnsi="Times New Roman" w:eastAsia="Times New Roman" w:cs="Times New Roman"/>
          <w:noProof w:val="0"/>
          <w:color w:val="auto"/>
          <w:sz w:val="24"/>
          <w:szCs w:val="24"/>
          <w:lang w:val="en-US"/>
        </w:rPr>
        <w:t xml:space="preserve"> Reliable $I^2C$ communication with the AHT20 temperature/humidity sensor, 16x2 character LCD handling via GPIO, tactile button inputs, and smooth PWM-driven status LEDs.</w:t>
      </w:r>
    </w:p>
    <w:p xmlns:wp14="http://schemas.microsoft.com/office/word/2010/wordml" w:rsidP="692286EB" wp14:paraId="47CDE504" wp14:textId="4926A546">
      <w:pPr>
        <w:pStyle w:val="ListParagraph"/>
        <w:numPr>
          <w:ilvl w:val="0"/>
          <w:numId w:val="1"/>
        </w:num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Communications:</w:t>
      </w:r>
      <w:r w:rsidRPr="692286EB" w:rsidR="3E749DA3">
        <w:rPr>
          <w:rFonts w:ascii="Times New Roman" w:hAnsi="Times New Roman" w:eastAsia="Times New Roman" w:cs="Times New Roman"/>
          <w:noProof w:val="0"/>
          <w:color w:val="auto"/>
          <w:sz w:val="24"/>
          <w:szCs w:val="24"/>
          <w:lang w:val="en-US"/>
        </w:rPr>
        <w:t xml:space="preserve"> Successful packet transmission over a serial UART connection, simulating upstream server updates.</w:t>
      </w:r>
    </w:p>
    <w:p xmlns:wp14="http://schemas.microsoft.com/office/word/2010/wordml" w:rsidP="692286EB" wp14:paraId="5BE9FA40" wp14:textId="7A87B530">
      <w:pPr>
        <w:pStyle w:val="Heading2"/>
        <w:spacing w:before="0" w:beforeAutospacing="off" w:after="299" w:afterAutospacing="off" w:line="480" w:lineRule="auto"/>
        <w:rPr>
          <w:rFonts w:ascii="Times New Roman" w:hAnsi="Times New Roman" w:eastAsia="Times New Roman" w:cs="Times New Roman"/>
          <w:b w:val="1"/>
          <w:bCs w:val="1"/>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Hardware Architecture Comparison</w:t>
      </w:r>
    </w:p>
    <w:p xmlns:wp14="http://schemas.microsoft.com/office/word/2010/wordml" w:rsidP="692286EB" wp14:paraId="7F58C4F2" wp14:textId="55ED177A">
      <w:p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noProof w:val="0"/>
          <w:color w:val="auto"/>
          <w:sz w:val="24"/>
          <w:szCs w:val="24"/>
          <w:lang w:val="en-US"/>
        </w:rPr>
        <w:t>Transitioning from a development board to a commercial product requires moving away from heavy Single-Board Computers (SBCs) toward dedicated Microcontroller Units (MCUs) to reduce unit cost and power draw (Valvano, 2019). Three architectures were evaluated:</w:t>
      </w:r>
    </w:p>
    <w:p xmlns:wp14="http://schemas.microsoft.com/office/word/2010/wordml" w:rsidP="692286EB" wp14:paraId="6268EAC4" wp14:textId="20854023">
      <w:pPr>
        <w:pStyle w:val="ListParagraph"/>
        <w:numPr>
          <w:ilvl w:val="0"/>
          <w:numId w:val="2"/>
        </w:num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Option A: Raspberry Pi 4 Model B:</w:t>
      </w:r>
      <w:r w:rsidRPr="692286EB" w:rsidR="3E749DA3">
        <w:rPr>
          <w:rFonts w:ascii="Times New Roman" w:hAnsi="Times New Roman" w:eastAsia="Times New Roman" w:cs="Times New Roman"/>
          <w:noProof w:val="0"/>
          <w:color w:val="auto"/>
          <w:sz w:val="24"/>
          <w:szCs w:val="24"/>
          <w:lang w:val="en-US"/>
        </w:rPr>
        <w:t xml:space="preserve"> An exceptionally powerful single-board computer featuring a Quad-core ARM Cortex-A72 processor, 4GB/8GB of RAM, and micro-SD storage. It features native, onboard dual-band Wi-Fi and ample GPIO connectivity. However, its large physical footprint, high power consumption (8–10W), and high unit cost ($55–$75) make it inefficient for dedicated appliance deployment.</w:t>
      </w:r>
    </w:p>
    <w:p xmlns:wp14="http://schemas.microsoft.com/office/word/2010/wordml" w:rsidP="692286EB" wp14:paraId="5988ED6E" wp14:textId="67CEDA0A">
      <w:pPr>
        <w:pStyle w:val="ListParagraph"/>
        <w:numPr>
          <w:ilvl w:val="0"/>
          <w:numId w:val="2"/>
        </w:num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Option B: Microchip ATSAMD51:</w:t>
      </w:r>
      <w:r w:rsidRPr="692286EB" w:rsidR="3E749DA3">
        <w:rPr>
          <w:rFonts w:ascii="Times New Roman" w:hAnsi="Times New Roman" w:eastAsia="Times New Roman" w:cs="Times New Roman"/>
          <w:noProof w:val="0"/>
          <w:color w:val="auto"/>
          <w:sz w:val="24"/>
          <w:szCs w:val="24"/>
          <w:lang w:val="en-US"/>
        </w:rPr>
        <w:t xml:space="preserve"> A highly efficient 32-bit ARM Cortex-M4 microcontroller featuring 192KB of RAM and 512KB of Flash memory. While its power consumption is negligible (0.5W) and the chip itself is inexpensive ($10–$15), it completely lacks integrated Wi-Fi. Adding an external module like the WINC1500 increases circuit complexity and board space.</w:t>
      </w:r>
    </w:p>
    <w:p xmlns:wp14="http://schemas.microsoft.com/office/word/2010/wordml" w:rsidP="692286EB" wp14:paraId="48B67E59" wp14:textId="329365B5">
      <w:pPr>
        <w:pStyle w:val="ListParagraph"/>
        <w:numPr>
          <w:ilvl w:val="0"/>
          <w:numId w:val="2"/>
        </w:num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Option C: Freescale/NXP i.MX RT1050:</w:t>
      </w:r>
      <w:r w:rsidRPr="692286EB" w:rsidR="3E749DA3">
        <w:rPr>
          <w:rFonts w:ascii="Times New Roman" w:hAnsi="Times New Roman" w:eastAsia="Times New Roman" w:cs="Times New Roman"/>
          <w:noProof w:val="0"/>
          <w:color w:val="auto"/>
          <w:sz w:val="24"/>
          <w:szCs w:val="24"/>
          <w:lang w:val="en-US"/>
        </w:rPr>
        <w:t xml:space="preserve"> A high-performance "crossover" processor featuring a 600MHz ARM Cortex-M7 core, 512KB of RAM, and 4MB of Flash memory. It operates at an efficient 1–2 watts and costs $12–$18. While it requires an external Wi-Fi transceiver chip, its high clock speed and well-allocated memory boundaries are tailor-made for IoT bridging applications.</w:t>
      </w:r>
    </w:p>
    <w:p xmlns:wp14="http://schemas.microsoft.com/office/word/2010/wordml" w:rsidP="692286EB" wp14:paraId="4D3D28FB" wp14:textId="6F7F9269">
      <w:pPr>
        <w:pStyle w:val="Heading2"/>
        <w:spacing w:before="0" w:beforeAutospacing="off" w:after="299" w:afterAutospacing="off" w:line="480" w:lineRule="auto"/>
        <w:rPr>
          <w:rFonts w:ascii="Times New Roman" w:hAnsi="Times New Roman" w:eastAsia="Times New Roman" w:cs="Times New Roman"/>
          <w:b w:val="1"/>
          <w:bCs w:val="1"/>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Requirement Analysis &amp; Justification</w:t>
      </w:r>
    </w:p>
    <w:p xmlns:wp14="http://schemas.microsoft.com/office/word/2010/wordml" w:rsidP="692286EB" wp14:paraId="00D45FDF" wp14:textId="77546F9B">
      <w:pPr>
        <w:pStyle w:val="Heading3"/>
        <w:spacing w:before="0" w:beforeAutospacing="off" w:after="281" w:afterAutospacing="off" w:line="480" w:lineRule="auto"/>
        <w:rPr>
          <w:rFonts w:ascii="Times New Roman" w:hAnsi="Times New Roman" w:eastAsia="Times New Roman" w:cs="Times New Roman"/>
          <w:b w:val="1"/>
          <w:bCs w:val="1"/>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Peripheral Support</w:t>
      </w:r>
    </w:p>
    <w:p xmlns:wp14="http://schemas.microsoft.com/office/word/2010/wordml" w:rsidP="692286EB" wp14:paraId="3883907C" wp14:textId="253439B0">
      <w:p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noProof w:val="0"/>
          <w:color w:val="auto"/>
          <w:sz w:val="24"/>
          <w:szCs w:val="24"/>
          <w:lang w:val="en-US"/>
        </w:rPr>
        <w:t>All three architectures easily satisfy SysTec's core peripheral requirements. Each chip features native, dedicated hardware registers for $I^2C$ clock lines, digital GPIO routing, and hardware timers capable of driving steady PWM signals without blocking the primary CPU execution loops (Mazidi et al., 2021).</w:t>
      </w:r>
    </w:p>
    <w:p xmlns:wp14="http://schemas.microsoft.com/office/word/2010/wordml" w:rsidP="692286EB" wp14:paraId="3C96061E" wp14:textId="5DBDCCF2">
      <w:pPr>
        <w:pStyle w:val="Heading3"/>
        <w:spacing w:before="0" w:beforeAutospacing="off" w:after="281" w:afterAutospacing="off" w:line="480" w:lineRule="auto"/>
        <w:rPr>
          <w:rFonts w:ascii="Times New Roman" w:hAnsi="Times New Roman" w:eastAsia="Times New Roman" w:cs="Times New Roman"/>
          <w:b w:val="1"/>
          <w:bCs w:val="1"/>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Wi-Fi Connectivity and Cloud Integration</w:t>
      </w:r>
    </w:p>
    <w:p xmlns:wp14="http://schemas.microsoft.com/office/word/2010/wordml" w:rsidP="692286EB" wp14:paraId="7528D719" wp14:textId="0618AA9C">
      <w:pPr>
        <w:pStyle w:val="ListParagraph"/>
        <w:numPr>
          <w:ilvl w:val="0"/>
          <w:numId w:val="3"/>
        </w:num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noProof w:val="0"/>
          <w:color w:val="auto"/>
          <w:sz w:val="24"/>
          <w:szCs w:val="24"/>
          <w:lang w:val="en-US"/>
        </w:rPr>
        <w:t xml:space="preserve">The </w:t>
      </w:r>
      <w:r w:rsidRPr="692286EB" w:rsidR="3E749DA3">
        <w:rPr>
          <w:rFonts w:ascii="Times New Roman" w:hAnsi="Times New Roman" w:eastAsia="Times New Roman" w:cs="Times New Roman"/>
          <w:b w:val="1"/>
          <w:bCs w:val="1"/>
          <w:noProof w:val="0"/>
          <w:color w:val="auto"/>
          <w:sz w:val="24"/>
          <w:szCs w:val="24"/>
          <w:lang w:val="en-US"/>
        </w:rPr>
        <w:t>Raspberry Pi 4</w:t>
      </w:r>
      <w:r w:rsidRPr="692286EB" w:rsidR="3E749DA3">
        <w:rPr>
          <w:rFonts w:ascii="Times New Roman" w:hAnsi="Times New Roman" w:eastAsia="Times New Roman" w:cs="Times New Roman"/>
          <w:noProof w:val="0"/>
          <w:color w:val="auto"/>
          <w:sz w:val="24"/>
          <w:szCs w:val="24"/>
          <w:lang w:val="en-US"/>
        </w:rPr>
        <w:t xml:space="preserve"> simplifies networking with its integrated Wi-Fi chip, but its desktop-class architecture is excessive for a thermostat.</w:t>
      </w:r>
    </w:p>
    <w:p xmlns:wp14="http://schemas.microsoft.com/office/word/2010/wordml" w:rsidP="692286EB" wp14:paraId="61D33F07" wp14:textId="680FD14A">
      <w:pPr>
        <w:pStyle w:val="ListParagraph"/>
        <w:numPr>
          <w:ilvl w:val="0"/>
          <w:numId w:val="3"/>
        </w:num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noProof w:val="0"/>
          <w:color w:val="auto"/>
          <w:sz w:val="24"/>
          <w:szCs w:val="24"/>
          <w:lang w:val="en-US"/>
        </w:rPr>
        <w:t xml:space="preserve">The </w:t>
      </w:r>
      <w:r w:rsidRPr="692286EB" w:rsidR="3E749DA3">
        <w:rPr>
          <w:rFonts w:ascii="Times New Roman" w:hAnsi="Times New Roman" w:eastAsia="Times New Roman" w:cs="Times New Roman"/>
          <w:b w:val="1"/>
          <w:bCs w:val="1"/>
          <w:noProof w:val="0"/>
          <w:color w:val="auto"/>
          <w:sz w:val="24"/>
          <w:szCs w:val="24"/>
          <w:lang w:val="en-US"/>
        </w:rPr>
        <w:t>Microchip</w:t>
      </w:r>
      <w:r w:rsidRPr="692286EB" w:rsidR="3E749DA3">
        <w:rPr>
          <w:rFonts w:ascii="Times New Roman" w:hAnsi="Times New Roman" w:eastAsia="Times New Roman" w:cs="Times New Roman"/>
          <w:noProof w:val="0"/>
          <w:color w:val="auto"/>
          <w:sz w:val="24"/>
          <w:szCs w:val="24"/>
          <w:lang w:val="en-US"/>
        </w:rPr>
        <w:t xml:space="preserve"> and </w:t>
      </w:r>
      <w:r w:rsidRPr="692286EB" w:rsidR="3E749DA3">
        <w:rPr>
          <w:rFonts w:ascii="Times New Roman" w:hAnsi="Times New Roman" w:eastAsia="Times New Roman" w:cs="Times New Roman"/>
          <w:b w:val="1"/>
          <w:bCs w:val="1"/>
          <w:noProof w:val="0"/>
          <w:color w:val="auto"/>
          <w:sz w:val="24"/>
          <w:szCs w:val="24"/>
          <w:lang w:val="en-US"/>
        </w:rPr>
        <w:t>Freescale</w:t>
      </w:r>
      <w:r w:rsidRPr="692286EB" w:rsidR="3E749DA3">
        <w:rPr>
          <w:rFonts w:ascii="Times New Roman" w:hAnsi="Times New Roman" w:eastAsia="Times New Roman" w:cs="Times New Roman"/>
          <w:noProof w:val="0"/>
          <w:color w:val="auto"/>
          <w:sz w:val="24"/>
          <w:szCs w:val="24"/>
          <w:lang w:val="en-US"/>
        </w:rPr>
        <w:t xml:space="preserve"> microcontrollers require an external Wi-Fi module communicating via SPI or UART. While a multi-chip solution slightly increases physical PCB complexity, it drops production costs significantly at scale and allows SysTec to swap out regional wireless variants without redesigning the core system architecture.</w:t>
      </w:r>
    </w:p>
    <w:p xmlns:wp14="http://schemas.microsoft.com/office/word/2010/wordml" w:rsidP="692286EB" wp14:paraId="45A7A680" wp14:textId="698DE40F">
      <w:pPr>
        <w:pStyle w:val="Heading3"/>
        <w:spacing w:before="0" w:beforeAutospacing="off" w:after="281" w:afterAutospacing="off" w:line="480" w:lineRule="auto"/>
        <w:rPr>
          <w:rFonts w:ascii="Times New Roman" w:hAnsi="Times New Roman" w:eastAsia="Times New Roman" w:cs="Times New Roman"/>
          <w:b w:val="1"/>
          <w:bCs w:val="1"/>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Flash and RAM Allocation (The Python-to-C Transition)</w:t>
      </w:r>
    </w:p>
    <w:p xmlns:wp14="http://schemas.microsoft.com/office/word/2010/wordml" w:rsidP="692286EB" wp14:paraId="79D971E8" wp14:textId="44951D8F">
      <w:p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noProof w:val="0"/>
          <w:color w:val="auto"/>
          <w:sz w:val="24"/>
          <w:szCs w:val="24"/>
          <w:lang w:val="en-US"/>
        </w:rPr>
        <w:t>The prototype's 50MB storage and 100MB RAM overhead are artifact footprints of the Python interpretation environment on the Raspberry Pi 4. For commercial production, the application will be compiled into native, highly optimized C/C++ code. This reduces the total application footprint to under 2MB of Flash and less than 200KB of RAM.</w:t>
      </w:r>
    </w:p>
    <w:p xmlns:wp14="http://schemas.microsoft.com/office/word/2010/wordml" w:rsidP="692286EB" wp14:paraId="382D2D24" wp14:textId="7DD3B68E">
      <w:pPr>
        <w:pStyle w:val="ListParagraph"/>
        <w:numPr>
          <w:ilvl w:val="0"/>
          <w:numId w:val="4"/>
        </w:num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Microchip’s</w:t>
      </w:r>
      <w:r w:rsidRPr="692286EB" w:rsidR="3E749DA3">
        <w:rPr>
          <w:rFonts w:ascii="Times New Roman" w:hAnsi="Times New Roman" w:eastAsia="Times New Roman" w:cs="Times New Roman"/>
          <w:noProof w:val="0"/>
          <w:color w:val="auto"/>
          <w:sz w:val="24"/>
          <w:szCs w:val="24"/>
          <w:lang w:val="en-US"/>
        </w:rPr>
        <w:t xml:space="preserve"> 192KB RAM leaves too narrow a buffer for network stacks (TCP/IP) and secure cloud connection certificates (SSL/TLS).</w:t>
      </w:r>
    </w:p>
    <w:p xmlns:wp14="http://schemas.microsoft.com/office/word/2010/wordml" w:rsidP="692286EB" wp14:paraId="08C57448" wp14:textId="4F381A61">
      <w:pPr>
        <w:pStyle w:val="ListParagraph"/>
        <w:numPr>
          <w:ilvl w:val="0"/>
          <w:numId w:val="4"/>
        </w:num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Freescale’s</w:t>
      </w:r>
      <w:r w:rsidRPr="692286EB" w:rsidR="3E749DA3">
        <w:rPr>
          <w:rFonts w:ascii="Times New Roman" w:hAnsi="Times New Roman" w:eastAsia="Times New Roman" w:cs="Times New Roman"/>
          <w:noProof w:val="0"/>
          <w:color w:val="auto"/>
          <w:sz w:val="24"/>
          <w:szCs w:val="24"/>
          <w:lang w:val="en-US"/>
        </w:rPr>
        <w:t xml:space="preserve"> 512KB RAM and 4MB Flash offer a perfect memory buffer, easily accommodating the control loops, Wi-Fi drivers, and cloud security keys simultaneously.</w:t>
      </w:r>
    </w:p>
    <w:p xmlns:wp14="http://schemas.microsoft.com/office/word/2010/wordml" w:rsidP="692286EB" wp14:paraId="5349FE54" wp14:textId="3F8C1066">
      <w:pPr>
        <w:pStyle w:val="Heading2"/>
        <w:spacing w:before="0" w:beforeAutospacing="off" w:after="299" w:afterAutospacing="off" w:line="480" w:lineRule="auto"/>
        <w:rPr>
          <w:rFonts w:ascii="Times New Roman" w:hAnsi="Times New Roman" w:eastAsia="Times New Roman" w:cs="Times New Roman"/>
          <w:b w:val="1"/>
          <w:bCs w:val="1"/>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Architectural Recommendation</w:t>
      </w:r>
    </w:p>
    <w:p xmlns:wp14="http://schemas.microsoft.com/office/word/2010/wordml" w:rsidP="692286EB" wp14:paraId="744A31C7" wp14:textId="1C0C9C38">
      <w:p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Recommendation:</w:t>
      </w:r>
      <w:r w:rsidRPr="692286EB" w:rsidR="3E749DA3">
        <w:rPr>
          <w:rFonts w:ascii="Times New Roman" w:hAnsi="Times New Roman" w:eastAsia="Times New Roman" w:cs="Times New Roman"/>
          <w:noProof w:val="0"/>
          <w:color w:val="auto"/>
          <w:sz w:val="24"/>
          <w:szCs w:val="24"/>
          <w:lang w:val="en-US"/>
        </w:rPr>
        <w:t xml:space="preserve"> Select the </w:t>
      </w:r>
      <w:r w:rsidRPr="692286EB" w:rsidR="3E749DA3">
        <w:rPr>
          <w:rFonts w:ascii="Times New Roman" w:hAnsi="Times New Roman" w:eastAsia="Times New Roman" w:cs="Times New Roman"/>
          <w:b w:val="1"/>
          <w:bCs w:val="1"/>
          <w:noProof w:val="0"/>
          <w:color w:val="auto"/>
          <w:sz w:val="24"/>
          <w:szCs w:val="24"/>
          <w:lang w:val="en-US"/>
        </w:rPr>
        <w:t>Freescale/NXP i.MX RT1050</w:t>
      </w:r>
      <w:r w:rsidRPr="692286EB" w:rsidR="3E749DA3">
        <w:rPr>
          <w:rFonts w:ascii="Times New Roman" w:hAnsi="Times New Roman" w:eastAsia="Times New Roman" w:cs="Times New Roman"/>
          <w:noProof w:val="0"/>
          <w:color w:val="auto"/>
          <w:sz w:val="24"/>
          <w:szCs w:val="24"/>
          <w:lang w:val="en-US"/>
        </w:rPr>
        <w:t xml:space="preserve"> matched with an external Wi-Fi module for production deployment.</w:t>
      </w:r>
    </w:p>
    <w:p xmlns:wp14="http://schemas.microsoft.com/office/word/2010/wordml" w:rsidP="692286EB" wp14:paraId="3A8EBC74" wp14:textId="37D2BA57">
      <w:p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Justification:</w:t>
      </w:r>
      <w:r w:rsidRPr="692286EB" w:rsidR="3E749DA3">
        <w:rPr>
          <w:rFonts w:ascii="Times New Roman" w:hAnsi="Times New Roman" w:eastAsia="Times New Roman" w:cs="Times New Roman"/>
          <w:noProof w:val="0"/>
          <w:color w:val="auto"/>
          <w:sz w:val="24"/>
          <w:szCs w:val="24"/>
          <w:lang w:val="en-US"/>
        </w:rPr>
        <w:t xml:space="preserve"> The Freescale i.MX RT1050 crossover processor offers the ideal middle-ground for SysTec's commercial launch. The Raspberry Pi 4 is too power-hungry and expensive for a mass-produced consumer wall unit, while the Microchip ATSAMD51 suffers from memory constraints that introduce severe technical debt when handling secure network configurations.</w:t>
      </w:r>
    </w:p>
    <w:p xmlns:wp14="http://schemas.microsoft.com/office/word/2010/wordml" w:rsidP="692286EB" wp14:paraId="2F0850E2" wp14:textId="48520152">
      <w:p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noProof w:val="0"/>
          <w:color w:val="auto"/>
          <w:sz w:val="24"/>
          <w:szCs w:val="24"/>
          <w:lang w:val="en-US"/>
        </w:rPr>
        <w:t>The Freescale chip provides the raw speed (600MHz Cortex-M7) and safe memory boundaries needed for secure cloud data streaming, all while maintaining an affordable production-volume price point of approximately $25–$35 per completed module assembly.</w:t>
      </w:r>
    </w:p>
    <w:p xmlns:wp14="http://schemas.microsoft.com/office/word/2010/wordml" w:rsidP="692286EB" wp14:paraId="1D20F0ED" wp14:textId="200D572E">
      <w:pPr>
        <w:pStyle w:val="Heading2"/>
        <w:spacing w:before="0" w:beforeAutospacing="off" w:after="299" w:afterAutospacing="off" w:line="480" w:lineRule="auto"/>
        <w:rPr>
          <w:rFonts w:ascii="Times New Roman" w:hAnsi="Times New Roman" w:eastAsia="Times New Roman" w:cs="Times New Roman"/>
          <w:b w:val="1"/>
          <w:bCs w:val="1"/>
          <w:noProof w:val="0"/>
          <w:color w:val="auto"/>
          <w:sz w:val="24"/>
          <w:szCs w:val="24"/>
          <w:lang w:val="en-US"/>
        </w:rPr>
      </w:pPr>
      <w:r w:rsidRPr="692286EB" w:rsidR="3E749DA3">
        <w:rPr>
          <w:rFonts w:ascii="Times New Roman" w:hAnsi="Times New Roman" w:eastAsia="Times New Roman" w:cs="Times New Roman"/>
          <w:b w:val="1"/>
          <w:bCs w:val="1"/>
          <w:noProof w:val="0"/>
          <w:color w:val="auto"/>
          <w:sz w:val="24"/>
          <w:szCs w:val="24"/>
          <w:lang w:val="en-US"/>
        </w:rPr>
        <w:t>References</w:t>
      </w:r>
    </w:p>
    <w:p xmlns:wp14="http://schemas.microsoft.com/office/word/2010/wordml" w:rsidP="692286EB" wp14:paraId="0B11A708" wp14:textId="0DE9AA3D">
      <w:pPr>
        <w:pStyle w:val="ListParagraph"/>
        <w:numPr>
          <w:ilvl w:val="0"/>
          <w:numId w:val="5"/>
        </w:num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noProof w:val="0"/>
          <w:color w:val="auto"/>
          <w:sz w:val="24"/>
          <w:szCs w:val="24"/>
          <w:lang w:val="en-US"/>
        </w:rPr>
        <w:t xml:space="preserve">Mazidi, M. A., Naimi, S., &amp; Naimi, S. (2021). </w:t>
      </w:r>
      <w:r w:rsidRPr="692286EB" w:rsidR="3E749DA3">
        <w:rPr>
          <w:rFonts w:ascii="Times New Roman" w:hAnsi="Times New Roman" w:eastAsia="Times New Roman" w:cs="Times New Roman"/>
          <w:i w:val="1"/>
          <w:iCs w:val="1"/>
          <w:noProof w:val="0"/>
          <w:color w:val="auto"/>
          <w:sz w:val="24"/>
          <w:szCs w:val="24"/>
          <w:lang w:val="en-US"/>
        </w:rPr>
        <w:t>TI ARM Cortex-M LaunchPad Architecture: Programming and Interfacing</w:t>
      </w:r>
      <w:r w:rsidRPr="692286EB" w:rsidR="3E749DA3">
        <w:rPr>
          <w:rFonts w:ascii="Times New Roman" w:hAnsi="Times New Roman" w:eastAsia="Times New Roman" w:cs="Times New Roman"/>
          <w:noProof w:val="0"/>
          <w:color w:val="auto"/>
          <w:sz w:val="24"/>
          <w:szCs w:val="24"/>
          <w:lang w:val="en-US"/>
        </w:rPr>
        <w:t>. MicroDigitalEd.</w:t>
      </w:r>
    </w:p>
    <w:p xmlns:wp14="http://schemas.microsoft.com/office/word/2010/wordml" w:rsidP="692286EB" wp14:paraId="2CAEF417" wp14:textId="10DCC654">
      <w:pPr>
        <w:pStyle w:val="ListParagraph"/>
        <w:numPr>
          <w:ilvl w:val="0"/>
          <w:numId w:val="5"/>
        </w:numPr>
        <w:spacing w:before="0" w:beforeAutospacing="off" w:after="240" w:afterAutospacing="off" w:line="480" w:lineRule="auto"/>
        <w:rPr>
          <w:rFonts w:ascii="Times New Roman" w:hAnsi="Times New Roman" w:eastAsia="Times New Roman" w:cs="Times New Roman"/>
          <w:noProof w:val="0"/>
          <w:color w:val="auto"/>
          <w:sz w:val="24"/>
          <w:szCs w:val="24"/>
          <w:lang w:val="en-US"/>
        </w:rPr>
      </w:pPr>
      <w:r w:rsidRPr="692286EB" w:rsidR="3E749DA3">
        <w:rPr>
          <w:rFonts w:ascii="Times New Roman" w:hAnsi="Times New Roman" w:eastAsia="Times New Roman" w:cs="Times New Roman"/>
          <w:noProof w:val="0"/>
          <w:color w:val="auto"/>
          <w:sz w:val="24"/>
          <w:szCs w:val="24"/>
          <w:lang w:val="en-US"/>
        </w:rPr>
        <w:t xml:space="preserve">Valvano, J. W. (2019). </w:t>
      </w:r>
      <w:r w:rsidRPr="692286EB" w:rsidR="3E749DA3">
        <w:rPr>
          <w:rFonts w:ascii="Times New Roman" w:hAnsi="Times New Roman" w:eastAsia="Times New Roman" w:cs="Times New Roman"/>
          <w:i w:val="1"/>
          <w:iCs w:val="1"/>
          <w:noProof w:val="0"/>
          <w:color w:val="auto"/>
          <w:sz w:val="24"/>
          <w:szCs w:val="24"/>
          <w:lang w:val="en-US"/>
        </w:rPr>
        <w:t>Embedded Systems: Introduction to ARM Cortex-M Microcontrollers</w:t>
      </w:r>
      <w:r w:rsidRPr="692286EB" w:rsidR="3E749DA3">
        <w:rPr>
          <w:rFonts w:ascii="Times New Roman" w:hAnsi="Times New Roman" w:eastAsia="Times New Roman" w:cs="Times New Roman"/>
          <w:noProof w:val="0"/>
          <w:color w:val="auto"/>
          <w:sz w:val="24"/>
          <w:szCs w:val="24"/>
          <w:lang w:val="en-US"/>
        </w:rPr>
        <w:t>. Volume 1, Independent Publishing.</w:t>
      </w:r>
    </w:p>
    <w:p xmlns:wp14="http://schemas.microsoft.com/office/word/2010/wordml" w:rsidP="692286EB" wp14:paraId="054ABE93" wp14:textId="263CD05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p14:paraId="2C078E63" wp14:textId="190A422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6bf5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769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a87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2a17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4b77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902252"/>
    <w:rsid w:val="05BC223D"/>
    <w:rsid w:val="12DA5376"/>
    <w:rsid w:val="1E0F7FDF"/>
    <w:rsid w:val="3B09C7A0"/>
    <w:rsid w:val="3E749DA3"/>
    <w:rsid w:val="4B4F3E74"/>
    <w:rsid w:val="50E3DA02"/>
    <w:rsid w:val="51A198BB"/>
    <w:rsid w:val="61C4DDE2"/>
    <w:rsid w:val="692286EB"/>
    <w:rsid w:val="69902252"/>
    <w:rsid w:val="742B9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2D89"/>
  <w15:chartTrackingRefBased/>
  <w15:docId w15:val="{9C6DA213-D79A-41CA-A0FB-2E34AE5AB1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92286E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92286EB"/>
    <w:rPr>
      <w:rFonts w:eastAsia="" w:cs="" w:eastAsiaTheme="majorEastAsia" w:cstheme="majorBidi"/>
      <w:i w:val="1"/>
      <w:iCs w:val="1"/>
      <w:color w:val="0F4761" w:themeColor="accent1" w:themeTint="FF" w:themeShade="BF"/>
    </w:rPr>
    <w:pPr>
      <w:keepNext w:val="1"/>
      <w:keepLines w:val="1"/>
      <w:spacing w:before="80" w:after="40"/>
      <w:outlineLvl w:val="3"/>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259bd95a6a842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2026-06-20T19:45:27.7593100Z</dcterms:created>
  <dcterms:modified xsi:type="dcterms:W3CDTF">2026-06-21T17:24:57.4699602Z</dcterms:modified>
  <dc:creator>Ashniakova, Elena</dc:creator>
  <lastModifiedBy>Ashniakova, Elena</lastModifiedBy>
</coreProperties>
</file>