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7.2000885009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6799468994141"/>
        <w:gridCol w:w="832.7200317382812"/>
        <w:gridCol w:w="1692.60009765625"/>
        <w:gridCol w:w="2698.0001831054688"/>
        <w:gridCol w:w="1980.5999755859375"/>
        <w:gridCol w:w="715.1995849609375"/>
        <w:gridCol w:w="115.2001953125"/>
        <w:gridCol w:w="1243.2000732421875"/>
        <w:tblGridChange w:id="0">
          <w:tblGrid>
            <w:gridCol w:w="799.6799468994141"/>
            <w:gridCol w:w="832.7200317382812"/>
            <w:gridCol w:w="1692.60009765625"/>
            <w:gridCol w:w="2698.0001831054688"/>
            <w:gridCol w:w="1980.5999755859375"/>
            <w:gridCol w:w="715.1995849609375"/>
            <w:gridCol w:w="115.2001953125"/>
            <w:gridCol w:w="1243.2000732421875"/>
          </w:tblGrid>
        </w:tblGridChange>
      </w:tblGrid>
      <w:tr>
        <w:trPr>
          <w:cantSplit w:val="0"/>
          <w:trHeight w:val="427.1997070312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32510" cy="102362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32510" cy="1023620"/>
                          </a:xfrm>
                          <a:prstGeom prst="rect"/>
                          <a:ln/>
                        </pic:spPr>
                      </pic:pic>
                    </a:graphicData>
                  </a:graphic>
                </wp:inline>
              </w:drawing>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328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EXAMEN AJAX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2021-2022</w:t>
            </w:r>
          </w:p>
        </w:tc>
      </w:tr>
      <w:tr>
        <w:trPr>
          <w:cantSplit w:val="0"/>
          <w:trHeight w:val="427.2009277343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6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Ciclo: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DESARROLLO DE APLICACIONES WEB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Curso: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DW2</w:t>
            </w:r>
          </w:p>
        </w:tc>
      </w:tr>
      <w:tr>
        <w:trPr>
          <w:cantSplit w:val="0"/>
          <w:trHeight w:val="408.39843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448486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Módulo: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DESARROLLO WEB EN ENTORNO CLIENTE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Cod. Modulo: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DEWC</w:t>
            </w:r>
          </w:p>
        </w:tc>
      </w:tr>
      <w:tr>
        <w:trPr>
          <w:cantSplit w:val="0"/>
          <w:trHeight w:val="405.60058593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6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Cod. Prof: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PTI2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Profesor: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José Mª Serrano Sánchez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440185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21/12/2021</w:t>
            </w:r>
          </w:p>
        </w:tc>
      </w:tr>
      <w:tr>
        <w:trPr>
          <w:cantSplit w:val="0"/>
          <w:trHeight w:val="314.3994140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4482727050781"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ALUMNO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6818847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Calificación</w:t>
            </w:r>
          </w:p>
        </w:tc>
      </w:tr>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4482727050781"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Nº: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103393554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Apellidos :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446289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Nombre: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eeaf6" w:val="clear"/>
          <w:vertAlign w:val="baseline"/>
          <w:rtl w:val="0"/>
        </w:rPr>
        <w:t xml:space="preserve">EJERCICIO 1 (5 PUNTOS)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8408203125" w:line="244.06906127929688" w:lineRule="auto"/>
        <w:ind w:left="822.4799346923828" w:right="702.84057617187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la siguiente página con tres listas desplegables dependientes unas de otras sobre  algunas características de los ordenadores y botón para calcular el precio (en un  principio este botón estará deshabilitado y sólo se verá la primera lista desplegable)  estimado teniendo en cuenta las características elegidas: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708984375" w:line="200.53811073303223" w:lineRule="auto"/>
        <w:ind w:left="831.8399810791016" w:right="935.2001953125" w:firstLine="698.7600708007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829175" cy="197167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9175" cy="19716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setencias sql para crear la base de datos las tienes en el fichero tablas.zip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3466796875" w:line="243.90214920043945" w:lineRule="auto"/>
        <w:ind w:left="1542.1600341796875" w:right="698.480224609375" w:hanging="353.28002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cargue la página por primera vez se consultará mediante AJAX en  una base de datos los tipos (además hay que añadir la opción 0 – Elige una  opción) y se cargarán en la primera lista desplegable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1542.8799438476562" w:right="700.518798828125" w:hanging="36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elija un tipo mediante AJAX/FETCH se volverá a consultar una  base de datos en el servidor y se cargarán los procesadores en la segunda lista  desplegable (además hay que añadir la opción 0 – Elige una opción).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06888961791992" w:lineRule="auto"/>
        <w:ind w:left="1542.1600341796875" w:right="698.23974609375" w:hanging="36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elija un procesador mediante AJAX/FETCH se volverá a consultar  una base de datos en el servidor y se cargarán los tamaños de los discos duros  en la tercera lista desplegable (además hay que añadir la opción 0 – Elige una  opción).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3.90226364135742" w:lineRule="auto"/>
        <w:ind w:left="1542.8799438476562" w:right="705.599365234375" w:hanging="366.959991455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halla elegido una en cada una de las listas desplegables el botón  Calcular precio se habilitará y al pinchar en el mediante AJAX se consultará el  precio al servidor y se mostrará.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95654296875" w:line="240" w:lineRule="auto"/>
        <w:ind w:left="1182.88002014160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en cuenta la lógica de navegación: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3.90263557434082" w:lineRule="auto"/>
        <w:ind w:left="1676.0797119140625" w:right="704.4006347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(0.25p)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elige en alguna lista desplegable la opción cero las siguientes  listas se ocultarán, desaparecerá el precio y el botón se deshabilitará.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72607421875" w:line="244.23565864562988" w:lineRule="auto"/>
        <w:ind w:left="1948.4796142578125" w:right="704.16015625" w:hanging="27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(0.25p)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cambia de opción en la primera lista desplegable, la segunda  volverá a recargar sus opciones, la tercera se ocultará, desaparecerá 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09423828125" w:line="240" w:lineRule="auto"/>
        <w:ind w:left="1962.399673461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precio y el botón se deshabilitará.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3.9023780822754" w:lineRule="auto"/>
        <w:ind w:left="1676.0797119140625" w:right="702.8381347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(0.25p)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cambia la opción en la segunda lista desplegable, la tercera  volverá a recargarse, desaparecerá el precio y el botón se deshabilitará.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7718505859375" w:line="243.9023780822754" w:lineRule="auto"/>
        <w:ind w:left="1955.1995849609375" w:right="704.642333984375" w:hanging="27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(0.25p)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cambia la opción en la tercera lista desplegable, desaparecerá  el precio y el botón se deshabilitará.</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eeaf6" w:val="clear"/>
          <w:vertAlign w:val="baseline"/>
          <w:rtl w:val="0"/>
        </w:rPr>
        <w:t xml:space="preserve">EJERCICIO 2 (2,5 PUNTOS)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01953125" w:line="244.901704788208" w:lineRule="auto"/>
        <w:ind w:left="815.7599639892578" w:right="700.52001953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 el siguiente formulario con los campos nombre, apellidos y profesión. La primera  vez que se abre la página, como el fichero persona.json está vacío tendremos un  formulario en blanco: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1865234375" w:line="204.66879844665527" w:lineRule="auto"/>
        <w:ind w:left="820.0798797607422" w:right="522.559814453125" w:hanging="9.479827880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14950" cy="262509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14950" cy="26250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rellenamos los datos, y le damos al botón enviar, haremos una llamada AJAX/fetch al  script PHP guardarPersona.php que escribe los parámetros del fichero pasado por POST  en un fichero persona.json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puntos).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84326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362575" cy="303212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62575" cy="30321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15.5199432373047" w:right="705.5224609375" w:firstLine="4.55993652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cerramos el navegador y volvemos a entrar debe cargar el contenido de las cajas de  texto en el fichero mediante una lectura AJAX del fichero persona.json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punto):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8408203125" w:line="213.97437572479248" w:lineRule="auto"/>
        <w:ind w:left="831.8399810791016" w:right="755.2001953125" w:hanging="21.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400675" cy="25400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00675" cy="2540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contenido del fichero JSON después de esta carga: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99853515625" w:line="248.10585021972656" w:lineRule="auto"/>
        <w:ind w:left="820.0798797607422" w:right="1820.2001953125" w:hanging="9.479827880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24400" cy="7429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24400" cy="742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lo vemos con el plugin JSONviewer del navegador: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941162109375" w:line="240" w:lineRule="auto"/>
        <w:ind w:left="810.6000518798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81400" cy="14001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814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eeaf6" w:val="clear"/>
          <w:vertAlign w:val="baseline"/>
          <w:rtl w:val="0"/>
        </w:rPr>
        <w:t xml:space="preserve">EJERCICIO 3 (2,5 PUNTOS)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01953125" w:line="244.901704788208" w:lineRule="auto"/>
        <w:ind w:left="815.9999847412109" w:right="702.6000976562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la siguiente página un botón que se encargará de descargar vía AJAX/FETCH un  fichero en formato JSON (0,5 puntos). Con los datos descargados rellenaremos el siguiente template en forma de tabla (0,5 puntos). Lo haremos de la siguiente manera: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8896484375" w:line="243.90214920043945" w:lineRule="auto"/>
        <w:ind w:left="813.3599090576172" w:right="698.23974609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Tras pulsar el botón Obtener dejando vacío el input box “Salario Minimo” obtenemos  todos los registros del fichero JSON ya que TODOS tienen un salario mayor que el mínimo  actual que es vacío: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189941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238750" cy="589788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38750" cy="58978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821.2799835205078" w:right="698.4802246093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mismo tiempo que rellanmos la tabla, calculamos la edad media (53 años) y el nombre  de la persona de más edad así como el del menor salario con los datos obtenidos (1 punto). De los datos totales la persona de más edad es Rita (81 años) y de menor  sueldo Dexter (1200 euros),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394187927246" w:lineRule="auto"/>
        <w:ind w:left="815.7599639892578" w:right="700.76049804687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en salario mínimo, colocamos una cifra de 1250 euros, por ejemplo, la salida 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390517" cy="340804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90517" cy="34080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pesona de mayor edad sigue siendo Rita pero ahora es también la del salario menor  ya que hemos filtrado a Dexter. La media ahora sube a 64,33 años. El resultado debe  proporcionarse con dos crifras decimales (0,5 puntos). Por último, si establecemos el  salario mínimo en 1500 euros, el resultado proporcionado 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21240234375" w:line="202.03675746917725" w:lineRule="auto"/>
        <w:ind w:left="815.7599639892578" w:right="701.678466796875" w:firstLine="75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28490" cy="309816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28490" cy="30981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Ahora la media de edad baja a 56 años y la persona más longeva no es Rita sino Debra y  el que menos gana tampoco será Rita sino Harry. </w:t>
      </w:r>
    </w:p>
    <w:sectPr>
      <w:pgSz w:h="16840" w:w="11900" w:orient="portrait"/>
      <w:pgMar w:bottom="1682.39990234375" w:top="424.7998046875" w:left="890.4000091552734" w:right="93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