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这篇记录一下第一次成功自定义个RoCC加速器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1、在chipyard/generator下 创建自己的Rocc加速器文件夹：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如例子LCMRoCCAccel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/home/yujiangnan/Desktop/chipyard/generators/LCMRoCCAccel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2、文件排布按照下面的格式</w:t>
      </w:r>
      <w:r>
        <w:rPr>
          <w:rFonts w:hint="default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238500" cy="257175"/>
            <wp:effectExtent l="0" t="0" r="12700" b="222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uild.sbt</w:t>
      </w:r>
      <w:r>
        <w:rPr>
          <w:rFonts w:hint="eastAsia"/>
          <w:lang w:val="en-US" w:eastAsia="zh-Hans"/>
        </w:rPr>
        <w:t>是为了遵循sbt构建工具规范写的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target文件是在chipyard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sims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vcs下make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CONFIG</w:t>
      </w:r>
      <w:r>
        <w:rPr>
          <w:rFonts w:hint="default"/>
          <w:lang w:eastAsia="zh-Hans"/>
        </w:rPr>
        <w:t xml:space="preserve">= </w:t>
      </w:r>
      <w:r>
        <w:rPr>
          <w:rFonts w:hint="eastAsia"/>
          <w:lang w:val="en-US" w:eastAsia="zh-Hans"/>
        </w:rPr>
        <w:t>该加速器配置名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时候自动生成的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src文件夹下面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main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scala文件下写自己的加速器</w:t>
      </w:r>
    </w:p>
    <w:p>
      <w:r>
        <w:drawing>
          <wp:inline distT="0" distB="0" distL="114300" distR="114300">
            <wp:extent cx="4314825" cy="1000125"/>
            <wp:effectExtent l="0" t="0" r="31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Confi</w:t>
      </w:r>
      <w:r>
        <w:rPr>
          <w:rFonts w:hint="default"/>
          <w:lang w:eastAsia="zh-Hans"/>
        </w:rPr>
        <w:t>g.scala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加到系统配置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80365"/>
            <wp:effectExtent l="0" t="0" r="1397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修改/home/yujiangnan/Desktop/chipyard/generators/chipyard/src/main/scala/config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下文件RocketConfig</w:t>
      </w:r>
      <w:r>
        <w:rPr>
          <w:rFonts w:hint="default"/>
          <w:lang w:eastAsia="zh-Hans"/>
        </w:rPr>
        <w:t>.scala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LCMAccelRocketConfig extends Config(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new chipyard.iobinders.WithUARTAdapter ++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new chipyard.iobinders.WithTieOffInterrupts ++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new chipyard.iobinders.WithBlackBoxSimMem ++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new chipyard.iobinders.WithTiedOffDebug ++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new chipyard.iobinders.WithSimSerial ++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new testchipip.WithTSI ++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new chipyard.config.WithBootROM ++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new chipyard.config.WithUART ++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new chipyard.config.WithL2TLBs(1024) ++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</w:t>
      </w:r>
      <w:r>
        <w:rPr>
          <w:rFonts w:hint="eastAsia"/>
          <w:b/>
          <w:bCs/>
          <w:lang w:val="en-US" w:eastAsia="zh-Hans"/>
        </w:rPr>
        <w:t xml:space="preserve">new LCMRoccAccel.WithLCMRoccAccel++  </w:t>
      </w:r>
      <w:r>
        <w:rPr>
          <w:rFonts w:hint="eastAsia"/>
          <w:lang w:val="en-US" w:eastAsia="zh-Hans"/>
        </w:rPr>
        <w:t xml:space="preserve">            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new freechips.rocketchip.subsystem.WithNoMMIOPort ++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new freechips.rocketchip.subsystem.WithNoSlavePort ++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new freechips.rocketchip.subsystem.WithInclusiveCache ++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new freechips.rocketchip.subsystem.WithNExtTopInterrupts(0) ++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new freechips.rocketchip.subsystem.WithNBigCores(1) ++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new freechips.rocketchip.subsystem.WithCoherentBusTopology ++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new freechips.rocketchip.system.BaseConfig)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844E7"/>
    <w:multiLevelType w:val="singleLevel"/>
    <w:tmpl w:val="61C844E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67C619"/>
    <w:rsid w:val="F667C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2021-12-26T18:17:00Z</dcterms:created>
  <dc:creator>mac</dc:creator>
  <cp:lastModifiedBy>mac</cp:lastModifiedBy>
  <dcterms:modified xsi:type="dcterms:W3CDTF">2021-12-26T18:35:42Z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