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9F2213" w:rsidRPr="009F2213" w:rsidTr="009F2213">
        <w:tc>
          <w:tcPr>
            <w:tcW w:w="9000" w:type="dxa"/>
            <w:shd w:val="clear" w:color="auto" w:fill="FFFFFF"/>
            <w:tcMar>
              <w:top w:w="6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2213" w:rsidRPr="009F2213" w:rsidRDefault="009F2213" w:rsidP="009F2213">
            <w:pPr>
              <w:spacing w:after="0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</w:pPr>
            <w:r w:rsidRPr="009F2213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  <w:t>12 инструментов для ведения контент-маркетинга: шаблоны, справочники, материалы для изучения </w:t>
            </w:r>
          </w:p>
        </w:tc>
      </w:tr>
    </w:tbl>
    <w:p w:rsidR="009F2213" w:rsidRPr="009F2213" w:rsidRDefault="009F2213" w:rsidP="009F22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595"/>
      </w:tblGrid>
      <w:tr w:rsidR="009F2213" w:rsidRPr="009F2213" w:rsidTr="009F2213">
        <w:tc>
          <w:tcPr>
            <w:tcW w:w="0" w:type="auto"/>
            <w:shd w:val="clear" w:color="auto" w:fill="FFFFFF"/>
            <w:vAlign w:val="center"/>
            <w:hideMark/>
          </w:tcPr>
          <w:p w:rsidR="009F2213" w:rsidRPr="009F2213" w:rsidRDefault="009F2213" w:rsidP="009F2213">
            <w:pPr>
              <w:spacing w:after="0" w:line="324" w:lineRule="atLeast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9F2213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Привет! Это «Сделаем». В этом письме мы решили собрать готовые штуки для того, чтобы вам было удобно вести контент-маркетинг в своем проекте. Берите, адаптируйте и пользуйтесь на здоровье!</w:t>
            </w:r>
          </w:p>
        </w:tc>
      </w:tr>
    </w:tbl>
    <w:p w:rsidR="009F2213" w:rsidRPr="009F2213" w:rsidRDefault="009F2213" w:rsidP="009F22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9F2213" w:rsidRPr="009F2213" w:rsidTr="009F221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5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Простой контент-план в </w:t>
              </w:r>
              <w:proofErr w:type="spellStart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гугл</w:t>
              </w:r>
              <w:proofErr w:type="spellEnd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-таблицах.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Ничего лишнего: одна строка = одна площадка. Вносите темы в ячейки и отмечайте зеленым цветом выпущенные в срок публикации. На отдельном листе есть темник, куда можно быстро внести идею для дальнейшего использования.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6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Доска в </w:t>
              </w:r>
              <w:proofErr w:type="spellStart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Трелло</w:t>
              </w:r>
              <w:proofErr w:type="spellEnd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 для редакции.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В ней удобно распределять задачи между авторами, ставить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дедлайны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заводить </w:t>
            </w:r>
            <w:proofErr w:type="gram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чек-листы</w:t>
            </w:r>
            <w:proofErr w:type="gram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выпуска материалов.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7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Отчет по контент-маркетингу.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Чтобы еженедельно считать охваты, прирост подписчиков, бюджет и количество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лидов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 каждому каналу контент-маркетинга.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8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Дорожная карта развития контент-маркетинга.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В ней удобно планировать задачи на квартал, полгода или даже год. А в начале каждого месяца можно заходить в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роадмап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 брать ключевые задачи на месяц вперед.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9" w:tgtFrame="_blank" w:history="1">
              <w:proofErr w:type="spellStart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Финмодель</w:t>
              </w:r>
              <w:proofErr w:type="spellEnd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 контент-маркетинга.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Таблица для связи контент-маркетинговых активностей с финансовыми результатами. Она не подразумевает высокой точности, но помогает понять модель и поставить целевые показатели.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0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База знаний.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Документ в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Ноушне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полезных и важных материалов, чтобы редакция могла иметь к ним быстрый и удобный доступ. Есть сортировка по типу справочников.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1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Пример контент-стратегии.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Наша презентация с описанием контент-стратегии на 2023 год: посмотрите, какие блоки в нее включены, какие тезисы приводятся, как обосновываются.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2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Подборка кейсов по контент-маркетингу.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Статьи, где подробно и с цифрами рассказывают про разные инструменты контент-маркетинга: блоги,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соцсети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имейлы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автоворонки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 систему в целом.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3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Подборка </w:t>
              </w:r>
              <w:proofErr w:type="spellStart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референсов</w:t>
              </w:r>
              <w:proofErr w:type="spellEnd"/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 xml:space="preserve"> по контент-маркетингу.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Ссылки на качественные примеры контент-маркетинга, чтобы подсмотреть идеи, форматы, темы для контента и способы 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лидогенерации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4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35+ сайтов для бесплатного размещения статей.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Подборка «</w:t>
            </w:r>
            <w:proofErr w:type="spellStart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Юнисендера</w:t>
            </w:r>
            <w:proofErr w:type="spellEnd"/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», которая поможет подобрать СМИ для публикации.</w:t>
            </w:r>
          </w:p>
          <w:p w:rsidR="009F2213" w:rsidRPr="009F2213" w:rsidRDefault="009F2213" w:rsidP="009F2213">
            <w:pPr>
              <w:spacing w:after="24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5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Матрица контента.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Инструмент, чтобы выписать все боли, проблемы, возражения целевой аудитории — и придумать на основе этого темы для публикаций.</w:t>
            </w:r>
          </w:p>
          <w:p w:rsidR="009F2213" w:rsidRPr="009F2213" w:rsidRDefault="009F2213" w:rsidP="009F2213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hyperlink r:id="rId16" w:tgtFrame="_blank" w:history="1">
              <w:r w:rsidRPr="009F2213">
                <w:rPr>
                  <w:rFonts w:ascii="Arial" w:eastAsia="Times New Roman" w:hAnsi="Arial" w:cs="Arial"/>
                  <w:b/>
                  <w:bCs/>
                  <w:color w:val="0068A5"/>
                  <w:sz w:val="24"/>
                  <w:szCs w:val="24"/>
                  <w:u w:val="single"/>
                  <w:lang w:eastAsia="ru-RU"/>
                </w:rPr>
                <w:t>205 готовых тем для блога.</w:t>
              </w:r>
            </w:hyperlink>
            <w:r w:rsidRPr="009F2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Универсальный темник с идеями, которые при небольшой адаптации подойдут любому бизнесу.</w:t>
            </w:r>
          </w:p>
        </w:tc>
      </w:tr>
    </w:tbl>
    <w:p w:rsidR="00CB3A14" w:rsidRDefault="009F2213">
      <w:bookmarkStart w:id="0" w:name="_GoBack"/>
      <w:bookmarkEnd w:id="0"/>
    </w:p>
    <w:sectPr w:rsidR="00CB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13"/>
    <w:rsid w:val="0043126A"/>
    <w:rsid w:val="00555C0C"/>
    <w:rsid w:val="009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22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F2213"/>
    <w:rPr>
      <w:b/>
      <w:bCs/>
    </w:rPr>
  </w:style>
  <w:style w:type="paragraph" w:styleId="a4">
    <w:name w:val="Normal (Web)"/>
    <w:basedOn w:val="a"/>
    <w:uiPriority w:val="99"/>
    <w:unhideWhenUsed/>
    <w:rsid w:val="009F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22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F2213"/>
    <w:rPr>
      <w:b/>
      <w:bCs/>
    </w:rPr>
  </w:style>
  <w:style w:type="paragraph" w:styleId="a4">
    <w:name w:val="Normal (Web)"/>
    <w:basedOn w:val="a"/>
    <w:uiPriority w:val="99"/>
    <w:unhideWhenUsed/>
    <w:rsid w:val="009F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eml.com/ru/mail_link_tracker?hash=6xtsr9uib4bp7itksg67yn5i1rurx14ra8mrw1bd4pesd86auqexdrjg5ef5fi3wsidtbfb1qrjjpjwm7r5eqcreieqi9pyi5o7hqjra&amp;url=aHR0cHM6Ly9kb2NzLmdvb2dsZS5jb20vc3ByZWFkc2hlZXRzL2QvMU9obExub0QzbGJRWEthNkE3V1hTM2x0emxHRVNOR2VwRlF1a3ktaDB6eHcvZWRpdD91c3A9c2hhcmluZw~~&amp;uid=NDg0NjYyMQ~~&amp;ucs=b07fed0ac214d7981f3c05332d95f95e" TargetMode="External"/><Relationship Id="rId13" Type="http://schemas.openxmlformats.org/officeDocument/2006/relationships/hyperlink" Target="https://geteml.com/ru/mail_link_tracker?hash=6zaesmkqcoiommtksg67yn5i1rurx14ra8mrw1bd4pesd86auqexgu166uogehkc1r1jynycibn1q1fwjpfijwseomodhermz95zgwiy&amp;url=aHR0cHM6Ly9nb2xkZW4tZHVtcGxpbmctZWYxLm5vdGlvbi5zaXRlLzU3MjdhNDBjZjZmNjQ4YzdhYTk0Mjk2Njc2Y2I0NGQ0&amp;uid=NDg0NjYyMQ~~&amp;ucs=81bc3771c11bf264dd1b69788d8f06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eml.com/ru/mail_link_tracker?hash=6th363cqxtgooxtksg67yn5i1rurx14ra8mrw1bd4pesd86auqexx9za8ch8nx6gyb3ax6aufg4brmwm7r5eqcreieqi9pyi5o7hqjra&amp;url=aHR0cHM6Ly9kb2NzLmdvb2dsZS5jb20vc3ByZWFkc2hlZXRzL2QvMW1tSEl3WDRSeU5OWDNPYVlnUEVybWgzVnRCZjU5V2FPQi1nOTJsMDZpVmcvZWRpdD91c3A9c2hhcmluZw~~&amp;uid=NDg0NjYyMQ~~&amp;ucs=e7f911fb936d1b32a770688488d131cc" TargetMode="External"/><Relationship Id="rId12" Type="http://schemas.openxmlformats.org/officeDocument/2006/relationships/hyperlink" Target="https://geteml.com/ru/mail_link_tracker?hash=6y17t6tcb8h71ptksg67yn5i1rurx14ra8mrw1bd4pesd86auqexcamtp5ri4o7gp671fsd4ib1snbwm7r5eqcreieqi9pyi5o7hqjra&amp;url=aHR0cHM6Ly9nb2xkZW4tZHVtcGxpbmctZWYxLm5vdGlvbi5zaXRlLzRhMWM5OWQyNzRmMzQ2OWViMmRiM2IyOTgzNDRlOTBl&amp;uid=NDg0NjYyMQ~~&amp;ucs=7e9a6203534ac41a9ca8b1c983506c6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eteml.com/ru/mail_link_tracker?hash=6o6mfg18tksqbbtksg67yn5i1rurx14ra8mrw1bd4pesd86auqexg7u7k3d5uhdze8rrt8syf3zpo5wm7r5eqcreieqi9pyi5o7hqjra&amp;url=aHR0cHM6Ly9zZGVsYWVtLmFnZW5jeS9ibG9nLzIwNS10aGVtZXM~&amp;uid=NDg0NjYyMQ~~&amp;ucs=84ff7429966de6cb576216e8d1c4eed8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eml.com/ru/mail_link_tracker?hash=66y5ed1m914naftksg67yn5i1rurx14ra8mrw1bd4pesd86auqexnog1qezbqyejj1c1jfty3bf5mfwm7r5eqcreieqi9pyi5o7hqjra&amp;url=aHR0cHM6Ly90cmVsbG8uY29tL2ludml0ZS9iL25hSkY4U2dBL0FUVEkyMjY2YmZlMTQ3MDVkYzkwMzFlMzkzODM4NDA5MjVhM0UyMzgyM0I2LyVEMSU4MCVEMCVCNSVEMCVCNCVEMCVCMCVEMCVCQSVEMSU4NiVEMCVCOCVEMSU4Ri0lRDElODElRDAlQjQlRDAlQjUlRDAlQkIlRDAlQjAlRDAlQjktJUQwJUJBJUQwJUJFJUQwJUJGJUQwJUI4JUQxJThF&amp;uid=NDg0NjYyMQ~~&amp;ucs=579a124e54efa7c50936b69b877801cd" TargetMode="External"/><Relationship Id="rId11" Type="http://schemas.openxmlformats.org/officeDocument/2006/relationships/hyperlink" Target="https://geteml.com/ru/mail_link_tracker?hash=6xejpan8tn9ssztksg67yn5i1rurx14ra8mrw1bd4pesd86auqexgioxme5q8n4ym1wwdznaigmzqfwm7r5eqcreieqi9pyi5o7hqjra&amp;url=aHR0cHM6Ly9kb2NzLmdvb2dsZS5jb20vcHJlc2VudGF0aW9uL2QvMWxzanBaQ1FLWlpnemt5YldtQ1daWER2ajFpY2RWYmhnZjFwaGwxWEpzODAvZWRpdD91c3A9c2hhcmluZw~~&amp;uid=NDg0NjYyMQ~~&amp;ucs=84337748e92859d0e6a01c4ea1c52ef9" TargetMode="External"/><Relationship Id="rId5" Type="http://schemas.openxmlformats.org/officeDocument/2006/relationships/hyperlink" Target="https://geteml.com/ru/mail_link_tracker?hash=63n5wath16z3h5tksg67yn5i1rurx14ra8mrw1bd4pesd86auqexke8ghjfwihrzqj8d14mqznyj9mwm7r5eqcreieqi9pyi5o7hqjra&amp;url=aHR0cHM6Ly9kb2NzLmdvb2dsZS5jb20vc3ByZWFkc2hlZXRzL2QvMTcxRmw5M1ROd3c5Zkg5TzBWVDM1R0Vqc2M0WHZVbnhYNU9Md0VDV1BQSm8vZWRpdD91c3A9c2hhcmluZw~~&amp;uid=NDg0NjYyMQ~~&amp;ucs=d503879cd9ef74f5be30dfc009807a6b" TargetMode="External"/><Relationship Id="rId15" Type="http://schemas.openxmlformats.org/officeDocument/2006/relationships/hyperlink" Target="https://geteml.com/ru/mail_link_tracker?hash=6jgc8m6akjwwiztksg67yn5i1rurx14ra8mrw1bd4pesd86auqexy5hxcdqob3oz6xz1obbqec7nh8uu3chqfan79eys6giff4stf6bo&amp;url=aHR0cHM6Ly9kb2NzLmdvb2dsZS5jb20vc3ByZWFkc2hlZXRzL2QvMVdyN0YxR3RKdHhwVEw3SVRVSGFWUVg5czd3eUpONWJBaDNZWWFDeFRkZkkvZWRpdD91c3A9c2hhcmluZw~~&amp;uid=NDg0NjYyMQ~~&amp;ucs=fb870a13cb392dcbcafd37f16961e7d7" TargetMode="External"/><Relationship Id="rId10" Type="http://schemas.openxmlformats.org/officeDocument/2006/relationships/hyperlink" Target="https://geteml.com/ru/mail_link_tracker?hash=6uypd6wcutc5t8tksg67yn5i1rurx14ra8mrw1bd4pesd86auqexjeoqnz4mjcb11hsw1y7g38cbxqfwjpfijwseomodhermz95zgwiy&amp;url=aHR0cHM6Ly9tb2x5YW5vdi5ub3Rpb24uc2l0ZS85NDUyZDIzZjZmMWQ0OWUzYmEyOWMxMGFlNWMwMDY0ZT92PTU2ZmVlMTAwNzBkZTRlZjliNjEwMDc0YmM1NDJjMmJh&amp;uid=NDg0NjYyMQ~~&amp;ucs=b588b3f4a97a28f49e8ec260dc2f32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eml.com/ru/mail_link_tracker?hash=6ne95zgcgkm8qjtksg67yn5i1rurx14ra8mrw1bd4pesd86auqexktpxbtzkbtsgk4h8suwsxc44cmwm7r5eqcreieqi9pyi5o7hqjra&amp;url=aHR0cHM6Ly9kb2NzLmdvb2dsZS5jb20vc3ByZWFkc2hlZXRzL2QvMWRDYmFMRWowNUhrV1Nzb3BhODhoSGxpZFZfb25FdjJoOE1mRUk2azM1SVUvZWRpdD91c3A9c2hhcmluZw~~&amp;uid=NDg0NjYyMQ~~&amp;ucs=2b7ddcf83fb5cb88677d28c27eaedc00" TargetMode="External"/><Relationship Id="rId14" Type="http://schemas.openxmlformats.org/officeDocument/2006/relationships/hyperlink" Target="https://geteml.com/ru/mail_link_tracker?hash=6miabtpbhrncw3tksg67yn5i1rurx14ra8mrw1bd4pesd86auqexxj77h1opr47w37monok6fjtmrsr9ch5rw6xnsnhs6giff4stf6bo&amp;url=aHR0cHM6Ly93d3cudW5pc2VuZGVyLmNvbS9ydS9ibG9nL2lkZWkvZ2RlLW9wdWJsaWtvdmF0LXN0YXR5dS1iZXNwbGF0bm8v&amp;uid=NDg0NjYyMQ~~&amp;ucs=bfd287f7a1e1aec18ab551ee89f649f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2023-02-16T11:32:00Z</dcterms:created>
  <dcterms:modified xsi:type="dcterms:W3CDTF">2023-02-16T19:06:00Z</dcterms:modified>
</cp:coreProperties>
</file>