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Комитет по образованию города Барнаула</w:t>
      </w:r>
    </w:p>
    <w:p>
      <w:pPr>
        <w:pStyle w:val="Normal"/>
        <w:jc w:val="center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>
      <w:pPr>
        <w:pStyle w:val="Normal"/>
        <w:jc w:val="center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«СРЕДНЯЯ ОБЩЕОБРАЗОВАТЕЛЬНАЯ ШКОЛА №84»</w:t>
      </w:r>
    </w:p>
    <w:p>
      <w:pPr>
        <w:pStyle w:val="Normal"/>
        <w:jc w:val="center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tbl>
      <w:tblPr>
        <w:tblW w:w="1457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56"/>
        <w:gridCol w:w="4857"/>
        <w:gridCol w:w="4857"/>
      </w:tblGrid>
      <w:tr>
        <w:trPr/>
        <w:tc>
          <w:tcPr>
            <w:tcW w:w="4856" w:type="dxa"/>
            <w:tcBorders/>
            <w:shd w:fill="auto" w:val="clear"/>
          </w:tcPr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Рассмотрено</w:t>
            </w:r>
          </w:p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 МО</w:t>
            </w:r>
          </w:p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учителей естественного цикла</w:t>
            </w:r>
          </w:p>
          <w:p>
            <w:pPr>
              <w:pStyle w:val="Normal"/>
              <w:bidi w:val="0"/>
              <w:spacing w:lineRule="auto" w:line="360" w:before="0" w:after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Протокол №_____</w:t>
            </w:r>
          </w:p>
          <w:p>
            <w:pPr>
              <w:pStyle w:val="Normal"/>
              <w:bidi w:val="0"/>
              <w:spacing w:lineRule="auto" w:line="360" w:before="0" w:after="0"/>
              <w:jc w:val="left"/>
              <w:rPr/>
            </w:pPr>
            <w:r>
              <w:rPr>
                <w:rFonts w:cs="Times New Roman"/>
                <w:sz w:val="24"/>
                <w:szCs w:val="24"/>
              </w:rPr>
              <w:t>«___»_________2018</w:t>
            </w:r>
          </w:p>
        </w:tc>
        <w:tc>
          <w:tcPr>
            <w:tcW w:w="4857" w:type="dxa"/>
            <w:tcBorders/>
            <w:shd w:fill="auto" w:val="clear"/>
          </w:tcPr>
          <w:p>
            <w:pPr>
              <w:pStyle w:val="Style21"/>
              <w:bidi w:val="0"/>
              <w:spacing w:lineRule="auto" w:line="360"/>
              <w:jc w:val="left"/>
              <w:rPr/>
            </w:pPr>
            <w:r>
              <w:rPr/>
              <w:t>«Согласовано»</w:t>
            </w:r>
          </w:p>
          <w:p>
            <w:pPr>
              <w:pStyle w:val="Style21"/>
              <w:bidi w:val="0"/>
              <w:spacing w:lineRule="auto" w:line="360"/>
              <w:jc w:val="left"/>
              <w:rPr/>
            </w:pPr>
            <w:r>
              <w:rPr/>
              <w:t>на заседании Педагогического совета</w:t>
            </w:r>
          </w:p>
          <w:p>
            <w:pPr>
              <w:pStyle w:val="Style21"/>
              <w:bidi w:val="0"/>
              <w:spacing w:lineRule="auto" w:line="360"/>
              <w:jc w:val="left"/>
              <w:rPr/>
            </w:pPr>
            <w:r>
              <w:rPr/>
              <w:t>Протокол №_____</w:t>
            </w:r>
          </w:p>
          <w:p>
            <w:pPr>
              <w:pStyle w:val="Style21"/>
              <w:bidi w:val="0"/>
              <w:spacing w:lineRule="auto" w:line="360"/>
              <w:jc w:val="left"/>
              <w:rPr/>
            </w:pPr>
            <w:r>
              <w:rPr/>
              <w:t xml:space="preserve">от </w:t>
            </w:r>
            <w:r>
              <w:rPr>
                <w:rFonts w:cs="Times New Roman"/>
                <w:sz w:val="24"/>
                <w:szCs w:val="24"/>
              </w:rPr>
              <w:t>«___»_________2018</w:t>
            </w:r>
          </w:p>
        </w:tc>
        <w:tc>
          <w:tcPr>
            <w:tcW w:w="4857" w:type="dxa"/>
            <w:tcBorders/>
            <w:shd w:fill="auto" w:val="clear"/>
          </w:tcPr>
          <w:p>
            <w:pPr>
              <w:pStyle w:val="Style21"/>
              <w:bidi w:val="0"/>
              <w:spacing w:lineRule="auto" w:line="360"/>
              <w:jc w:val="left"/>
              <w:rPr/>
            </w:pPr>
            <w:r>
              <w:rPr/>
              <w:t>«Утверждаю»</w:t>
            </w:r>
          </w:p>
          <w:p>
            <w:pPr>
              <w:pStyle w:val="Style21"/>
              <w:bidi w:val="0"/>
              <w:spacing w:lineRule="auto" w:line="360"/>
              <w:jc w:val="left"/>
              <w:rPr/>
            </w:pPr>
            <w:r>
              <w:rPr/>
              <w:t>директор МБОУ «СОШ №84»</w:t>
            </w:r>
          </w:p>
          <w:p>
            <w:pPr>
              <w:pStyle w:val="Style21"/>
              <w:bidi w:val="0"/>
              <w:spacing w:lineRule="auto" w:line="360"/>
              <w:jc w:val="left"/>
              <w:rPr/>
            </w:pPr>
            <w:r>
              <w:rPr/>
              <w:t>__________________ / Агафонова И.Н. /</w:t>
            </w:r>
          </w:p>
          <w:p>
            <w:pPr>
              <w:pStyle w:val="Style21"/>
              <w:bidi w:val="0"/>
              <w:spacing w:lineRule="auto" w:line="360"/>
              <w:jc w:val="left"/>
              <w:rPr/>
            </w:pPr>
            <w:r>
              <w:rPr/>
              <w:t>Приказ №_____</w:t>
            </w:r>
          </w:p>
          <w:p>
            <w:pPr>
              <w:pStyle w:val="Style21"/>
              <w:bidi w:val="0"/>
              <w:spacing w:lineRule="auto" w:line="360"/>
              <w:jc w:val="left"/>
              <w:rPr/>
            </w:pPr>
            <w:r>
              <w:rPr/>
              <w:t xml:space="preserve">от </w:t>
            </w:r>
            <w:r>
              <w:rPr>
                <w:rFonts w:cs="Times New Roman"/>
                <w:sz w:val="24"/>
                <w:szCs w:val="24"/>
              </w:rPr>
              <w:t>«___»_________2018</w:t>
            </w:r>
          </w:p>
        </w:tc>
      </w:tr>
    </w:tbl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Рабочая программа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/>
          <w:sz w:val="24"/>
          <w:szCs w:val="24"/>
        </w:rPr>
        <w:t>учебного предмета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/>
          <w:sz w:val="24"/>
          <w:szCs w:val="24"/>
        </w:rPr>
        <w:t>«Химия»</w:t>
      </w:r>
    </w:p>
    <w:p>
      <w:pPr>
        <w:pStyle w:val="Normal"/>
        <w:bidi w:val="0"/>
        <w:spacing w:lineRule="auto" w:line="3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105 часов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/>
          <w:sz w:val="24"/>
          <w:szCs w:val="24"/>
        </w:rPr>
        <w:t>8 абв</w:t>
      </w:r>
      <w:r>
        <w:rPr>
          <w:rFonts w:cs="Times New Roman"/>
          <w:sz w:val="24"/>
          <w:szCs w:val="24"/>
        </w:rPr>
        <w:t>г</w:t>
      </w:r>
      <w:r>
        <w:rPr>
          <w:rFonts w:cs="Times New Roman"/>
          <w:sz w:val="24"/>
          <w:szCs w:val="24"/>
        </w:rPr>
        <w:t xml:space="preserve"> классы</w:t>
      </w:r>
    </w:p>
    <w:p>
      <w:pPr>
        <w:pStyle w:val="Normal"/>
        <w:bidi w:val="0"/>
        <w:spacing w:lineRule="auto" w:line="3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Составитель:</w:t>
      </w:r>
    </w:p>
    <w:p>
      <w:pPr>
        <w:pStyle w:val="Normal"/>
        <w:bidi w:val="0"/>
        <w:spacing w:lineRule="auto" w:line="360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учитель химии Е.М. Бондарева</w:t>
      </w:r>
    </w:p>
    <w:p>
      <w:pPr>
        <w:pStyle w:val="Normal"/>
        <w:bidi w:val="0"/>
        <w:spacing w:lineRule="auto" w:line="3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Барнаул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Times New Roman"/>
          <w:b w:val="false"/>
          <w:bCs w:val="false"/>
          <w:sz w:val="26"/>
          <w:szCs w:val="26"/>
        </w:rPr>
        <w:t>2018</w:t>
      </w:r>
      <w:r>
        <w:br w:type="page"/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Тематический поурочный план учебного предмета «Химия» 8 класс (3 ч в неделю, 35 учебных недель )</w:t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W w:w="14575" w:type="dxa"/>
        <w:jc w:val="left"/>
        <w:tblInd w:w="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794"/>
        <w:gridCol w:w="11115"/>
        <w:gridCol w:w="2666"/>
      </w:tblGrid>
      <w:tr>
        <w:trPr>
          <w:trHeight w:val="453" w:hRule="atLeast"/>
        </w:trPr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right="-340" w:hanging="0"/>
              <w:jc w:val="center"/>
              <w:rPr>
                <w:b/>
                <w:b/>
              </w:rPr>
            </w:pPr>
            <w:r>
              <w:rPr>
                <w:b/>
              </w:rPr>
              <w:t>Тема урока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Количество часов</w:t>
            </w:r>
          </w:p>
        </w:tc>
      </w:tr>
      <w:tr>
        <w:trPr>
          <w:trHeight w:val="453" w:hRule="atLeast"/>
        </w:trPr>
        <w:tc>
          <w:tcPr>
            <w:tcW w:w="145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«Введение» - 6 ч</w:t>
            </w:r>
          </w:p>
        </w:tc>
      </w:tr>
      <w:tr>
        <w:trPr>
          <w:trHeight w:val="423" w:hRule="atLeast"/>
        </w:trPr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Предмет химии. Методы познания в химии: наблюдение, эксперимент, моделирование. Источники химической информации, ее получение, анализ и представление его результатов. Понятие о химическом элементе и формах его существования: свободных атомах, простых и сложных веществах.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>
          <w:trHeight w:val="273" w:hRule="atLeast"/>
        </w:trPr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1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Превращение веществ. Отличие химических реакций от физических явлений. Роль химии в жизни человека. Хемофилия и хемофобия.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>
          <w:trHeight w:val="605" w:hRule="atLeast"/>
        </w:trPr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1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Краткие сведения из истории возникновения и развития химии. Роль отечественных ученых в становлении химической науки — работы М. В. Ломоносова, А. М. Бутлерова, Д.И. Менделеева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>
          <w:trHeight w:val="273" w:hRule="atLeast"/>
        </w:trPr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1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Химическая символика. Знаки химических элементов и происхождение их названий. 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>
          <w:trHeight w:val="560" w:hRule="atLeast"/>
        </w:trPr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1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Химические формулы. Индексы и коэффициенты. Относительная атомная и молекулярная массы. Расчет массовой доли химического элемента в веществе на основе его формулы.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>
          <w:trHeight w:val="540" w:hRule="atLeast"/>
        </w:trPr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11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Периодическая система химических элементов Д. И. Менделеева, ее структура: малые и большие периоды, группы и подгруппы. Периодическая система как справочное пособие для получения сведений о химических элементах.</w:t>
            </w:r>
          </w:p>
        </w:tc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590" w:type="dxa"/>
        <w:jc w:val="left"/>
        <w:tblInd w:w="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795"/>
        <w:gridCol w:w="11160"/>
        <w:gridCol w:w="2635"/>
      </w:tblGrid>
      <w:tr>
        <w:trPr/>
        <w:tc>
          <w:tcPr>
            <w:tcW w:w="145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Тема 1. «Атомы химических элементов» - 12 ч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1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Атомы как форма существования химических элементов. Основные сведения о строении атомов. Доказательства сложности строения атомов. Опыты Резерфорда. Планетарная модель строения атомов. </w:t>
            </w:r>
          </w:p>
        </w:tc>
        <w:tc>
          <w:tcPr>
            <w:tcW w:w="2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1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Состав атомных ядер: протоны и нейтроны. Относительная атомная масса. Взаимосвязь понятий «протон», «нейтрон», «относительная атомная масса».</w:t>
            </w:r>
          </w:p>
        </w:tc>
        <w:tc>
          <w:tcPr>
            <w:tcW w:w="2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1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Изменение числа протонов в ядре атома — образование новых химических элементов. Изменение числа нейтронов в ядре атома — образование изотопов. Современное определение понятия «химический элемент». Изотопы как разновидности атомов одного химического элемента.</w:t>
            </w:r>
          </w:p>
        </w:tc>
        <w:tc>
          <w:tcPr>
            <w:tcW w:w="2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1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Электроны. Строение электронных уровней атомов химических элементов малых периодов.</w:t>
            </w:r>
          </w:p>
        </w:tc>
        <w:tc>
          <w:tcPr>
            <w:tcW w:w="2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11</w:t>
            </w:r>
          </w:p>
        </w:tc>
        <w:tc>
          <w:tcPr>
            <w:tcW w:w="1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Понятие о завершенном электронном  уровне.</w:t>
            </w:r>
          </w:p>
        </w:tc>
        <w:tc>
          <w:tcPr>
            <w:tcW w:w="2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12</w:t>
            </w:r>
          </w:p>
        </w:tc>
        <w:tc>
          <w:tcPr>
            <w:tcW w:w="1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Периодическая система химических элементов Д. И. Менделеева и строение атомов - физический смысл порядкового номера элемента, номера группы, номера периода.</w:t>
            </w:r>
          </w:p>
        </w:tc>
        <w:tc>
          <w:tcPr>
            <w:tcW w:w="2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13</w:t>
            </w:r>
          </w:p>
        </w:tc>
        <w:tc>
          <w:tcPr>
            <w:tcW w:w="1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Изменение числа электронов на внешнем электронном уровне атома химического элемента — образование положительных и отрицательных ионов. Ионы, образованные атомами металлов и неметаллов. Причины изменения металлических и неметаллических свойств в периодах и группах. Образование бинарных соединений. Понятие об ионной связи. Схемы образования ионной связи.</w:t>
            </w:r>
          </w:p>
        </w:tc>
        <w:tc>
          <w:tcPr>
            <w:tcW w:w="2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14</w:t>
            </w:r>
          </w:p>
        </w:tc>
        <w:tc>
          <w:tcPr>
            <w:tcW w:w="1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Взаимодействие атомов элементов-неметаллов между собой — образование двухатомных молекул простых веществ. Ковалентная неполярная химическая связь. Электронные и структурные формулы.</w:t>
            </w:r>
          </w:p>
        </w:tc>
        <w:tc>
          <w:tcPr>
            <w:tcW w:w="2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15</w:t>
            </w:r>
          </w:p>
        </w:tc>
        <w:tc>
          <w:tcPr>
            <w:tcW w:w="1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Взаимодействие атомов неметаллов между собой — образование бинарных соединений неметаллов. Электроотрицательность (ЭО). Ковалентная полярная связь.</w:t>
            </w:r>
          </w:p>
        </w:tc>
        <w:tc>
          <w:tcPr>
            <w:tcW w:w="2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>
          <w:trHeight w:val="260" w:hRule="atLeast"/>
        </w:trPr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16</w:t>
            </w:r>
          </w:p>
        </w:tc>
        <w:tc>
          <w:tcPr>
            <w:tcW w:w="1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Понятие о валентности как свойстве атомов образовывать ковалентные химические связи. Составление формул бинарных соединений по валентности.</w:t>
            </w:r>
          </w:p>
        </w:tc>
        <w:tc>
          <w:tcPr>
            <w:tcW w:w="2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17</w:t>
            </w:r>
          </w:p>
        </w:tc>
        <w:tc>
          <w:tcPr>
            <w:tcW w:w="1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Нахождение валентности по формуле бинарного соединения.</w:t>
            </w:r>
          </w:p>
        </w:tc>
        <w:tc>
          <w:tcPr>
            <w:tcW w:w="2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18</w:t>
            </w:r>
          </w:p>
        </w:tc>
        <w:tc>
          <w:tcPr>
            <w:tcW w:w="1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Взаимодействие атомов металлов между собой — образование металлических кристаллов. Понятие о металлической связи.</w:t>
            </w:r>
          </w:p>
        </w:tc>
        <w:tc>
          <w:tcPr>
            <w:tcW w:w="26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605" w:type="dxa"/>
        <w:jc w:val="left"/>
        <w:tblInd w:w="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810"/>
        <w:gridCol w:w="11145"/>
        <w:gridCol w:w="2650"/>
      </w:tblGrid>
      <w:tr>
        <w:trPr/>
        <w:tc>
          <w:tcPr>
            <w:tcW w:w="146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Тема 2. «Простые вещества» - 9 ч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Положение металлов и неметаллов в Периодической системе химических элементов Д. И. Менделеева. Важнейшие простые вещества – металлы (железо, алюминий, кальций, магний, натрий, калий). Общие физические свойства металлов.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21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Важнейшие простые вещества – неметаллы, образованные атомами кислорода, водорода, азота, серы, фосфора, углерода. </w:t>
            </w:r>
            <w:r>
              <w:rPr/>
              <w:t xml:space="preserve">Молекулы простых веществ-неметаллов - </w:t>
            </w:r>
            <w:r>
              <w:rPr/>
              <w:t xml:space="preserve"> </w:t>
            </w:r>
            <w:r>
              <w:rPr/>
              <w:t>водорода, кислорода, азота, галогенов. Относительная молекулярная масса.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22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Способность атомов химических элементов к образованию нескольких простых веществ — аллотропия.  Аллотропные модификации кислорода, фосфора, олова. Металлические и неметаллические свойства простых веществ. Относительность </w:t>
            </w:r>
            <w:r>
              <w:rPr/>
              <w:t>этого понятия.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>
          <w:trHeight w:val="246" w:hRule="atLeast"/>
        </w:trPr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23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Число </w:t>
            </w:r>
            <w:r>
              <w:rPr/>
              <w:t>Авогадро. Количество вещества. Моль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4"/>
                <w:szCs w:val="24"/>
              </w:rPr>
              <w:t>Молярная масса.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24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Молярный объём газообразных веществ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25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26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Кратные единицы </w:t>
            </w:r>
            <w:r>
              <w:rPr/>
              <w:t xml:space="preserve">измерения </w:t>
            </w:r>
            <w:r>
              <w:rPr/>
              <w:t>количества вещества — миллимоль и киломоль, миллимолярная и киломолярная массы вещества, миллимолярный и киломолярный объемы газообразных веществ.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27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Расчеты с использованием понятий «количество вещества», «молярная масса»,  «молярный объем газов», «постоянная Авогадро» 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605" w:type="dxa"/>
        <w:jc w:val="left"/>
        <w:tblInd w:w="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810"/>
        <w:gridCol w:w="11145"/>
        <w:gridCol w:w="2650"/>
      </w:tblGrid>
      <w:tr>
        <w:trPr/>
        <w:tc>
          <w:tcPr>
            <w:tcW w:w="146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Тема 3. </w:t>
            </w:r>
            <w:bookmarkStart w:id="0" w:name="__DdeLink__1010_152260522"/>
            <w:r>
              <w:rPr>
                <w:b/>
              </w:rPr>
              <w:t>«Соединения химических элементов»</w:t>
            </w:r>
            <w:bookmarkEnd w:id="0"/>
            <w:r>
              <w:rPr>
                <w:b/>
              </w:rPr>
              <w:t xml:space="preserve"> - 16 ч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29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Степень окисления.Определение степени окисления элементов по химической формуле соединения. Составление формул бинарных соединений, общий способ их называния.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30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Бинарные соединения: оксиды, хлориды, сульфиды и др. Составление их формул. Представители оксидов: вода,  углекислый газ и негашеная известь. Представители летучих водородных соединений: хлороводород и аммиак.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31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Основания, их состав и названия. Растворимость оснований в воде. Таблица растворимости гидроксидов и солей в воде. Представители щелочей: гидроксиды натрия, калия и кальция.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32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Понятие о качественных реакциях. Индикаторы. Изменение окраски индикаторов в щелочной среде.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33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Кислоты, их состав и названия. Классификация кислот.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34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Представители кислот: серная, соляная и азотная.  Изменение окраски индикаторов в кислотной среде.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35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Соли как производные кислот и оснований.Их состав и названия.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36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Растворимость солей в воде. Представители солей: хлорид натрия, карбонат и фосфат кальция.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  <w:p>
            <w:pPr>
              <w:pStyle w:val="Normal"/>
              <w:snapToGrid w:val="false"/>
              <w:ind w:left="-3" w:right="-3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37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Аморфные и кристаллические вещества. Межмолекулярные взаимодействия. Типы кристаллических решёток: ионная, атомная, молекулярная и металлическая. Зависимость свойств веществ от типов кристаллических решеток.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38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Вещества молекулярного и немолекулярного  строения. Закон постоянства состава для веществ молекулярного строения.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39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Чистые вещества и смеси. Примеры жидких, твердых и газообразных смесей. Свойства чистых веществ и  смесей. Их состав.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40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Массовая и объёмная  доли компонентов смеси. Расчет массовой и объемной долей компонентов смеси веществ.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41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Расчёты, связанные с использованием понятия «доля».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>
          <w:trHeight w:val="416" w:hRule="atLeast"/>
        </w:trPr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42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Вычисление массовой доли вещества в растворе по известной массе растворенного вещества и массе растворителя.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43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Вычисление массы растворяемого вещества и растворителя, необходимых для приготовления определенной массы раствора с известной массовой долей  растворяемого вещества.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1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Контрольная работа №3  «Соединения химических элементов».</w:t>
            </w:r>
          </w:p>
        </w:tc>
        <w:tc>
          <w:tcPr>
            <w:tcW w:w="2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590" w:type="dxa"/>
        <w:jc w:val="left"/>
        <w:tblInd w:w="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795"/>
        <w:gridCol w:w="11114"/>
        <w:gridCol w:w="2681"/>
      </w:tblGrid>
      <w:tr>
        <w:trPr/>
        <w:tc>
          <w:tcPr>
            <w:tcW w:w="145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Тема 4. «Изменения, происходящие с веществами» - 13 ч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45</w:t>
            </w:r>
          </w:p>
        </w:tc>
        <w:tc>
          <w:tcPr>
            <w:tcW w:w="1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Понятие явлений как изменений, происходящих с веществами. Явления, связанные с изменением кристаллического строения вещества при постоянном его составе, - физические явления. Физические явления в химии: дистилляция, кристаллизация, выпаривание и возгонка веществ, центрифугирование.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46</w:t>
            </w:r>
          </w:p>
        </w:tc>
        <w:tc>
          <w:tcPr>
            <w:tcW w:w="1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Явления, связанные с изменением состава вещества, - химические реакции. Признаки и условия протекания химических реакций.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47</w:t>
            </w:r>
          </w:p>
        </w:tc>
        <w:tc>
          <w:tcPr>
            <w:tcW w:w="1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Понятие об экзо- и эндотермических реакциях. Реакции горения как частный случай экзотермических реакций, протекающих с выделением света.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>
          <w:trHeight w:val="51" w:hRule="atLeast"/>
        </w:trPr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48</w:t>
            </w:r>
          </w:p>
        </w:tc>
        <w:tc>
          <w:tcPr>
            <w:tcW w:w="1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Закон сохранения массы веществ. Химические уравнения. Значение индексов и коэффициентов.  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49</w:t>
            </w:r>
          </w:p>
        </w:tc>
        <w:tc>
          <w:tcPr>
            <w:tcW w:w="1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Составление уравнений химических реакций.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50</w:t>
            </w:r>
          </w:p>
        </w:tc>
        <w:tc>
          <w:tcPr>
            <w:tcW w:w="1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Расчёты по химическим уравнениям. Решение задач на нахождение количества вещества, массы или объема продукта реакции по количеству вещества, массе или объему исходного вещества.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51</w:t>
            </w:r>
          </w:p>
        </w:tc>
        <w:tc>
          <w:tcPr>
            <w:tcW w:w="1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Расчёты с использованием понятия «доля», когда исходное вещество дано в виде раствора с заданной массовой долей растворенного вещества или содержит определенную долю примесей.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52</w:t>
            </w:r>
          </w:p>
        </w:tc>
        <w:tc>
          <w:tcPr>
            <w:tcW w:w="1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Реакции разложения. Понятие о скорости химических реакций. Катализаторы. Ферменты. 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53</w:t>
            </w:r>
          </w:p>
        </w:tc>
        <w:tc>
          <w:tcPr>
            <w:tcW w:w="1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Реакции соединения.Каталитические и некаталитические реакции. Обратимые  и необратимые реакции.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>
          <w:trHeight w:val="313" w:hRule="atLeast"/>
        </w:trPr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54</w:t>
            </w:r>
          </w:p>
        </w:tc>
        <w:tc>
          <w:tcPr>
            <w:tcW w:w="1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Реакции замещения. Электрохимический ряд напряжений металлов, его использование для прогнозирования возможности протекания реакций между металлами и растворами кислот. Реакции вытеснения одних металлов из растворов их солей другими металлами.  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55</w:t>
            </w:r>
          </w:p>
        </w:tc>
        <w:tc>
          <w:tcPr>
            <w:tcW w:w="1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Реакции обмена.Реакции нейтрализации. Условия протекания реакций обмена в растворах до конца.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56</w:t>
            </w:r>
          </w:p>
        </w:tc>
        <w:tc>
          <w:tcPr>
            <w:tcW w:w="1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Типы химических реакций на примере свойств воды.Реакция разложения — электролиз воды. Реакции соединения — взаимодействие воды с оксидами металлов и неметаллов. Понятие «гидроксиды». Реакции замещения — взаимодействие воды с щелочными и щелочноземельными металлами. Реакции обмена. 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57</w:t>
            </w:r>
          </w:p>
        </w:tc>
        <w:tc>
          <w:tcPr>
            <w:tcW w:w="11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Контрольная работа №4  «Изменения, происходящие с веществами».</w:t>
            </w:r>
          </w:p>
        </w:tc>
        <w:tc>
          <w:tcPr>
            <w:tcW w:w="2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</w:tbl>
    <w:p>
      <w:pPr>
        <w:pStyle w:val="Normal"/>
        <w:rPr/>
      </w:pPr>
      <w:r>
        <w:rPr/>
        <w:br/>
      </w:r>
    </w:p>
    <w:tbl>
      <w:tblPr>
        <w:tblW w:w="1457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731"/>
        <w:gridCol w:w="11115"/>
        <w:gridCol w:w="2724"/>
      </w:tblGrid>
      <w:tr>
        <w:trPr>
          <w:tblHeader w:val="true"/>
        </w:trPr>
        <w:tc>
          <w:tcPr>
            <w:tcW w:w="1457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Тема 5. «Практикум №1. Простейшие операции с веществом » - 5 ч</w:t>
            </w:r>
          </w:p>
        </w:tc>
      </w:tr>
      <w:tr>
        <w:trPr/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1"/>
              <w:rPr>
                <w:b/>
                <w:b/>
                <w:bCs/>
              </w:rPr>
            </w:pPr>
            <w:r>
              <w:rPr>
                <w:b/>
                <w:bCs/>
              </w:rPr>
              <w:t>58</w:t>
            </w:r>
          </w:p>
        </w:tc>
        <w:tc>
          <w:tcPr>
            <w:tcW w:w="1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Практическая работа №1 «Правила техники безопасности при работе в химическом кабинете. Приёмы обращения с лабораторным оборудованием и нагревательными приборами».</w:t>
            </w:r>
          </w:p>
        </w:tc>
        <w:tc>
          <w:tcPr>
            <w:tcW w:w="2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  <w:tr>
        <w:trPr/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1"/>
              <w:rPr>
                <w:b/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1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Практическая работа №2 «Наблюдения за изменениями, происходящими с горящей свечой и их описания».</w:t>
            </w:r>
          </w:p>
        </w:tc>
        <w:tc>
          <w:tcPr>
            <w:tcW w:w="2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  <w:tr>
        <w:trPr/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1"/>
              <w:rPr>
                <w:b/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1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Практическая работа №3 «Анализ почвы и воды».</w:t>
            </w:r>
          </w:p>
        </w:tc>
        <w:tc>
          <w:tcPr>
            <w:tcW w:w="2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  <w:tr>
        <w:trPr/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1"/>
              <w:rPr>
                <w:b/>
                <w:b/>
                <w:bCs/>
              </w:rPr>
            </w:pPr>
            <w:r>
              <w:rPr>
                <w:b/>
                <w:bCs/>
              </w:rPr>
              <w:t>61</w:t>
            </w:r>
          </w:p>
        </w:tc>
        <w:tc>
          <w:tcPr>
            <w:tcW w:w="1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Практическая работа №4 «Признаки химических реакций».</w:t>
            </w:r>
          </w:p>
        </w:tc>
        <w:tc>
          <w:tcPr>
            <w:tcW w:w="2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  <w:tr>
        <w:trPr/>
        <w:tc>
          <w:tcPr>
            <w:tcW w:w="7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1"/>
              <w:rPr>
                <w:b/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11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Практическая работа №5 «Приготовление раствора сахара и определение массовой доли его в растворе».</w:t>
            </w:r>
          </w:p>
        </w:tc>
        <w:tc>
          <w:tcPr>
            <w:tcW w:w="2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</w:tbl>
    <w:p>
      <w:pPr>
        <w:pStyle w:val="Normal"/>
        <w:rPr/>
      </w:pPr>
      <w:r>
        <w:rPr/>
        <w:br/>
      </w:r>
    </w:p>
    <w:tbl>
      <w:tblPr>
        <w:tblW w:w="14575" w:type="dxa"/>
        <w:jc w:val="left"/>
        <w:tblInd w:w="5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765"/>
        <w:gridCol w:w="11085"/>
        <w:gridCol w:w="2725"/>
      </w:tblGrid>
      <w:tr>
        <w:trPr/>
        <w:tc>
          <w:tcPr>
            <w:tcW w:w="145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Тема 6. «Растворение. Растворы. Свойства растворов электролитов»  - 26 ч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63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Растворение как физико-химический процесс. Понятие о гидратах и кристаллогидратах. Растворимость. Кривые растворимости как модель зависимости растворимости твердых веществ от температуры. Насыщенные, ненасыщенные и перенасыщенные растворы. Значение растворов для природы и сельского хозяйства.  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64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Понятие об электролитической диссоциации. Электролиты и неэлектролиты. Механизм диссоциации электролитов с различным типом химической связи. Степень электролитической диссоциации. Сильные и слабые электролиты. 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65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Основные положения теории электролитической диссоциации (ТЭД).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 часа</w:t>
            </w:r>
          </w:p>
        </w:tc>
      </w:tr>
      <w:tr>
        <w:trPr>
          <w:trHeight w:val="298" w:hRule="atLeast"/>
        </w:trPr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66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Ионные уравнения реакций (РИО).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67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Условия протекания реакции обмена между электролитами до конца в свете ионных представлений. Классификация ионов и их свойства.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Контрольная работа №5 «Растворение. Растворы. Свойства растворов электролитов.»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69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Кислоты, их классификация.  Диссоциация кислот и их свойства в свете теории электролитической диссоциации (ТЭД). Молекулярные и ионные уравнения реакций кислот. Взаимодействие кислот с металлами. Электрохимический ряд напряжений металлов.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70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Взаимодействие кислот с оксидами металлов. Взаимодействие кислот с основаниями — реакция нейтрализации. Взаимодействие кислот с солями. Использование таблицы растворимости для характеристики химических свойств кислот.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71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Основания, их классификация. Диссоциация оснований и их свойства в свете теории электролитической диссоциации (ТЭД). Взаимодействие оснований с кислотами, кислотными оксидами и солями.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72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 xml:space="preserve">Использование таблицы растворимости для характеристики химических свойств оснований. Разложение нерастворимых оснований при разложении. 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73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Соли, их классификация и диссоциация различных типов солей. Свойства солей в свете теории электролитической диссоциации (ТЭД).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74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Взаимодействие солей с металлами, условия протекания этих реакций. Взаимодействие солей с кислотами, основаниями и солями.  Использование таблицы растворимости для характеристики химических свойств солей.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75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Обобщение сведений об оксидах, их классификации и химических свойствах.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 часа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Контрольная работа №6 «Классы неорганических соединений».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77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Генетические ряды металлов и неметаллов.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78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Генетическая связь между классами неорганических веществ.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79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Контрольная работа №7 «Генетическая связь между классами неорганических веществ»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80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Окислительно-восстановительные реакции (ОВР). Окислитель и восстановитель, окисление и восстановление.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81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Реакции ионного обмена и окислительно — восстановительные реакции.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 часа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82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Составление уравнений окислительно-восстановительных реакций методом электронного баланса.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 часа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83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Свойства простых веществ — металлов и неметаллов, кислот и солей в свете представлений об окислительно — восстановительных процессах.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11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Контрольная работа №8 «Окислительно-восстановительные реакции»</w:t>
            </w:r>
          </w:p>
        </w:tc>
        <w:tc>
          <w:tcPr>
            <w:tcW w:w="27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1 час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57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/>
      </w:tblPr>
      <w:tblGrid>
        <w:gridCol w:w="718"/>
        <w:gridCol w:w="11072"/>
        <w:gridCol w:w="2780"/>
      </w:tblGrid>
      <w:tr>
        <w:trPr>
          <w:tblHeader w:val="true"/>
        </w:trPr>
        <w:tc>
          <w:tcPr>
            <w:tcW w:w="1457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2"/>
              <w:rPr/>
            </w:pPr>
            <w:r>
              <w:rPr/>
              <w:t>Тема 7 «Практикум №2. Свойства растворов электролитов.» - 4 ч</w:t>
            </w:r>
          </w:p>
        </w:tc>
      </w:tr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1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Практическая работа №6  «Ионные реакции».</w:t>
            </w:r>
          </w:p>
        </w:tc>
        <w:tc>
          <w:tcPr>
            <w:tcW w:w="2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1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Практическая работа №7 «Условия течения химических реакций между растворами электролитов до конца».</w:t>
            </w:r>
          </w:p>
        </w:tc>
        <w:tc>
          <w:tcPr>
            <w:tcW w:w="2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87</w:t>
            </w:r>
          </w:p>
        </w:tc>
        <w:tc>
          <w:tcPr>
            <w:tcW w:w="1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Практическая работа №8 «Свойства кислот, оснований, оксидов и солей»</w:t>
            </w:r>
          </w:p>
        </w:tc>
        <w:tc>
          <w:tcPr>
            <w:tcW w:w="2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  <w:tr>
        <w:trPr/>
        <w:tc>
          <w:tcPr>
            <w:tcW w:w="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11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Практическая работа №9 «Решение экспериментальных задач».</w:t>
            </w:r>
          </w:p>
        </w:tc>
        <w:tc>
          <w:tcPr>
            <w:tcW w:w="2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Style2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 час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590" w:type="dxa"/>
        <w:jc w:val="left"/>
        <w:tblInd w:w="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795"/>
        <w:gridCol w:w="11053"/>
        <w:gridCol w:w="2742"/>
      </w:tblGrid>
      <w:tr>
        <w:trPr/>
        <w:tc>
          <w:tcPr>
            <w:tcW w:w="145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Тема 6. «Портретная галерея великих химиков» - 6 ч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89</w:t>
            </w:r>
          </w:p>
        </w:tc>
        <w:tc>
          <w:tcPr>
            <w:tcW w:w="1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Повторение материала 8 класса.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90</w:t>
            </w:r>
          </w:p>
        </w:tc>
        <w:tc>
          <w:tcPr>
            <w:tcW w:w="1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Повторение материала 8 класса.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  <w:tc>
          <w:tcPr>
            <w:tcW w:w="1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«Контрольная работа №9 Количественные соотношения в химии».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92</w:t>
            </w:r>
          </w:p>
        </w:tc>
        <w:tc>
          <w:tcPr>
            <w:tcW w:w="1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Повторение материала 8 класса.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93</w:t>
            </w:r>
          </w:p>
        </w:tc>
        <w:tc>
          <w:tcPr>
            <w:tcW w:w="1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Повторение материала 8 класса.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1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Контрольная работа №10 «Итоговая контрольная работа за курс 8 класса».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1 час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4590" w:type="dxa"/>
        <w:jc w:val="left"/>
        <w:tblInd w:w="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795"/>
        <w:gridCol w:w="11053"/>
        <w:gridCol w:w="2742"/>
      </w:tblGrid>
      <w:tr>
        <w:trPr/>
        <w:tc>
          <w:tcPr>
            <w:tcW w:w="145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Тема 7. «Учебные экскурсии». – 4 ч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95</w:t>
            </w:r>
          </w:p>
        </w:tc>
        <w:tc>
          <w:tcPr>
            <w:tcW w:w="1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Учебные экскурсии.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96</w:t>
            </w:r>
          </w:p>
        </w:tc>
        <w:tc>
          <w:tcPr>
            <w:tcW w:w="1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Учебные экскурсии.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97</w:t>
            </w:r>
          </w:p>
        </w:tc>
        <w:tc>
          <w:tcPr>
            <w:tcW w:w="1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Учебные экскурсии.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98</w:t>
            </w:r>
          </w:p>
        </w:tc>
        <w:tc>
          <w:tcPr>
            <w:tcW w:w="1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Учебные экскурсии.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14590" w:type="dxa"/>
        <w:jc w:val="left"/>
        <w:tblInd w:w="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val="0000"/>
      </w:tblPr>
      <w:tblGrid>
        <w:gridCol w:w="795"/>
        <w:gridCol w:w="11053"/>
        <w:gridCol w:w="2742"/>
      </w:tblGrid>
      <w:tr>
        <w:trPr/>
        <w:tc>
          <w:tcPr>
            <w:tcW w:w="145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Резерв — 3 ч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99</w:t>
            </w:r>
          </w:p>
        </w:tc>
        <w:tc>
          <w:tcPr>
            <w:tcW w:w="1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Повторение темы  «Атомы химических элементов».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100</w:t>
            </w:r>
          </w:p>
        </w:tc>
        <w:tc>
          <w:tcPr>
            <w:tcW w:w="1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Повторение темы «Соединения химических элементов».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 час</w:t>
            </w:r>
          </w:p>
        </w:tc>
      </w:tr>
      <w:tr>
        <w:trPr/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>101</w:t>
            </w:r>
          </w:p>
        </w:tc>
        <w:tc>
          <w:tcPr>
            <w:tcW w:w="1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Повторение темы «Растворение. Растворы. Свойства растворов электролитов».</w:t>
            </w:r>
          </w:p>
        </w:tc>
        <w:tc>
          <w:tcPr>
            <w:tcW w:w="2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/>
              <w:t>1 час</w:t>
            </w:r>
          </w:p>
        </w:tc>
      </w:tr>
      <w:tr>
        <w:trPr/>
        <w:tc>
          <w:tcPr>
            <w:tcW w:w="145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Всего уроков 105, из них: </w:t>
            </w:r>
          </w:p>
          <w:p>
            <w:pPr>
              <w:pStyle w:val="Normal"/>
              <w:jc w:val="center"/>
              <w:rPr/>
            </w:pPr>
            <w:r>
              <w:rPr/>
              <w:t>Контрольных работ - 10,</w:t>
            </w:r>
          </w:p>
          <w:p>
            <w:pPr>
              <w:pStyle w:val="Normal"/>
              <w:jc w:val="center"/>
              <w:rPr/>
            </w:pPr>
            <w:r>
              <w:rPr/>
              <w:t>Практических работ - 9.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438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3b0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2" w:customStyle="1">
    <w:name w:val="Heading 2"/>
    <w:basedOn w:val="Style14"/>
    <w:qFormat/>
    <w:rsid w:val="00b53b06"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3" w:customStyle="1">
    <w:name w:val="Heading 3"/>
    <w:basedOn w:val="Style14"/>
    <w:qFormat/>
    <w:rsid w:val="00b53b06"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b53b06"/>
    <w:rPr>
      <w:rFonts w:ascii="Symbol" w:hAnsi="Symbol" w:cs="Symbol"/>
    </w:rPr>
  </w:style>
  <w:style w:type="character" w:styleId="WW8Num1z1" w:customStyle="1">
    <w:name w:val="WW8Num1z1"/>
    <w:qFormat/>
    <w:rsid w:val="00b53b06"/>
    <w:rPr>
      <w:rFonts w:ascii="Courier New" w:hAnsi="Courier New" w:cs="Courier New"/>
    </w:rPr>
  </w:style>
  <w:style w:type="character" w:styleId="WW8Num1z2" w:customStyle="1">
    <w:name w:val="WW8Num1z2"/>
    <w:qFormat/>
    <w:rsid w:val="00b53b06"/>
    <w:rPr>
      <w:rFonts w:ascii="Wingdings" w:hAnsi="Wingdings" w:cs="Wingdings"/>
    </w:rPr>
  </w:style>
  <w:style w:type="character" w:styleId="WW8Num2z0" w:customStyle="1">
    <w:name w:val="WW8Num2z0"/>
    <w:qFormat/>
    <w:rsid w:val="00b53b06"/>
    <w:rPr>
      <w:rFonts w:ascii="Symbol" w:hAnsi="Symbol" w:cs="Symbol"/>
    </w:rPr>
  </w:style>
  <w:style w:type="character" w:styleId="WW8Num2z1" w:customStyle="1">
    <w:name w:val="WW8Num2z1"/>
    <w:qFormat/>
    <w:rsid w:val="00b53b06"/>
    <w:rPr>
      <w:rFonts w:ascii="Courier New" w:hAnsi="Courier New" w:cs="Courier New"/>
    </w:rPr>
  </w:style>
  <w:style w:type="character" w:styleId="WW8Num2z2" w:customStyle="1">
    <w:name w:val="WW8Num2z2"/>
    <w:qFormat/>
    <w:rsid w:val="00b53b06"/>
    <w:rPr>
      <w:rFonts w:ascii="Wingdings" w:hAnsi="Wingdings" w:cs="Wingdings"/>
    </w:rPr>
  </w:style>
  <w:style w:type="character" w:styleId="Style12" w:customStyle="1">
    <w:name w:val="Верхний колонтитул Знак"/>
    <w:qFormat/>
    <w:rsid w:val="00b53b06"/>
    <w:rPr>
      <w:sz w:val="24"/>
      <w:szCs w:val="24"/>
    </w:rPr>
  </w:style>
  <w:style w:type="character" w:styleId="Style13" w:customStyle="1">
    <w:name w:val="Нижний колонтитул Знак"/>
    <w:qFormat/>
    <w:rsid w:val="00b53b06"/>
    <w:rPr>
      <w:sz w:val="24"/>
      <w:szCs w:val="24"/>
    </w:rPr>
  </w:style>
  <w:style w:type="paragraph" w:styleId="Style14" w:customStyle="1">
    <w:name w:val="Заголовок"/>
    <w:basedOn w:val="Normal"/>
    <w:next w:val="Style15"/>
    <w:qFormat/>
    <w:rsid w:val="00b53b06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Style15">
    <w:name w:val="Body Text"/>
    <w:basedOn w:val="Normal"/>
    <w:rsid w:val="00b53b06"/>
    <w:pPr>
      <w:spacing w:before="0" w:after="120"/>
    </w:pPr>
    <w:rPr/>
  </w:style>
  <w:style w:type="paragraph" w:styleId="Style16">
    <w:name w:val="List"/>
    <w:basedOn w:val="Style15"/>
    <w:rsid w:val="00b53b06"/>
    <w:pPr/>
    <w:rPr>
      <w:rFonts w:cs="Lohit Hindi"/>
    </w:rPr>
  </w:style>
  <w:style w:type="paragraph" w:styleId="Style17" w:customStyle="1">
    <w:name w:val="Caption"/>
    <w:basedOn w:val="Normal"/>
    <w:qFormat/>
    <w:rsid w:val="00b53b06"/>
    <w:pPr>
      <w:suppressLineNumbers/>
      <w:spacing w:before="120" w:after="120"/>
    </w:pPr>
    <w:rPr>
      <w:rFonts w:cs="Lohit Hindi"/>
      <w:i/>
      <w:iCs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Normal"/>
    <w:qFormat/>
    <w:rsid w:val="00b53b06"/>
    <w:pPr>
      <w:suppressLineNumbers/>
    </w:pPr>
    <w:rPr>
      <w:rFonts w:cs="Lohit Hindi"/>
    </w:rPr>
  </w:style>
  <w:style w:type="paragraph" w:styleId="Style19" w:customStyle="1">
    <w:name w:val="Header"/>
    <w:basedOn w:val="Normal"/>
    <w:rsid w:val="00b53b06"/>
    <w:pPr>
      <w:tabs>
        <w:tab w:val="center" w:pos="4677" w:leader="none"/>
        <w:tab w:val="right" w:pos="9355" w:leader="none"/>
      </w:tabs>
    </w:pPr>
    <w:rPr/>
  </w:style>
  <w:style w:type="paragraph" w:styleId="Style20" w:customStyle="1">
    <w:name w:val="Footer"/>
    <w:basedOn w:val="Normal"/>
    <w:rsid w:val="00b53b06"/>
    <w:pPr>
      <w:tabs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таблицы"/>
    <w:basedOn w:val="Normal"/>
    <w:qFormat/>
    <w:rsid w:val="00b53b06"/>
    <w:pPr>
      <w:suppressLineNumbers/>
    </w:pPr>
    <w:rPr/>
  </w:style>
  <w:style w:type="paragraph" w:styleId="Style22" w:customStyle="1">
    <w:name w:val="Заголовок таблицы"/>
    <w:basedOn w:val="Style21"/>
    <w:qFormat/>
    <w:rsid w:val="00b53b06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Application>LibreOffice/5.2.2.2$Linux_X86_64 LibreOffice_project/20m0$Build-2</Application>
  <Pages>8</Pages>
  <Words>1820</Words>
  <Characters>11912</Characters>
  <CharactersWithSpaces>13446</CharactersWithSpaces>
  <Paragraphs>342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2014-03-27T10:27:00Z</dcterms:created>
  <dc:creator>Мама</dc:creator>
  <dc:description/>
  <dc:language>ru-RU</dc:language>
  <cp:lastModifiedBy/>
  <cp:lastPrinted>2018-09-25T01:32:40Z</cp:lastPrinted>
  <dcterms:modified xsi:type="dcterms:W3CDTF">2018-09-26T09:03:11Z</dcterms:modified>
  <cp:revision>27</cp:revision>
  <dc:subject/>
  <dc:title>ВВЕДЕНИЕ  (3 часа)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