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1698" w14:textId="18BD95F5" w:rsidR="001E31BF" w:rsidRDefault="00EF07F5" w:rsidP="00EF07F5">
      <w:pPr>
        <w:pStyle w:val="IntenseQuote"/>
        <w:rPr>
          <w:lang w:val="en-GB"/>
        </w:rPr>
      </w:pPr>
      <w:r>
        <w:rPr>
          <w:lang w:val="en-GB"/>
        </w:rPr>
        <w:t xml:space="preserve">Assignment 2 Preliminary Discussion </w:t>
      </w:r>
    </w:p>
    <w:p w14:paraId="2CD2B115" w14:textId="527C5032" w:rsidR="00EF07F5" w:rsidRDefault="00EF07F5" w:rsidP="00EF07F5">
      <w:pPr>
        <w:rPr>
          <w:lang w:val="en-GB"/>
        </w:rPr>
      </w:pPr>
      <w:r>
        <w:rPr>
          <w:lang w:val="en-GB"/>
        </w:rPr>
        <w:t xml:space="preserve">Dataset: </w:t>
      </w:r>
      <w:r w:rsidRPr="005D5602">
        <w:t>https://www.kaggle.com/gopalrameshdahale/country-data</w:t>
      </w:r>
    </w:p>
    <w:p w14:paraId="3C2E9811" w14:textId="3710D7FA" w:rsidR="00EF07F5" w:rsidRDefault="00EF07F5" w:rsidP="00EF07F5">
      <w:pPr>
        <w:rPr>
          <w:lang w:val="en-GB"/>
        </w:rPr>
      </w:pPr>
      <w:proofErr w:type="gramStart"/>
      <w:r>
        <w:rPr>
          <w:lang w:val="en-GB"/>
        </w:rPr>
        <w:t>Domain :</w:t>
      </w:r>
      <w:proofErr w:type="gramEnd"/>
      <w:r w:rsidR="00AA748A">
        <w:rPr>
          <w:lang w:val="en-GB"/>
        </w:rPr>
        <w:t xml:space="preserve"> An exploration of the relationship between crude oil, electricity, natural gas and refined petroleum products and global location for countries. This visualisation is of import to anyone </w:t>
      </w:r>
      <w:r w:rsidR="00EA0CCC">
        <w:rPr>
          <w:lang w:val="en-GB"/>
        </w:rPr>
        <w:t xml:space="preserve"> </w:t>
      </w:r>
      <w:r w:rsidR="00FB42BB">
        <w:rPr>
          <w:lang w:val="en-GB"/>
        </w:rPr>
        <w:t xml:space="preserve"> </w:t>
      </w:r>
      <w:r w:rsidR="00AA748A">
        <w:rPr>
          <w:lang w:val="en-GB"/>
        </w:rPr>
        <w:t>interested in global trends of usage, import and export of these commodities as well as a further exploration on the relationship between a high GDP and the</w:t>
      </w:r>
      <w:r w:rsidR="001F5519">
        <w:rPr>
          <w:lang w:val="en-GB"/>
        </w:rPr>
        <w:t xml:space="preserve"> relationship between the industrial production growth rate, population growth rate and carbon emissions. </w:t>
      </w:r>
    </w:p>
    <w:p w14:paraId="72308632" w14:textId="2B16B8BD" w:rsidR="00EF07F5" w:rsidRPr="00AA748A" w:rsidRDefault="00EF07F5" w:rsidP="00AA748A">
      <w:pPr>
        <w:rPr>
          <w:lang w:val="en-GB"/>
        </w:rPr>
        <w:sectPr w:rsidR="00EF07F5" w:rsidRPr="00AA748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GB"/>
        </w:rPr>
        <w:t>Columns</w:t>
      </w:r>
      <w:r w:rsidR="00AA748A">
        <w:rPr>
          <w:lang w:val="en-GB"/>
        </w:rPr>
        <w:t>:</w:t>
      </w:r>
    </w:p>
    <w:p w14:paraId="35A48057" w14:textId="7444BA17" w:rsidR="00EF07F5" w:rsidRPr="00AA748A" w:rsidRDefault="00EF07F5" w:rsidP="00AA748A">
      <w:pPr>
        <w:rPr>
          <w:lang w:val="en-GB"/>
        </w:rPr>
      </w:pPr>
    </w:p>
    <w:p w14:paraId="02DC5091" w14:textId="77777777" w:rsidR="00EF07F5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Capital City</w:t>
      </w:r>
      <w:r w:rsidRPr="00EF07F5">
        <w:rPr>
          <w:lang w:val="en-GB"/>
        </w:rPr>
        <w:tab/>
      </w:r>
    </w:p>
    <w:p w14:paraId="66CEFB1A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Latitude of Capital</w:t>
      </w:r>
      <w:r w:rsidRPr="00AA748A">
        <w:rPr>
          <w:highlight w:val="green"/>
          <w:lang w:val="en-GB"/>
        </w:rPr>
        <w:tab/>
      </w:r>
    </w:p>
    <w:p w14:paraId="2D840E94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Longitude of Capital</w:t>
      </w:r>
      <w:r w:rsidRPr="00AA748A">
        <w:rPr>
          <w:highlight w:val="green"/>
          <w:lang w:val="en-GB"/>
        </w:rPr>
        <w:tab/>
      </w:r>
    </w:p>
    <w:p w14:paraId="590B7EAD" w14:textId="2B8FF26B" w:rsidR="00EF07F5" w:rsidRDefault="00AA748A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GDP - per capita (PPP)</w:t>
      </w:r>
      <w:r w:rsidR="00EF07F5" w:rsidRPr="00EF07F5">
        <w:rPr>
          <w:lang w:val="en-GB"/>
        </w:rPr>
        <w:tab/>
      </w:r>
    </w:p>
    <w:p w14:paraId="29078EF0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Country Code</w:t>
      </w:r>
      <w:r w:rsidRPr="00AA748A">
        <w:rPr>
          <w:highlight w:val="green"/>
          <w:lang w:val="en-GB"/>
        </w:rPr>
        <w:tab/>
      </w:r>
    </w:p>
    <w:p w14:paraId="5660DCE1" w14:textId="77777777" w:rsidR="00AA748A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Country Name</w:t>
      </w:r>
    </w:p>
    <w:p w14:paraId="5D0679AE" w14:textId="77777777" w:rsidR="00AA748A" w:rsidRPr="00AA748A" w:rsidRDefault="00AA748A" w:rsidP="00AA748A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A748A">
        <w:rPr>
          <w:highlight w:val="green"/>
          <w:lang w:val="en-GB"/>
        </w:rPr>
        <w:t>Population</w:t>
      </w:r>
      <w:r w:rsidRPr="00AA748A">
        <w:rPr>
          <w:highlight w:val="green"/>
          <w:lang w:val="en-GB"/>
        </w:rPr>
        <w:tab/>
      </w:r>
    </w:p>
    <w:p w14:paraId="220360BC" w14:textId="267D7D6A" w:rsidR="00EF07F5" w:rsidRPr="00AA748A" w:rsidRDefault="00AA748A" w:rsidP="00AA748A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green"/>
          <w:lang w:val="en-GB"/>
        </w:rPr>
        <w:t>Population growth rate</w:t>
      </w:r>
      <w:r w:rsidRPr="00EF07F5">
        <w:rPr>
          <w:lang w:val="en-GB"/>
        </w:rPr>
        <w:tab/>
      </w:r>
      <w:r w:rsidR="00EF07F5" w:rsidRPr="00AA748A">
        <w:rPr>
          <w:lang w:val="en-GB"/>
        </w:rPr>
        <w:tab/>
      </w:r>
    </w:p>
    <w:p w14:paraId="76A2D413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exports</w:t>
      </w:r>
      <w:r w:rsidRPr="00AA748A">
        <w:rPr>
          <w:highlight w:val="cyan"/>
          <w:lang w:val="en-GB"/>
        </w:rPr>
        <w:tab/>
      </w:r>
    </w:p>
    <w:p w14:paraId="5FAEDD8D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imports</w:t>
      </w:r>
      <w:r w:rsidRPr="00AA748A">
        <w:rPr>
          <w:highlight w:val="cyan"/>
          <w:lang w:val="en-GB"/>
        </w:rPr>
        <w:tab/>
      </w:r>
    </w:p>
    <w:p w14:paraId="527665C7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production</w:t>
      </w:r>
      <w:r w:rsidRPr="00AA748A">
        <w:rPr>
          <w:highlight w:val="cyan"/>
          <w:lang w:val="en-GB"/>
        </w:rPr>
        <w:tab/>
      </w:r>
    </w:p>
    <w:p w14:paraId="232B714A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cyan"/>
          <w:lang w:val="en-GB"/>
        </w:rPr>
      </w:pPr>
      <w:r w:rsidRPr="00AA748A">
        <w:rPr>
          <w:highlight w:val="cyan"/>
          <w:lang w:val="en-GB"/>
        </w:rPr>
        <w:t>Crude oil - proved reserves</w:t>
      </w:r>
      <w:r w:rsidRPr="00AA748A">
        <w:rPr>
          <w:highlight w:val="cyan"/>
          <w:lang w:val="en-GB"/>
        </w:rPr>
        <w:tab/>
      </w:r>
    </w:p>
    <w:p w14:paraId="54A5F03C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consumption</w:t>
      </w:r>
      <w:r w:rsidRPr="00AA748A">
        <w:rPr>
          <w:highlight w:val="lightGray"/>
          <w:lang w:val="en-GB"/>
        </w:rPr>
        <w:tab/>
      </w:r>
    </w:p>
    <w:p w14:paraId="7CFE0B27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fossil fuels</w:t>
      </w:r>
      <w:r w:rsidRPr="00AA748A">
        <w:rPr>
          <w:highlight w:val="lightGray"/>
          <w:lang w:val="en-GB"/>
        </w:rPr>
        <w:tab/>
      </w:r>
    </w:p>
    <w:p w14:paraId="38FEE3CF" w14:textId="5F3871CE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hydroelectric plant</w:t>
      </w:r>
      <w:r w:rsidRPr="00AA748A">
        <w:rPr>
          <w:highlight w:val="lightGray"/>
          <w:lang w:val="en-GB"/>
        </w:rPr>
        <w:tab/>
      </w:r>
    </w:p>
    <w:p w14:paraId="257653CB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nuclear fuels</w:t>
      </w:r>
      <w:r w:rsidRPr="00AA748A">
        <w:rPr>
          <w:highlight w:val="lightGray"/>
          <w:lang w:val="en-GB"/>
        </w:rPr>
        <w:tab/>
      </w:r>
    </w:p>
    <w:p w14:paraId="4779532F" w14:textId="032FE38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from other renewable sources</w:t>
      </w:r>
    </w:p>
    <w:p w14:paraId="14791402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imports</w:t>
      </w:r>
      <w:r w:rsidRPr="00AA748A">
        <w:rPr>
          <w:highlight w:val="lightGray"/>
          <w:lang w:val="en-GB"/>
        </w:rPr>
        <w:tab/>
      </w:r>
    </w:p>
    <w:p w14:paraId="040153B7" w14:textId="5377D3A9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lightGray"/>
          <w:lang w:val="en-GB"/>
        </w:rPr>
      </w:pPr>
      <w:r w:rsidRPr="00AA748A">
        <w:rPr>
          <w:highlight w:val="lightGray"/>
          <w:lang w:val="en-GB"/>
        </w:rPr>
        <w:t>Electricity - installed generating capacity</w:t>
      </w:r>
    </w:p>
    <w:p w14:paraId="7BE91D11" w14:textId="6ED07D5E" w:rsidR="00EF07F5" w:rsidRPr="00AA748A" w:rsidRDefault="00EF07F5" w:rsidP="00AA748A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lightGray"/>
          <w:lang w:val="en-GB"/>
        </w:rPr>
        <w:t>Electricity - production</w:t>
      </w:r>
      <w:r w:rsidRPr="00EF07F5">
        <w:rPr>
          <w:lang w:val="en-GB"/>
        </w:rPr>
        <w:tab/>
      </w:r>
    </w:p>
    <w:p w14:paraId="1E0BE574" w14:textId="77777777" w:rsidR="00AA748A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yellow"/>
          <w:lang w:val="en-GB"/>
        </w:rPr>
        <w:t>Industrial production growth rate</w:t>
      </w:r>
    </w:p>
    <w:p w14:paraId="445C0E9C" w14:textId="496E5082" w:rsidR="00EF07F5" w:rsidRPr="00EF07F5" w:rsidRDefault="00AA748A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yellow"/>
          <w:lang w:val="en-GB"/>
        </w:rPr>
        <w:t>Carbon dioxide emissions from consumption of energy</w:t>
      </w:r>
      <w:r w:rsidR="00EF07F5" w:rsidRPr="00EF07F5">
        <w:rPr>
          <w:lang w:val="en-GB"/>
        </w:rPr>
        <w:tab/>
      </w:r>
    </w:p>
    <w:p w14:paraId="350FF4F5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consumption</w:t>
      </w:r>
      <w:r w:rsidRPr="00AA748A">
        <w:rPr>
          <w:highlight w:val="magenta"/>
          <w:lang w:val="en-GB"/>
        </w:rPr>
        <w:tab/>
      </w:r>
    </w:p>
    <w:p w14:paraId="403530A6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exports</w:t>
      </w:r>
      <w:r w:rsidRPr="00AA748A">
        <w:rPr>
          <w:highlight w:val="magenta"/>
          <w:lang w:val="en-GB"/>
        </w:rPr>
        <w:tab/>
      </w:r>
    </w:p>
    <w:p w14:paraId="53981B62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imports</w:t>
      </w:r>
      <w:r w:rsidRPr="00AA748A">
        <w:rPr>
          <w:highlight w:val="magenta"/>
          <w:lang w:val="en-GB"/>
        </w:rPr>
        <w:tab/>
      </w:r>
    </w:p>
    <w:p w14:paraId="0D5F5898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magenta"/>
          <w:lang w:val="en-GB"/>
        </w:rPr>
      </w:pPr>
      <w:r w:rsidRPr="00AA748A">
        <w:rPr>
          <w:highlight w:val="magenta"/>
          <w:lang w:val="en-GB"/>
        </w:rPr>
        <w:t>Natural gas - production</w:t>
      </w:r>
      <w:r w:rsidRPr="00AA748A">
        <w:rPr>
          <w:highlight w:val="magenta"/>
          <w:lang w:val="en-GB"/>
        </w:rPr>
        <w:tab/>
      </w:r>
    </w:p>
    <w:p w14:paraId="1DD67877" w14:textId="77777777" w:rsidR="00EF07F5" w:rsidRDefault="00EF07F5" w:rsidP="00EF07F5">
      <w:pPr>
        <w:pStyle w:val="ListParagraph"/>
        <w:numPr>
          <w:ilvl w:val="0"/>
          <w:numId w:val="1"/>
        </w:numPr>
        <w:rPr>
          <w:lang w:val="en-GB"/>
        </w:rPr>
      </w:pPr>
      <w:r w:rsidRPr="00AA748A">
        <w:rPr>
          <w:highlight w:val="magenta"/>
          <w:lang w:val="en-GB"/>
        </w:rPr>
        <w:t>Natural gas - proved reserves</w:t>
      </w:r>
      <w:r w:rsidRPr="00EF07F5">
        <w:rPr>
          <w:lang w:val="en-GB"/>
        </w:rPr>
        <w:tab/>
      </w:r>
    </w:p>
    <w:p w14:paraId="53A2A8B0" w14:textId="77777777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consumption</w:t>
      </w:r>
      <w:r w:rsidRPr="00AA748A">
        <w:rPr>
          <w:highlight w:val="red"/>
          <w:lang w:val="en-GB"/>
        </w:rPr>
        <w:tab/>
      </w:r>
    </w:p>
    <w:p w14:paraId="222E576F" w14:textId="48900B58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exports</w:t>
      </w:r>
    </w:p>
    <w:p w14:paraId="66DCFB96" w14:textId="59100E80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import</w:t>
      </w:r>
    </w:p>
    <w:p w14:paraId="46ACA786" w14:textId="4A8BF8C0" w:rsidR="00EF07F5" w:rsidRPr="00AA748A" w:rsidRDefault="00EF07F5" w:rsidP="00EF07F5">
      <w:pPr>
        <w:pStyle w:val="ListParagraph"/>
        <w:numPr>
          <w:ilvl w:val="0"/>
          <w:numId w:val="1"/>
        </w:numPr>
        <w:rPr>
          <w:highlight w:val="red"/>
          <w:lang w:val="en-GB"/>
        </w:rPr>
      </w:pPr>
      <w:r w:rsidRPr="00AA748A">
        <w:rPr>
          <w:highlight w:val="red"/>
          <w:lang w:val="en-GB"/>
        </w:rPr>
        <w:t>Refined petroleum products - production</w:t>
      </w:r>
    </w:p>
    <w:p w14:paraId="6D3A32A8" w14:textId="77777777" w:rsidR="00EF07F5" w:rsidRDefault="00EF07F5" w:rsidP="00EF07F5">
      <w:pPr>
        <w:rPr>
          <w:lang w:val="en-GB"/>
        </w:rPr>
        <w:sectPr w:rsidR="00EF07F5" w:rsidSect="00EF07F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CCA8A2C" w14:textId="2726BF27" w:rsidR="00EF07F5" w:rsidRDefault="00EF07F5" w:rsidP="00EF07F5">
      <w:pPr>
        <w:rPr>
          <w:lang w:val="en-GB"/>
        </w:rPr>
      </w:pPr>
    </w:p>
    <w:p w14:paraId="147FF4B7" w14:textId="0BDBD724" w:rsidR="00AA748A" w:rsidRDefault="00AA748A" w:rsidP="00AA748A">
      <w:pPr>
        <w:rPr>
          <w:lang w:val="en-GB"/>
        </w:rPr>
      </w:pPr>
    </w:p>
    <w:p w14:paraId="0BD93E92" w14:textId="3ED41209" w:rsidR="00AA748A" w:rsidRDefault="00AA748A" w:rsidP="00AA748A">
      <w:pPr>
        <w:rPr>
          <w:color w:val="FF0000"/>
          <w:lang w:val="en-GB"/>
        </w:rPr>
      </w:pPr>
      <w:r w:rsidRPr="00AA748A">
        <w:rPr>
          <w:color w:val="FF0000"/>
          <w:lang w:val="en-GB"/>
        </w:rPr>
        <w:t>Question</w:t>
      </w:r>
      <w:r>
        <w:rPr>
          <w:color w:val="FF0000"/>
          <w:lang w:val="en-GB"/>
        </w:rPr>
        <w:t xml:space="preserve">: Will I be able to use the country names in </w:t>
      </w:r>
      <w:proofErr w:type="spellStart"/>
      <w:r>
        <w:rPr>
          <w:color w:val="FF0000"/>
          <w:lang w:val="en-GB"/>
        </w:rPr>
        <w:t>vega</w:t>
      </w:r>
      <w:proofErr w:type="spellEnd"/>
      <w:r>
        <w:rPr>
          <w:color w:val="FF0000"/>
          <w:lang w:val="en-GB"/>
        </w:rPr>
        <w:t xml:space="preserve">-lite to construct the map information? </w:t>
      </w:r>
    </w:p>
    <w:p w14:paraId="68C4BD42" w14:textId="132BAB55" w:rsidR="001F5519" w:rsidRDefault="001F5519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Are these too many variables? I could cut it down to just electricity to make my life easier. </w:t>
      </w:r>
    </w:p>
    <w:p w14:paraId="0D58A038" w14:textId="3B979AE8" w:rsidR="00CD16EC" w:rsidRDefault="00CD16EC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 am concerned that I am still stuck on the layout from the previous assignment mentally speaking. </w:t>
      </w:r>
    </w:p>
    <w:p w14:paraId="421E95BD" w14:textId="0442D51B" w:rsidR="00A94679" w:rsidRDefault="0015668B" w:rsidP="00AA748A">
      <w:pPr>
        <w:rPr>
          <w:color w:val="FF0000"/>
          <w:lang w:val="en-GB"/>
        </w:rPr>
      </w:pPr>
      <w:r>
        <w:rPr>
          <w:color w:val="FF0000"/>
          <w:lang w:val="en-GB"/>
        </w:rPr>
        <w:t>An accordion like approach to the maps?</w:t>
      </w:r>
    </w:p>
    <w:p w14:paraId="3C206F44" w14:textId="24473766" w:rsidR="002D080C" w:rsidRDefault="002D080C">
      <w:pPr>
        <w:rPr>
          <w:rStyle w:val="Hyperlink"/>
          <w:color w:val="auto"/>
          <w:lang w:val="en-GB"/>
        </w:rPr>
      </w:pPr>
      <w:r w:rsidRPr="002D080C">
        <w:rPr>
          <w:lang w:val="en-GB"/>
        </w:rPr>
        <w:t xml:space="preserve">Accordion Tutorial: </w:t>
      </w:r>
      <w:hyperlink r:id="rId5" w:history="1">
        <w:r w:rsidRPr="002D080C">
          <w:rPr>
            <w:rStyle w:val="Hyperlink"/>
            <w:color w:val="auto"/>
            <w:lang w:val="en-GB"/>
          </w:rPr>
          <w:t>https://www.w3schools.com/howto/howto_js_accordion.asp</w:t>
        </w:r>
      </w:hyperlink>
    </w:p>
    <w:p w14:paraId="5B25186C" w14:textId="3BEB6FB8" w:rsidR="00691593" w:rsidRPr="002D080C" w:rsidRDefault="00691593">
      <w:pPr>
        <w:rPr>
          <w:lang w:val="en-GB"/>
        </w:rPr>
      </w:pPr>
      <w:r w:rsidRPr="00691593">
        <w:rPr>
          <w:lang w:val="en-GB"/>
        </w:rPr>
        <w:t>https://vega.github.io/vega-lite/docs/</w:t>
      </w:r>
    </w:p>
    <w:p w14:paraId="6F668F9B" w14:textId="77777777" w:rsidR="00506558" w:rsidRDefault="00506558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Buttons for toggling view, layout guides online for </w:t>
      </w:r>
      <w:proofErr w:type="spellStart"/>
      <w:r>
        <w:rPr>
          <w:color w:val="FF0000"/>
          <w:lang w:val="en-GB"/>
        </w:rPr>
        <w:t>css</w:t>
      </w:r>
      <w:proofErr w:type="spellEnd"/>
      <w:r>
        <w:rPr>
          <w:color w:val="FF0000"/>
          <w:lang w:val="en-GB"/>
        </w:rPr>
        <w:t xml:space="preserve"> – cross check weekly visualisations</w:t>
      </w:r>
    </w:p>
    <w:p w14:paraId="12F61CC4" w14:textId="1FA0EBAE" w:rsidR="00A94679" w:rsidRDefault="00506558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Accordion for vis or for comments. </w:t>
      </w:r>
      <w:r w:rsidR="00A94679">
        <w:rPr>
          <w:color w:val="FF0000"/>
          <w:lang w:val="en-GB"/>
        </w:rPr>
        <w:br w:type="page"/>
      </w:r>
    </w:p>
    <w:p w14:paraId="5D9DA7FF" w14:textId="49D73DED" w:rsidR="0015668B" w:rsidRDefault="00A94679" w:rsidP="00A94679">
      <w:pPr>
        <w:pStyle w:val="Heading2"/>
        <w:rPr>
          <w:lang w:val="en-GB"/>
        </w:rPr>
      </w:pPr>
      <w:r>
        <w:rPr>
          <w:lang w:val="en-GB"/>
        </w:rPr>
        <w:lastRenderedPageBreak/>
        <w:t>Design Sheets</w:t>
      </w:r>
    </w:p>
    <w:p w14:paraId="616F87C2" w14:textId="3417F639" w:rsidR="00A94679" w:rsidRDefault="00A94679" w:rsidP="00A94679">
      <w:pPr>
        <w:rPr>
          <w:lang w:val="en-GB"/>
        </w:rPr>
      </w:pPr>
      <w:r>
        <w:rPr>
          <w:noProof/>
        </w:rPr>
        <w:drawing>
          <wp:inline distT="0" distB="0" distL="0" distR="0" wp14:anchorId="0D3F360C" wp14:editId="6C0FC57B">
            <wp:extent cx="5731510" cy="8132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9F9" w14:textId="588285F7" w:rsidR="00A94679" w:rsidRDefault="00A94679" w:rsidP="00A94679">
      <w:pPr>
        <w:rPr>
          <w:lang w:val="en-GB"/>
        </w:rPr>
      </w:pPr>
    </w:p>
    <w:p w14:paraId="225A274E" w14:textId="754358F7" w:rsidR="00A94679" w:rsidRDefault="00A94679" w:rsidP="00A946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DCC6F0" wp14:editId="74297390">
            <wp:extent cx="5731510" cy="8196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D19" w14:textId="07FCE2F7" w:rsidR="00A94679" w:rsidRDefault="00A94679" w:rsidP="00A94679">
      <w:pPr>
        <w:rPr>
          <w:lang w:val="en-GB"/>
        </w:rPr>
      </w:pPr>
    </w:p>
    <w:p w14:paraId="0B9BCD2A" w14:textId="731A76E8" w:rsidR="00A94679" w:rsidRDefault="00A94679" w:rsidP="00A94679">
      <w:pPr>
        <w:rPr>
          <w:lang w:val="en-GB"/>
        </w:rPr>
      </w:pPr>
    </w:p>
    <w:p w14:paraId="59509A64" w14:textId="171B0C40" w:rsidR="00A94679" w:rsidRDefault="00A94679" w:rsidP="00A946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F0D2D45" wp14:editId="32C3A844">
            <wp:extent cx="5731510" cy="805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B09" w14:textId="46F63F8C" w:rsidR="00A94679" w:rsidRDefault="00A94679" w:rsidP="00A94679">
      <w:pPr>
        <w:rPr>
          <w:lang w:val="en-GB"/>
        </w:rPr>
      </w:pPr>
    </w:p>
    <w:p w14:paraId="6FF0BAD8" w14:textId="013CDA46" w:rsidR="00A94679" w:rsidRDefault="00A94679" w:rsidP="00A94679">
      <w:pPr>
        <w:rPr>
          <w:lang w:val="en-GB"/>
        </w:rPr>
      </w:pPr>
    </w:p>
    <w:p w14:paraId="168E4ED4" w14:textId="77777777" w:rsidR="00A94679" w:rsidRPr="00A94679" w:rsidRDefault="00A94679" w:rsidP="00A94679">
      <w:pPr>
        <w:rPr>
          <w:lang w:val="en-GB"/>
        </w:rPr>
      </w:pPr>
    </w:p>
    <w:p w14:paraId="3522E887" w14:textId="77777777" w:rsidR="0015668B" w:rsidRDefault="0015668B" w:rsidP="00AA748A">
      <w:pPr>
        <w:rPr>
          <w:color w:val="FF0000"/>
          <w:lang w:val="en-GB"/>
        </w:rPr>
      </w:pPr>
    </w:p>
    <w:p w14:paraId="712E5072" w14:textId="42C1A07A" w:rsidR="00291A3F" w:rsidRDefault="00A94679">
      <w:pPr>
        <w:rPr>
          <w:color w:val="FF0000"/>
          <w:lang w:val="en-GB"/>
        </w:rPr>
      </w:pPr>
      <w:r>
        <w:rPr>
          <w:noProof/>
        </w:rPr>
        <w:drawing>
          <wp:inline distT="0" distB="0" distL="0" distR="0" wp14:anchorId="193633C7" wp14:editId="433D4A53">
            <wp:extent cx="5731510" cy="8119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3F">
        <w:rPr>
          <w:color w:val="FF0000"/>
          <w:lang w:val="en-GB"/>
        </w:rPr>
        <w:br w:type="page"/>
      </w:r>
    </w:p>
    <w:p w14:paraId="38B0F246" w14:textId="59C776D6" w:rsidR="001F5519" w:rsidRDefault="00C61F06" w:rsidP="00AA748A">
      <w:pPr>
        <w:rPr>
          <w:color w:val="FF0000"/>
          <w:lang w:val="en-GB"/>
        </w:rPr>
      </w:pPr>
      <w:r>
        <w:rPr>
          <w:noProof/>
          <w:color w:val="FF0000"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1C18D1FB" wp14:editId="647CCC5A">
            <wp:simplePos x="0" y="0"/>
            <wp:positionH relativeFrom="column">
              <wp:posOffset>2321560</wp:posOffset>
            </wp:positionH>
            <wp:positionV relativeFrom="paragraph">
              <wp:posOffset>297815</wp:posOffset>
            </wp:positionV>
            <wp:extent cx="3067050" cy="6127115"/>
            <wp:effectExtent l="0" t="0" r="0" b="6985"/>
            <wp:wrapTight wrapText="bothSides">
              <wp:wrapPolygon edited="0">
                <wp:start x="0" y="0"/>
                <wp:lineTo x="0" y="21557"/>
                <wp:lineTo x="21466" y="21557"/>
                <wp:lineTo x="214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91" r="1344"/>
                    <a:stretch/>
                  </pic:blipFill>
                  <pic:spPr bwMode="auto">
                    <a:xfrm>
                      <a:off x="0" y="0"/>
                      <a:ext cx="3067050" cy="612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A3F">
        <w:rPr>
          <w:noProof/>
          <w:color w:val="FF0000"/>
          <w:lang w:val="en-GB"/>
        </w:rPr>
        <w:drawing>
          <wp:anchor distT="0" distB="0" distL="114300" distR="114300" simplePos="0" relativeHeight="251658240" behindDoc="1" locked="0" layoutInCell="1" allowOverlap="1" wp14:anchorId="2AC1B29E" wp14:editId="7E78687E">
            <wp:simplePos x="0" y="0"/>
            <wp:positionH relativeFrom="margin">
              <wp:posOffset>-390525</wp:posOffset>
            </wp:positionH>
            <wp:positionV relativeFrom="paragraph">
              <wp:posOffset>276225</wp:posOffset>
            </wp:positionV>
            <wp:extent cx="3000375" cy="6196330"/>
            <wp:effectExtent l="0" t="0" r="9525" b="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84"/>
                    <a:stretch/>
                  </pic:blipFill>
                  <pic:spPr bwMode="auto">
                    <a:xfrm>
                      <a:off x="0" y="0"/>
                      <a:ext cx="3000375" cy="61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A3F">
        <w:rPr>
          <w:color w:val="FF0000"/>
          <w:lang w:val="en-GB"/>
        </w:rPr>
        <w:t xml:space="preserve">Possible colour scheme for visualisation </w:t>
      </w:r>
    </w:p>
    <w:p w14:paraId="665EC5D6" w14:textId="140332FB" w:rsidR="00291A3F" w:rsidRDefault="00291A3F" w:rsidP="00AA748A">
      <w:pPr>
        <w:rPr>
          <w:color w:val="FF0000"/>
          <w:lang w:val="en-GB"/>
        </w:rPr>
      </w:pPr>
    </w:p>
    <w:p w14:paraId="5D7F961E" w14:textId="2C97C09E" w:rsidR="00291A3F" w:rsidRPr="00291A3F" w:rsidRDefault="00291A3F" w:rsidP="00291A3F">
      <w:pPr>
        <w:rPr>
          <w:lang w:val="en-GB"/>
        </w:rPr>
      </w:pPr>
    </w:p>
    <w:p w14:paraId="54C549AC" w14:textId="2FA82CA1" w:rsidR="00291A3F" w:rsidRPr="00291A3F" w:rsidRDefault="00291A3F" w:rsidP="00291A3F">
      <w:pPr>
        <w:rPr>
          <w:lang w:val="en-GB"/>
        </w:rPr>
      </w:pPr>
    </w:p>
    <w:p w14:paraId="61C4F640" w14:textId="5C27E651" w:rsidR="00291A3F" w:rsidRPr="00291A3F" w:rsidRDefault="00291A3F" w:rsidP="00291A3F">
      <w:pPr>
        <w:rPr>
          <w:lang w:val="en-GB"/>
        </w:rPr>
      </w:pPr>
    </w:p>
    <w:p w14:paraId="01BB8EF1" w14:textId="56DEAC14" w:rsidR="00291A3F" w:rsidRPr="00291A3F" w:rsidRDefault="00291A3F" w:rsidP="00291A3F">
      <w:pPr>
        <w:rPr>
          <w:lang w:val="en-GB"/>
        </w:rPr>
      </w:pPr>
    </w:p>
    <w:p w14:paraId="7F1C5DE8" w14:textId="7E4B84DD" w:rsidR="00291A3F" w:rsidRPr="00291A3F" w:rsidRDefault="00291A3F" w:rsidP="00291A3F">
      <w:pPr>
        <w:rPr>
          <w:lang w:val="en-GB"/>
        </w:rPr>
      </w:pPr>
    </w:p>
    <w:p w14:paraId="32350E98" w14:textId="387D9DE2" w:rsidR="00291A3F" w:rsidRPr="00291A3F" w:rsidRDefault="00291A3F" w:rsidP="00291A3F">
      <w:pPr>
        <w:rPr>
          <w:lang w:val="en-GB"/>
        </w:rPr>
      </w:pPr>
    </w:p>
    <w:p w14:paraId="461EB793" w14:textId="23755F64" w:rsidR="00291A3F" w:rsidRPr="00291A3F" w:rsidRDefault="00291A3F" w:rsidP="00291A3F">
      <w:pPr>
        <w:rPr>
          <w:lang w:val="en-GB"/>
        </w:rPr>
      </w:pPr>
    </w:p>
    <w:p w14:paraId="68D942C3" w14:textId="71E31EF5" w:rsidR="00291A3F" w:rsidRPr="00291A3F" w:rsidRDefault="00291A3F" w:rsidP="00291A3F">
      <w:pPr>
        <w:rPr>
          <w:lang w:val="en-GB"/>
        </w:rPr>
      </w:pPr>
    </w:p>
    <w:p w14:paraId="3127A154" w14:textId="5864E4F6" w:rsidR="00291A3F" w:rsidRPr="00291A3F" w:rsidRDefault="00291A3F" w:rsidP="00291A3F">
      <w:pPr>
        <w:rPr>
          <w:lang w:val="en-GB"/>
        </w:rPr>
      </w:pPr>
    </w:p>
    <w:p w14:paraId="31B09C37" w14:textId="5F65C491" w:rsidR="00291A3F" w:rsidRPr="00291A3F" w:rsidRDefault="00291A3F" w:rsidP="00291A3F">
      <w:pPr>
        <w:rPr>
          <w:lang w:val="en-GB"/>
        </w:rPr>
      </w:pPr>
    </w:p>
    <w:p w14:paraId="5E32DFAB" w14:textId="60BB79A9" w:rsidR="00291A3F" w:rsidRPr="00291A3F" w:rsidRDefault="00291A3F" w:rsidP="00291A3F">
      <w:pPr>
        <w:rPr>
          <w:lang w:val="en-GB"/>
        </w:rPr>
      </w:pPr>
    </w:p>
    <w:p w14:paraId="133740BC" w14:textId="49BB14D5" w:rsidR="00291A3F" w:rsidRPr="00291A3F" w:rsidRDefault="00291A3F" w:rsidP="00291A3F">
      <w:pPr>
        <w:rPr>
          <w:lang w:val="en-GB"/>
        </w:rPr>
      </w:pPr>
    </w:p>
    <w:p w14:paraId="291B137C" w14:textId="0EC7494D" w:rsidR="00291A3F" w:rsidRPr="00291A3F" w:rsidRDefault="00291A3F" w:rsidP="00291A3F">
      <w:pPr>
        <w:rPr>
          <w:lang w:val="en-GB"/>
        </w:rPr>
      </w:pPr>
    </w:p>
    <w:p w14:paraId="0E53CCDE" w14:textId="3FE71579" w:rsidR="00291A3F" w:rsidRPr="00291A3F" w:rsidRDefault="00291A3F" w:rsidP="00291A3F">
      <w:pPr>
        <w:rPr>
          <w:lang w:val="en-GB"/>
        </w:rPr>
      </w:pPr>
    </w:p>
    <w:p w14:paraId="1F2F9EF9" w14:textId="00F26C09" w:rsidR="00291A3F" w:rsidRPr="00291A3F" w:rsidRDefault="00291A3F" w:rsidP="00291A3F">
      <w:pPr>
        <w:rPr>
          <w:lang w:val="en-GB"/>
        </w:rPr>
      </w:pPr>
    </w:p>
    <w:p w14:paraId="6F2743DF" w14:textId="5063C177" w:rsidR="00291A3F" w:rsidRPr="00291A3F" w:rsidRDefault="00291A3F" w:rsidP="00291A3F">
      <w:pPr>
        <w:rPr>
          <w:lang w:val="en-GB"/>
        </w:rPr>
      </w:pPr>
    </w:p>
    <w:p w14:paraId="1E01D690" w14:textId="47910E1B" w:rsidR="00291A3F" w:rsidRPr="00291A3F" w:rsidRDefault="00291A3F" w:rsidP="00291A3F">
      <w:pPr>
        <w:rPr>
          <w:lang w:val="en-GB"/>
        </w:rPr>
      </w:pPr>
    </w:p>
    <w:p w14:paraId="22D6F9B4" w14:textId="2C362457" w:rsidR="00291A3F" w:rsidRPr="00291A3F" w:rsidRDefault="00291A3F" w:rsidP="00291A3F">
      <w:pPr>
        <w:rPr>
          <w:lang w:val="en-GB"/>
        </w:rPr>
      </w:pPr>
    </w:p>
    <w:p w14:paraId="341CEF0E" w14:textId="550BB092" w:rsidR="00291A3F" w:rsidRPr="00291A3F" w:rsidRDefault="00291A3F" w:rsidP="00291A3F">
      <w:pPr>
        <w:rPr>
          <w:lang w:val="en-GB"/>
        </w:rPr>
      </w:pPr>
    </w:p>
    <w:p w14:paraId="3C81ABA1" w14:textId="55A20A1E" w:rsidR="00291A3F" w:rsidRPr="00291A3F" w:rsidRDefault="00291A3F" w:rsidP="00291A3F">
      <w:pPr>
        <w:rPr>
          <w:lang w:val="en-GB"/>
        </w:rPr>
      </w:pPr>
    </w:p>
    <w:p w14:paraId="446AF771" w14:textId="56A37C05" w:rsidR="00291A3F" w:rsidRPr="00291A3F" w:rsidRDefault="00291A3F" w:rsidP="00291A3F">
      <w:pPr>
        <w:rPr>
          <w:lang w:val="en-GB"/>
        </w:rPr>
      </w:pPr>
    </w:p>
    <w:p w14:paraId="58D9C114" w14:textId="34D1005F" w:rsidR="00291A3F" w:rsidRPr="00291A3F" w:rsidRDefault="00291A3F" w:rsidP="00291A3F">
      <w:pPr>
        <w:rPr>
          <w:lang w:val="en-GB"/>
        </w:rPr>
      </w:pPr>
    </w:p>
    <w:p w14:paraId="510809C3" w14:textId="3C6B6218" w:rsidR="00291A3F" w:rsidRDefault="00291A3F" w:rsidP="00291A3F">
      <w:pPr>
        <w:rPr>
          <w:color w:val="FF0000"/>
          <w:lang w:val="en-GB"/>
        </w:rPr>
      </w:pPr>
    </w:p>
    <w:p w14:paraId="36DEC0C1" w14:textId="1044E885" w:rsidR="00291A3F" w:rsidRDefault="00291A3F" w:rsidP="00291A3F">
      <w:pPr>
        <w:rPr>
          <w:lang w:val="en-GB"/>
        </w:rPr>
      </w:pPr>
      <w:r>
        <w:rPr>
          <w:lang w:val="en-GB"/>
        </w:rPr>
        <w:t xml:space="preserve">Colour scheme Origin: </w:t>
      </w:r>
      <w:hyperlink r:id="rId11" w:history="1">
        <w:r w:rsidRPr="00B97722">
          <w:rPr>
            <w:rStyle w:val="Hyperlink"/>
            <w:lang w:val="en-GB"/>
          </w:rPr>
          <w:t>https://venngage.com/templates/infographics/color-palettes-dd1b862e-4294-4dac-bcda-324dd0a05360</w:t>
        </w:r>
      </w:hyperlink>
    </w:p>
    <w:p w14:paraId="21C93131" w14:textId="77777777" w:rsidR="00291A3F" w:rsidRPr="00291A3F" w:rsidRDefault="00291A3F" w:rsidP="00291A3F">
      <w:pPr>
        <w:rPr>
          <w:lang w:val="en-GB"/>
        </w:rPr>
      </w:pPr>
    </w:p>
    <w:sectPr w:rsidR="00291A3F" w:rsidRPr="00291A3F" w:rsidSect="00EF07F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753F7"/>
    <w:multiLevelType w:val="hybridMultilevel"/>
    <w:tmpl w:val="04F8E02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DD"/>
    <w:rsid w:val="00097BAB"/>
    <w:rsid w:val="0015668B"/>
    <w:rsid w:val="001D06DD"/>
    <w:rsid w:val="001E31BF"/>
    <w:rsid w:val="001F5519"/>
    <w:rsid w:val="00291A3F"/>
    <w:rsid w:val="002D080C"/>
    <w:rsid w:val="004E4D68"/>
    <w:rsid w:val="00506558"/>
    <w:rsid w:val="005510E3"/>
    <w:rsid w:val="00691593"/>
    <w:rsid w:val="00A94679"/>
    <w:rsid w:val="00AA748A"/>
    <w:rsid w:val="00BE402A"/>
    <w:rsid w:val="00C61F06"/>
    <w:rsid w:val="00CD16EC"/>
    <w:rsid w:val="00EA0CCC"/>
    <w:rsid w:val="00EF07F5"/>
    <w:rsid w:val="00FB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E36D5"/>
  <w15:chartTrackingRefBased/>
  <w15:docId w15:val="{C1442761-EC27-4CA2-9E48-49371513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F07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7F5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F0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A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A3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946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enngage.com/templates/infographics/color-palettes-dd1b862e-4294-4dac-bcda-324dd0a05360" TargetMode="External"/><Relationship Id="rId5" Type="http://schemas.openxmlformats.org/officeDocument/2006/relationships/hyperlink" Target="https://www.w3schools.com/howto/howto_js_accordion.as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6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Doncila Pop</dc:creator>
  <cp:keywords/>
  <dc:description/>
  <cp:lastModifiedBy>Elena Doncila Pop</cp:lastModifiedBy>
  <cp:revision>6</cp:revision>
  <dcterms:created xsi:type="dcterms:W3CDTF">2021-09-14T07:34:00Z</dcterms:created>
  <dcterms:modified xsi:type="dcterms:W3CDTF">2021-10-11T19:15:00Z</dcterms:modified>
</cp:coreProperties>
</file>