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6.png" ContentType="image/png"/>
  <Override PartName="/word/media/rId52.png" ContentType="image/png"/>
  <Override PartName="/word/media/rId49.png" ContentType="image/png"/>
  <Override PartName="/word/media/rId55.png" ContentType="image/png"/>
  <Override PartName="/word/media/rId70.png" ContentType="image/png"/>
  <Override PartName="/word/media/rId67.png" ContentType="image/png"/>
  <Override PartName="/word/media/rId61.png" ContentType="image/png"/>
  <Override PartName="/word/media/rId64.png" ContentType="image/png"/>
  <Override PartName="/word/media/rId5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Горпинич</w:t>
      </w:r>
      <w:r>
        <w:t xml:space="preserve"> </w:t>
      </w:r>
      <w:r>
        <w:t xml:space="preserve">Елена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 Приобрести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1" w:name="перенаправление-ввода-вывода"/>
    <w:p>
      <w:pPr>
        <w:pStyle w:val="Heading2"/>
      </w:pPr>
      <w:r>
        <w:t xml:space="preserve">Перенаправление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 ,файловый дескриптор 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 Потоки вывода и ввода можно перенаправлять на другие файлы или устройства. Проще всего это делается с помощью символов &gt;, &gt;&gt;, &lt;, &lt;&lt;</w:t>
      </w:r>
      <w:r>
        <w:t xml:space="preserve"> </w:t>
      </w:r>
      <w:r>
        <w:t xml:space="preserve">## Конвейер</w:t>
      </w:r>
      <w:r>
        <w:t xml:space="preserve"> </w:t>
      </w:r>
      <w:r>
        <w:t xml:space="preserve">Конвейер (pipe) служит для объединения простых команд или утилит в цепочки, в ко- торых результат работы предыдущей команды передаётся последующей</w:t>
      </w:r>
      <w:r>
        <w:t xml:space="preserve"> </w:t>
      </w:r>
      <w:r>
        <w:t xml:space="preserve">Конвейеры можно группировать в цепочки и выводить с помощью перенаправления в файл.</w:t>
      </w:r>
      <w:r>
        <w:t xml:space="preserve"> </w:t>
      </w:r>
      <w:r>
        <w:t xml:space="preserve">Чаще всего скрипты на Bash используются в качестве автоматизации каких-то рутин- ных операций в консоли, отсюда иногда возникает необходимость в обработке stdout одной команды и передача на stdin другой команде, при этом результат выполнения команды должен обработан.</w:t>
      </w:r>
      <w:r>
        <w:t xml:space="preserve"> </w:t>
      </w:r>
      <w:r>
        <w:t xml:space="preserve">## Поиск файла</w:t>
      </w:r>
      <w:r>
        <w:t xml:space="preserve"> </w:t>
      </w:r>
      <w:r>
        <w:t xml:space="preserve">Команда find используется для поиска и отображения на экран имён файлов, соответ- ствующих заданной строке символов.</w:t>
      </w:r>
      <w:r>
        <w:t xml:space="preserve"> </w:t>
      </w:r>
      <w:r>
        <w:t xml:space="preserve">## Фильтрация текста</w:t>
      </w:r>
      <w:r>
        <w:t xml:space="preserve"> </w:t>
      </w: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## Проверка использования диска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</w:p>
    <w:p>
      <w:pPr>
        <w:pStyle w:val="BodyText"/>
      </w:pPr>
      <w:r>
        <w:t xml:space="preserve">Команда du показывает число килобайт, используемое каждым файлом или каталогом.</w:t>
      </w:r>
    </w:p>
    <w:bookmarkEnd w:id="21"/>
    <w:bookmarkStart w:id="22" w:name="управление-задачами"/>
    <w:p>
      <w:pPr>
        <w:pStyle w:val="Heading2"/>
      </w:pP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&amp;.Будет запущен текстовой редактор gedit в фоновом режиме. Консоль при этом не будет заблокирована.</w:t>
      </w:r>
      <w:r>
        <w:t xml:space="preserve"> </w:t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</w:t>
      </w:r>
    </w:p>
    <w:bookmarkEnd w:id="22"/>
    <w:bookmarkStart w:id="23" w:name="управление-процессами"/>
    <w:p>
      <w:pPr>
        <w:pStyle w:val="Heading2"/>
      </w:pP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 идентификатор процесса (process ID). Получить информацию о процессе и управлять им, пользуясь идентифи- катором процесса, можно из любого окна командного интерпретатора.</w:t>
      </w:r>
      <w:r>
        <w:t xml:space="preserve"> </w:t>
      </w:r>
      <w:r>
        <w:t xml:space="preserve">## Получение информации о процессах</w:t>
      </w:r>
    </w:p>
    <w:p>
      <w:pPr>
        <w:pStyle w:val="BodyText"/>
      </w:pPr>
      <w:r>
        <w:t xml:space="preserve">Команда ps используется для получения информации о процессах.</w:t>
      </w:r>
    </w:p>
    <w:p>
      <w:pPr>
        <w:pStyle w:val="BodyText"/>
      </w:pPr>
      <w:r>
        <w:t xml:space="preserve">Для получения информации о процессах, управляемых вами и запущенных (работаю- щих или остановленных) на вашем терминале, используйте опцию aux.</w:t>
      </w:r>
    </w:p>
    <w:p>
      <w:pPr>
        <w:pStyle w:val="BodyText"/>
      </w:pPr>
      <w:r>
        <w:t xml:space="preserve">Для запуска команды в фоновом режиме необходимо в конце командной строки ука- зать знак &amp; (амперсанд).</w:t>
      </w:r>
    </w:p>
    <w:bookmarkEnd w:id="23"/>
    <w:bookmarkEnd w:id="24"/>
    <w:bookmarkStart w:id="7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Запишем в файл file.txt названия файлов, содержащихся в каталоге /etc. Добавим в этот же файл названия файлов, содержащихся в вашем домашнем каталоге.(рис.[1])</w:t>
      </w:r>
      <w:r>
        <w:t xml:space="preserve"> </w:t>
      </w:r>
      <w:r>
        <w:drawing>
          <wp:inline>
            <wp:extent cx="4015686" cy="473186"/>
            <wp:effectExtent b="0" l="0" r="0" t="0"/>
            <wp:docPr descr="1" title="" id="26" name="Picture"/>
            <a:graphic>
              <a:graphicData uri="http://schemas.openxmlformats.org/drawingml/2006/picture">
                <pic:pic>
                  <pic:nvPicPr>
                    <pic:cNvPr descr="im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86" cy="47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Выведим имена всех файлов из file.txt, имеющих расширение .conf, после чего запишем их в новый текстовой файл conf.txt.(рис.[2-3])</w:t>
      </w:r>
      <w:r>
        <w:t xml:space="preserve"> </w:t>
      </w:r>
      <w:r>
        <w:drawing>
          <wp:inline>
            <wp:extent cx="4642338" cy="1905532"/>
            <wp:effectExtent b="0" l="0" r="0" t="0"/>
            <wp:docPr descr="2" title="" id="29" name="Picture"/>
            <a:graphic>
              <a:graphicData uri="http://schemas.openxmlformats.org/drawingml/2006/picture">
                <pic:pic>
                  <pic:nvPicPr>
                    <pic:cNvPr descr="im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8" cy="19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977311"/>
            <wp:effectExtent b="0" l="0" r="0" t="0"/>
            <wp:docPr descr="3" title="" id="32" name="Picture"/>
            <a:graphic>
              <a:graphicData uri="http://schemas.openxmlformats.org/drawingml/2006/picture">
                <pic:pic>
                  <pic:nvPicPr>
                    <pic:cNvPr descr="im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Посмотрим, какие файлы в нашем домашнем каталоге имеют имена, начинавшиеся с символа c (рис.[4])</w:t>
      </w:r>
      <w:r>
        <w:t xml:space="preserve"> </w:t>
      </w:r>
      <w:r>
        <w:drawing>
          <wp:inline>
            <wp:extent cx="5334000" cy="931658"/>
            <wp:effectExtent b="0" l="0" r="0" t="0"/>
            <wp:docPr descr="4" title="" id="35" name="Picture"/>
            <a:graphic>
              <a:graphicData uri="http://schemas.openxmlformats.org/drawingml/2006/picture">
                <pic:pic>
                  <pic:nvPicPr>
                    <pic:cNvPr descr="im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Ввыведем на экран имена файлов из каталога /etc, начинающиеся с символа h(рис.[5])</w:t>
      </w:r>
      <w:r>
        <w:t xml:space="preserve"> </w:t>
      </w:r>
      <w:r>
        <w:drawing>
          <wp:inline>
            <wp:extent cx="4655127" cy="1202148"/>
            <wp:effectExtent b="0" l="0" r="0" t="0"/>
            <wp:docPr descr="5" title="" id="38" name="Picture"/>
            <a:graphic>
              <a:graphicData uri="http://schemas.openxmlformats.org/drawingml/2006/picture">
                <pic:pic>
                  <pic:nvPicPr>
                    <pic:cNvPr descr="im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27" cy="120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Запустим в фоновом режиме процесс, который будет записывать в файл ~/logfile файлы, имена которых начинаются с log. Удалим файл logfile</w:t>
      </w:r>
      <w:r>
        <w:t xml:space="preserve"> </w:t>
      </w:r>
      <w:r>
        <w:drawing>
          <wp:inline>
            <wp:extent cx="5334000" cy="1876340"/>
            <wp:effectExtent b="0" l="0" r="0" t="0"/>
            <wp:docPr descr="6" title="" id="41" name="Picture"/>
            <a:graphic>
              <a:graphicData uri="http://schemas.openxmlformats.org/drawingml/2006/picture">
                <pic:pic>
                  <pic:nvPicPr>
                    <pic:cNvPr descr="im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Запустим из консоли в фоновом режиме редактор gedit.(рис.[7])</w:t>
      </w:r>
      <w:r>
        <w:t xml:space="preserve"> </w:t>
      </w:r>
      <w:r>
        <w:drawing>
          <wp:inline>
            <wp:extent cx="3222780" cy="690595"/>
            <wp:effectExtent b="0" l="0" r="0" t="0"/>
            <wp:docPr descr="7" title="" id="44" name="Picture"/>
            <a:graphic>
              <a:graphicData uri="http://schemas.openxmlformats.org/drawingml/2006/picture">
                <pic:pic>
                  <pic:nvPicPr>
                    <pic:cNvPr descr="im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80" cy="690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Определим идентификатор процесса gedit,используя две различные команды (рис.[7])</w:t>
      </w:r>
      <w:r>
        <w:t xml:space="preserve"> </w:t>
      </w:r>
      <w:r>
        <w:drawing>
          <wp:inline>
            <wp:extent cx="5334000" cy="811919"/>
            <wp:effectExtent b="0" l="0" r="0" t="0"/>
            <wp:docPr descr="7" title="" id="47" name="Picture"/>
            <a:graphic>
              <a:graphicData uri="http://schemas.openxmlformats.org/drawingml/2006/picture">
                <pic:pic>
                  <pic:nvPicPr>
                    <pic:cNvPr descr="im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Прочитаем справку (man) команды kill, после чего используем её для завершения процесса gedit.(рис.[8-9])</w:t>
      </w:r>
      <w:r>
        <w:t xml:space="preserve"> </w:t>
      </w:r>
      <w:r>
        <w:drawing>
          <wp:inline>
            <wp:extent cx="3133258" cy="728962"/>
            <wp:effectExtent b="0" l="0" r="0" t="0"/>
            <wp:docPr descr="8" title="" id="50" name="Picture"/>
            <a:graphic>
              <a:graphicData uri="http://schemas.openxmlformats.org/drawingml/2006/picture">
                <pic:pic>
                  <pic:nvPicPr>
                    <pic:cNvPr descr="im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3056"/>
            <wp:effectExtent b="0" l="0" r="0" t="0"/>
            <wp:docPr descr="9" title="" id="53" name="Picture"/>
            <a:graphic>
              <a:graphicData uri="http://schemas.openxmlformats.org/drawingml/2006/picture">
                <pic:pic>
                  <pic:nvPicPr>
                    <pic:cNvPr descr="im/11.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Выполним команды df и du, предварительно получив более подробную информацию об этих командах, с помощью команды man.(рис.[9-12])</w:t>
      </w:r>
      <w:r>
        <w:t xml:space="preserve"> </w:t>
      </w:r>
      <w:r>
        <w:drawing>
          <wp:inline>
            <wp:extent cx="5334000" cy="1225235"/>
            <wp:effectExtent b="0" l="0" r="0" t="0"/>
            <wp:docPr descr="9" title="" id="56" name="Picture"/>
            <a:graphic>
              <a:graphicData uri="http://schemas.openxmlformats.org/drawingml/2006/picture">
                <pic:pic>
                  <pic:nvPicPr>
                    <pic:cNvPr descr="im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5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(Скриншот процесса выполнения du на Linux не сохранился, поэтому я вставила фото выполнения этой команды на своём личном компьютере)</w:t>
      </w:r>
      <w:r>
        <w:t xml:space="preserve"> </w:t>
      </w:r>
      <w:r>
        <w:drawing>
          <wp:inline>
            <wp:extent cx="5334000" cy="2219516"/>
            <wp:effectExtent b="0" l="0" r="0" t="0"/>
            <wp:docPr descr="10" title="" id="59" name="Picture"/>
            <a:graphic>
              <a:graphicData uri="http://schemas.openxmlformats.org/drawingml/2006/picture">
                <pic:pic>
                  <pic:nvPicPr>
                    <pic:cNvPr descr="im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23516"/>
            <wp:effectExtent b="0" l="0" r="0" t="0"/>
            <wp:docPr descr="11" title="" id="62" name="Picture"/>
            <a:graphic>
              <a:graphicData uri="http://schemas.openxmlformats.org/drawingml/2006/picture">
                <pic:pic>
                  <pic:nvPicPr>
                    <pic:cNvPr descr="im/14.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22179"/>
            <wp:effectExtent b="0" l="0" r="0" t="0"/>
            <wp:docPr descr="12" title="" id="65" name="Picture"/>
            <a:graphic>
              <a:graphicData uri="http://schemas.openxmlformats.org/drawingml/2006/picture">
                <pic:pic>
                  <pic:nvPicPr>
                    <pic:cNvPr descr="im/14.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find,просмотрим имена всех директорий, имеющихся в нашем домашнем каталоге.(рис.[13-13.1])</w:t>
      </w:r>
      <w:r>
        <w:t xml:space="preserve"> </w:t>
      </w:r>
      <w:r>
        <w:drawing>
          <wp:inline>
            <wp:extent cx="4527239" cy="2992581"/>
            <wp:effectExtent b="0" l="0" r="0" t="0"/>
            <wp:docPr descr="13" title="" id="68" name="Picture"/>
            <a:graphic>
              <a:graphicData uri="http://schemas.openxmlformats.org/drawingml/2006/picture">
                <pic:pic>
                  <pic:nvPicPr>
                    <pic:cNvPr descr="im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39" cy="299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87925"/>
            <wp:effectExtent b="0" l="0" r="0" t="0"/>
            <wp:docPr descr="13.1" title="" id="71" name="Picture"/>
            <a:graphic>
              <a:graphicData uri="http://schemas.openxmlformats.org/drawingml/2006/picture">
                <pic:pic>
                  <pic:nvPicPr>
                    <pic:cNvPr descr="im/13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я 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74"/>
    <w:bookmarkStart w:id="7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2"/>
        </w:numPr>
        <w:pStyle w:val="BlockText"/>
      </w:pPr>
      <w:r>
        <w:t xml:space="preserve">Потоки ввода/вывода используются для передачи данных в файловые потоки, на консоль или на сетевые соединения. Существует два вида потоков ввода/вывода: байтовые и символьные.</w:t>
      </w:r>
    </w:p>
    <w:p>
      <w:pPr>
        <w:numPr>
          <w:ilvl w:val="0"/>
          <w:numId w:val="1002"/>
        </w:numPr>
        <w:pStyle w:val="BlockText"/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: Перезаписывает существующий файл или создает файл, если файл с указанным именем отсутствует в каталоге.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: добавляет существующий файл или создает файл, если файл с указанным именем отсутствует в каталоге.</w:t>
      </w:r>
    </w:p>
    <w:p>
      <w:pPr>
        <w:numPr>
          <w:ilvl w:val="0"/>
          <w:numId w:val="1002"/>
        </w:numPr>
        <w:pStyle w:val="BlockText"/>
      </w:pPr>
      <w:r>
        <w:t xml:space="preserve">Конвейер — некоторое множество процессов, для которых выполнено следующее перенаправление ввода-вывода: то, что выводит на поток стандартного вывода предыдущий процесс, попадает в поток стандартного ввода следующего процесса.</w:t>
      </w:r>
    </w:p>
    <w:p>
      <w:pPr>
        <w:numPr>
          <w:ilvl w:val="0"/>
          <w:numId w:val="1002"/>
        </w:numPr>
        <w:pStyle w:val="BlockText"/>
      </w:pPr>
      <w:r>
        <w:t xml:space="preserve">Процесс относится к выполнению программы - он представляет собой запущенный экземпляр программы, составленный из инструкций, данных, считанных из файлов, других программ, или полученных от пользователя. Основное различие между программой и процессом заключается в том, что программа представляет собой группу инструкций для выполнения определенной задачи, тогда как процесс представляет собой программу в процессе выполнения. Хотя процесс является активной сущностью, программа считается пассивной.</w:t>
      </w:r>
    </w:p>
    <w:p>
      <w:pPr>
        <w:numPr>
          <w:ilvl w:val="0"/>
          <w:numId w:val="1002"/>
        </w:numPr>
        <w:pStyle w:val="BlockText"/>
      </w:pPr>
      <w:r>
        <w:rPr>
          <w:iCs/>
          <w:i/>
        </w:rPr>
        <w:t xml:space="preserve">PID</w:t>
      </w:r>
      <w:r>
        <w:t xml:space="preserve"> </w:t>
      </w:r>
      <w:r>
        <w:t xml:space="preserve">- идентификационный номер уникального процесса</w:t>
      </w:r>
      <w:r>
        <w:t xml:space="preserve"> </w:t>
      </w:r>
      <w:r>
        <w:rPr>
          <w:iCs/>
          <w:i/>
        </w:rPr>
        <w:t xml:space="preserve">GID</w:t>
      </w:r>
      <w:r>
        <w:t xml:space="preserve"> </w:t>
      </w:r>
      <w:r>
        <w:t xml:space="preserve">- идентификатор группы</w:t>
      </w:r>
    </w:p>
    <w:p>
      <w:pPr>
        <w:numPr>
          <w:ilvl w:val="0"/>
          <w:numId w:val="1002"/>
        </w:numPr>
        <w:pStyle w:val="BlockText"/>
      </w:pPr>
      <w:r>
        <w:t xml:space="preserve">Задача - это базовая единица программирования, которой управляет операционная система. Существует множество команд для управления процессами в командной строки. Например: ps — список запущенных процессов на компьютере; kill — отправка сигнала одному или нескольким процессам (обычно «убийство» процесса); jobs — просмотр списка собственных задач (процессов); bg — выполнение процесса в фоновом режиме; fg — возврат процесса из фонового режима</w:t>
      </w:r>
    </w:p>
    <w:p>
      <w:pPr>
        <w:numPr>
          <w:ilvl w:val="0"/>
          <w:numId w:val="1002"/>
        </w:numPr>
        <w:pStyle w:val="BlockText"/>
      </w:pPr>
      <w:r>
        <w:rPr>
          <w:bCs/>
          <w:b/>
        </w:rPr>
        <w:t xml:space="preserve">top</w:t>
      </w:r>
      <w:r>
        <w:t xml:space="preserve"> </w:t>
      </w:r>
      <w:r>
        <w:t xml:space="preserve">—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Команда</w:t>
      </w:r>
      <w:r>
        <w:t xml:space="preserve"> </w:t>
      </w:r>
      <w:r>
        <w:rPr>
          <w:bCs/>
          <w:b/>
        </w:rPr>
        <w:t xml:space="preserve">htop</w:t>
      </w:r>
      <w:r>
        <w:t xml:space="preserve"> </w:t>
      </w:r>
      <w:r>
        <w:t xml:space="preserve">— это команда, которая позволяет пользователю интерактивно отслеживать необходимые процессы системы в режиме реального времени.</w:t>
      </w:r>
    </w:p>
    <w:p>
      <w:pPr>
        <w:numPr>
          <w:ilvl w:val="0"/>
          <w:numId w:val="1002"/>
        </w:numPr>
        <w:pStyle w:val="BlockText"/>
      </w:pPr>
      <w:r>
        <w:t xml:space="preserve">Команда find -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 Найти файлы с определенной маской прав, например, 0664: find . -type f -perm 0664</w:t>
      </w:r>
    </w:p>
    <w:p>
      <w:pPr>
        <w:numPr>
          <w:ilvl w:val="0"/>
          <w:numId w:val="1002"/>
        </w:numPr>
        <w:pStyle w:val="BlockText"/>
      </w:pPr>
      <w:r>
        <w:t xml:space="preserve">Да, с помощью команды grep. Синтаксис команды выглядит следующим образом: grep [опции] шаблон [имя файла…] Или: команда | grep [опции] шаблон</w:t>
      </w:r>
    </w:p>
    <w:p>
      <w:pPr>
        <w:numPr>
          <w:ilvl w:val="0"/>
          <w:numId w:val="1002"/>
        </w:numPr>
        <w:pStyle w:val="BlockText"/>
      </w:pPr>
      <w:r>
        <w:t xml:space="preserve">Используя команду df</w:t>
      </w:r>
    </w:p>
    <w:p>
      <w:pPr>
        <w:numPr>
          <w:ilvl w:val="0"/>
          <w:numId w:val="1002"/>
        </w:numPr>
        <w:pStyle w:val="BlockText"/>
      </w:pPr>
      <w:r>
        <w:t xml:space="preserve">С помощью команды du</w:t>
      </w:r>
    </w:p>
    <w:p>
      <w:pPr>
        <w:numPr>
          <w:ilvl w:val="0"/>
          <w:numId w:val="1002"/>
        </w:numPr>
        <w:pStyle w:val="BlockText"/>
      </w:pPr>
      <w:r>
        <w:t xml:space="preserve">Командой kill. Синтаксис команды: $ kill -сигнал pid_процесса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70" Target="media/rId70.png" /><Relationship Type="http://schemas.openxmlformats.org/officeDocument/2006/relationships/image" Id="rId67" Target="media/rId6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Горпинич Елена Михайловна</dc:creator>
  <dc:language>ru-RU</dc:language>
  <cp:keywords/>
  <dcterms:created xsi:type="dcterms:W3CDTF">2022-05-06T19:45:02Z</dcterms:created>
  <dcterms:modified xsi:type="dcterms:W3CDTF">2022-05-06T19:45:02Z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