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200" w:before="200" w:line="273.6" w:lineRule="auto"/>
        <w:rPr/>
      </w:pPr>
      <w:r w:rsidDel="00000000" w:rsidR="00000000" w:rsidRPr="00000000">
        <w:rPr>
          <w:rtl w:val="0"/>
        </w:rPr>
        <w:t xml:space="preserve">Основы языка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b w:val="1"/>
          <w:color w:val="000000"/>
          <w:sz w:val="48"/>
          <w:szCs w:val="48"/>
        </w:rPr>
      </w:pPr>
      <w:r w:rsidDel="00000000" w:rsidR="00000000" w:rsidRPr="00000000">
        <w:rPr>
          <w:rtl w:val="0"/>
        </w:rPr>
        <w:t xml:space="preserve">Общее знакомство с JavaScript, создание первого кода и его запуск. 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spacing w:after="200" w:before="200" w:line="273.6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after="200" w:before="200" w:line="273.6" w:lineRule="auto"/>
            <w:ind w:left="0" w:firstLine="0"/>
            <w:rPr>
              <w:color w:val="1155cc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Принципы работы JavaScript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after="200" w:before="200" w:line="273.6" w:lineRule="auto"/>
            <w:ind w:left="0" w:firstLine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Принципы написания кода на JavaScript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after="200" w:before="200" w:line="273.6" w:lineRule="auto"/>
            <w:ind w:left="0" w:firstLine="0"/>
            <w:rPr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Структура кода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after="200" w:before="200" w:line="273.6" w:lineRule="auto"/>
            <w:ind w:left="0" w:firstLine="0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Типы данных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after="200" w:before="200" w:line="273.6" w:lineRule="auto"/>
            <w:ind w:left="360" w:firstLine="0"/>
            <w:rPr>
              <w:color w:val="1155cc"/>
              <w:u w:val="single"/>
            </w:rPr>
          </w:pPr>
          <w:hyperlink w:anchor="_ne1ssuaxgpg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Тип number (число)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after="200" w:before="200" w:line="273.6" w:lineRule="auto"/>
            <w:ind w:left="360" w:firstLine="0"/>
            <w:rPr>
              <w:color w:val="1155cc"/>
              <w:u w:val="single"/>
            </w:rPr>
          </w:pPr>
          <w:hyperlink w:anchor="_y5yyc9w3iwx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Тип string (строка)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after="200" w:before="200" w:line="273.6" w:lineRule="auto"/>
            <w:ind w:left="360" w:firstLine="0"/>
            <w:rPr>
              <w:color w:val="1155cc"/>
              <w:u w:val="single"/>
            </w:rPr>
          </w:pPr>
          <w:hyperlink w:anchor="_exnm13prfx9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Булевый (логический) тип boolean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after="200" w:before="200" w:line="273.6" w:lineRule="auto"/>
            <w:ind w:left="360" w:firstLine="0"/>
            <w:rPr>
              <w:color w:val="1155cc"/>
              <w:u w:val="single"/>
            </w:rPr>
          </w:pPr>
          <w:hyperlink w:anchor="_5274irlrqbs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Специальное значение null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after="200" w:before="200" w:line="273.6" w:lineRule="auto"/>
            <w:ind w:left="360" w:firstLine="0"/>
            <w:rPr>
              <w:color w:val="1155cc"/>
              <w:u w:val="single"/>
            </w:rPr>
          </w:pPr>
          <w:hyperlink w:anchor="_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Специальное значение undefined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after="200" w:before="200" w:line="273.6" w:lineRule="auto"/>
            <w:ind w:left="360" w:firstLine="0"/>
            <w:rPr>
              <w:color w:val="1155cc"/>
              <w:u w:val="single"/>
            </w:rPr>
          </w:pPr>
          <w:hyperlink w:anchor="_9x4q4sbvdaf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Тип object (объекты)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after="200" w:before="200" w:line="273.6" w:lineRule="auto"/>
            <w:ind w:left="0" w:firstLine="0"/>
            <w:rPr>
              <w:color w:val="1155cc"/>
              <w:u w:val="single"/>
            </w:rPr>
          </w:pPr>
          <w:hyperlink w:anchor="_17dp8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Стандарт языка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after="200" w:before="200" w:line="273.6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Практическое</w:t>
          </w:r>
          <w:hyperlink w:anchor="_2j5u0ipetly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after="200" w:before="200" w:line="273.6" w:lineRule="auto"/>
            <w:ind w:left="0" w:firstLine="0"/>
            <w:rPr>
              <w:color w:val="1155cc"/>
              <w:u w:val="single"/>
            </w:rPr>
          </w:pPr>
          <w:hyperlink w:anchor="_36vjll9e1wt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after="200" w:before="200" w:line="273.6" w:lineRule="auto"/>
            <w:ind w:left="0" w:firstLine="0"/>
            <w:rPr>
              <w:color w:val="1155cc"/>
              <w:u w:val="single"/>
            </w:rPr>
          </w:pPr>
          <w:hyperlink w:anchor="_yp8vb3slrn9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3znysh7" w:id="0"/>
      <w:bookmarkEnd w:id="0"/>
      <w:r w:rsidDel="00000000" w:rsidR="00000000" w:rsidRPr="00000000">
        <w:rPr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13">
      <w:pPr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  <w:t xml:space="preserve">JavaScript — основной язык программирования в интернете. Он позволяет расширить стандартное поведение пользователя на веб-страницах. С JavaScript  страницы из сухих и статичных, которые просто показываются друг за другом, становятся интерактивными и взаимодействуют с пользователями, откликаются на их действия. Можно получать и применять данные из Сети и делать многое другое. </w:t>
      </w:r>
    </w:p>
    <w:p w:rsidR="00000000" w:rsidDel="00000000" w:rsidP="00000000" w:rsidRDefault="00000000" w:rsidRPr="00000000" w14:paraId="00000014">
      <w:pPr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  <w:t xml:space="preserve">JavaScript схож с Java только названием — их не стоит путать. JavaScript был создан на пике популярности Java, что позволило разработчикам успешно применить элементы синтаксиса языков семейства C. В целом Java и JavaScript совершенно разные.</w:t>
      </w:r>
    </w:p>
    <w:p w:rsidR="00000000" w:rsidDel="00000000" w:rsidP="00000000" w:rsidRDefault="00000000" w:rsidRPr="00000000" w14:paraId="00000015">
      <w:pPr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  <w:t xml:space="preserve">С опытом вы вполне сможете программировать на страницах не шаблонное, а абсолютно новое отображение реакций на действия пользователя. Не так давно для решения таких задач предпочтительной была технология Flash. Но с выходом HTML5 она потеряла актуальность из-за громоздкости и уязвимости. В HTML5 JavaScript стал стандартным языком сценариев.</w:t>
      </w:r>
    </w:p>
    <w:p w:rsidR="00000000" w:rsidDel="00000000" w:rsidP="00000000" w:rsidRDefault="00000000" w:rsidRPr="00000000" w14:paraId="00000016">
      <w:pPr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  <w:t xml:space="preserve">Поскольку JavaScript входит в топ-10 языков программирования, ваши знания и опыт будут востребованы. JavaScript поддерживается всеми современными браузерами, поэтому на нем легко запускать программы. Сейчас это не только язык программирования веб-интерфейсов: все больше серверных реализаций JavaScript набирают популярность.</w:t>
      </w:r>
    </w:p>
    <w:p w:rsidR="00000000" w:rsidDel="00000000" w:rsidP="00000000" w:rsidRDefault="00000000" w:rsidRPr="00000000" w14:paraId="00000017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tyjcwt" w:id="1"/>
      <w:bookmarkEnd w:id="1"/>
      <w:r w:rsidDel="00000000" w:rsidR="00000000" w:rsidRPr="00000000">
        <w:rPr>
          <w:vertAlign w:val="baseline"/>
          <w:rtl w:val="0"/>
        </w:rPr>
        <w:t xml:space="preserve">Принципы работы JavaScript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Вы уже умеете создавать HTML-страницы с их структурой, наполнять их, верстать с макетов и применять стили. Но пока они не обладают уникальным поведением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умеют</w:t>
      </w:r>
      <w:r w:rsidDel="00000000" w:rsidR="00000000" w:rsidRPr="00000000">
        <w:rPr>
          <w:rtl w:val="0"/>
        </w:rPr>
        <w:t xml:space="preserve"> только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предоставлять навигацию по ссылкам, реагировать на наведение мышки и </w:t>
      </w:r>
      <w:r w:rsidDel="00000000" w:rsidR="00000000" w:rsidRPr="00000000">
        <w:rPr>
          <w:rtl w:val="0"/>
        </w:rPr>
        <w:t xml:space="preserve">подобное.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Но к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поведению веб-страниц требований </w:t>
      </w:r>
      <w:r w:rsidDel="00000000" w:rsidR="00000000" w:rsidRPr="00000000">
        <w:rPr>
          <w:rtl w:val="0"/>
        </w:rPr>
        <w:t xml:space="preserve">больше: они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должны быть интерактивными, взаимодействовать с пользователем.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игру вступает JavaScript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посмотрим, </w:t>
      </w:r>
      <w:r w:rsidDel="00000000" w:rsidR="00000000" w:rsidRPr="00000000">
        <w:rPr>
          <w:rtl w:val="0"/>
        </w:rPr>
        <w:t xml:space="preserve">какое место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занимает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при 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формлени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поведения веб-страниц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6123940" cy="2794000"/>
            <wp:effectExtent b="0" l="0" r="0" t="0"/>
            <wp:wrapTopAndBottom distB="19050" distT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279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HTML определяет контент страниц, их структуры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CSS определяет стиль оформления страницы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Сервер обрабатывает HTTP-запросы, при необходимости передавая их интерпретатору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Интерпретатор формирует HTML-документ, при необходимости обращаясь к БД.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JavaScript на этой схеме новичок. 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 умеет определять поведение страниц. Например, странице нужно реагировать, когда пользователь кликает по кнопке «Отправить заказ». Появляется возможность наращива</w:t>
      </w:r>
      <w:r w:rsidDel="00000000" w:rsidR="00000000" w:rsidRPr="00000000">
        <w:rPr>
          <w:rtl w:val="0"/>
        </w:rPr>
        <w:t xml:space="preserve">ть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программн</w:t>
      </w:r>
      <w:r w:rsidDel="00000000" w:rsidR="00000000" w:rsidRPr="00000000">
        <w:rPr>
          <w:rtl w:val="0"/>
        </w:rPr>
        <w:t xml:space="preserve">ый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код, выполняющ</w:t>
      </w:r>
      <w:r w:rsidDel="00000000" w:rsidR="00000000" w:rsidRPr="00000000">
        <w:rPr>
          <w:rtl w:val="0"/>
        </w:rPr>
        <w:t xml:space="preserve">ий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динамические операции.</w:t>
      </w:r>
    </w:p>
    <w:p w:rsidR="00000000" w:rsidDel="00000000" w:rsidP="00000000" w:rsidRDefault="00000000" w:rsidRPr="00000000" w14:paraId="00000020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3dy6vkm" w:id="2"/>
      <w:bookmarkEnd w:id="2"/>
      <w:r w:rsidDel="00000000" w:rsidR="00000000" w:rsidRPr="00000000">
        <w:rPr>
          <w:vertAlign w:val="baseline"/>
          <w:rtl w:val="0"/>
        </w:rPr>
        <w:t xml:space="preserve">Принципы написания кода на JavaScript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rtl w:val="0"/>
        </w:rPr>
        <w:t xml:space="preserve">вы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уже знакомы с языками программирования, то знаете, что программа появляется в </w:t>
      </w:r>
      <w:r w:rsidDel="00000000" w:rsidR="00000000" w:rsidRPr="00000000">
        <w:rPr>
          <w:rtl w:val="0"/>
        </w:rPr>
        <w:t xml:space="preserve">результате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вполне определенных шагов. Сначала пишется код, при необходимости он компилируется, собирается в пакет, устанавливается на компьютер. JavaScript по циклу разработки </w:t>
      </w:r>
      <w:r w:rsidDel="00000000" w:rsidR="00000000" w:rsidRPr="00000000">
        <w:rPr>
          <w:rtl w:val="0"/>
        </w:rPr>
        <w:t xml:space="preserve">отличается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от данной схемы. Разработчик подключает код JavaScript к странице, которая загружается в браузер. После этого уже сам браузер </w:t>
      </w:r>
      <w:r w:rsidDel="00000000" w:rsidR="00000000" w:rsidRPr="00000000">
        <w:rPr>
          <w:rtl w:val="0"/>
        </w:rPr>
        <w:t xml:space="preserve">делает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вс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необходимое, чтобы выполнить код.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Страница созда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тся по стандартной схеме. Верстается структура HTML, к ней применяются стили</w:t>
      </w:r>
      <w:r w:rsidDel="00000000" w:rsidR="00000000" w:rsidRPr="00000000">
        <w:rPr>
          <w:rtl w:val="0"/>
        </w:rPr>
        <w:t xml:space="preserve"> и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добавляется содержимое.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К странице подключается код JavaScript. На примере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ы увидите, что это происходит так же, как подключение файла CSS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код можно вынести в отдельный файл. </w:t>
      </w:r>
      <w:r w:rsidDel="00000000" w:rsidR="00000000" w:rsidRPr="00000000">
        <w:rPr>
          <w:rtl w:val="0"/>
        </w:rPr>
        <w:t xml:space="preserve">Но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как и с CSS, никто не запрещает писать JavaScript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код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внутри разметки ст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раниц</w:t>
      </w:r>
      <w:r w:rsidDel="00000000" w:rsidR="00000000" w:rsidRPr="00000000">
        <w:rPr>
          <w:rtl w:val="0"/>
        </w:rPr>
        <w:t xml:space="preserve">ы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При загрузке страницы браузером происходит построение DOM-модели. Браузер находит код JavaScript и сразу же начинает читать его, подготавливая к запуску. Если в коде найд</w:t>
      </w:r>
      <w:r w:rsidDel="00000000" w:rsidR="00000000" w:rsidRPr="00000000">
        <w:rPr>
          <w:rtl w:val="0"/>
        </w:rPr>
        <w:t xml:space="preserve">ется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ошибка, браузер будет стара</w:t>
      </w:r>
      <w:r w:rsidDel="00000000" w:rsidR="00000000" w:rsidRPr="00000000">
        <w:rPr>
          <w:rtl w:val="0"/>
        </w:rPr>
        <w:t xml:space="preserve">ть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ся продолжить чтение, </w:t>
      </w:r>
      <w:r w:rsidDel="00000000" w:rsidR="00000000" w:rsidRPr="00000000">
        <w:rPr>
          <w:rtl w:val="0"/>
        </w:rPr>
        <w:t xml:space="preserve">чтобы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пользователю не отказали в показе запрошенной страницы.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Браузер начинает выполня</w:t>
      </w:r>
      <w:r w:rsidDel="00000000" w:rsidR="00000000" w:rsidRPr="00000000">
        <w:rPr>
          <w:rtl w:val="0"/>
        </w:rPr>
        <w:t xml:space="preserve">ть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JavaScript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код в момент обнаружения.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При этом нужно помнить, что код выполняется вплоть до закрытия страницы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а не до окончания е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формирования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как это происходит, например, в PHP).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Актуальные версии JavaScript имеют высокую производительность. </w:t>
      </w:r>
      <w:r w:rsidDel="00000000" w:rsidR="00000000" w:rsidRPr="00000000">
        <w:rPr>
          <w:rtl w:val="0"/>
        </w:rPr>
        <w:t xml:space="preserve">Но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надо понимать, что код выполняется на стороне клиента и расходует </w:t>
      </w:r>
      <w:r w:rsidDel="00000000" w:rsidR="00000000" w:rsidRPr="00000000">
        <w:rPr>
          <w:rtl w:val="0"/>
        </w:rPr>
        <w:t xml:space="preserve">его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ресурсы, а не сервера.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аучимся подключать JavaScript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код к странице. Это делается при помощи HTML-тега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&lt;script&gt;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Напишем простую страницу. Пока не будем вникать в код JavaScript— просто подключим его и посмотрим, что произойдет:</w:t>
      </w:r>
    </w:p>
    <w:tbl>
      <w:tblPr>
        <w:tblStyle w:val="Table1"/>
        <w:tblW w:w="9482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82"/>
        <w:tblGridChange w:id="0">
          <w:tblGrid>
            <w:gridCol w:w="9482"/>
          </w:tblGrid>
        </w:tblGridChange>
      </w:tblGrid>
      <w:tr>
        <w:trPr>
          <w:trHeight w:val="104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&lt;head&gt;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&gt;</w:t>
              <w:br w:type="textWrapping"/>
              <w:t xml:space="preserve">setTimeout(reminder,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5000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z w:val="20"/>
                <w:szCs w:val="20"/>
                <w:rtl w:val="0"/>
              </w:rPr>
              <w:t xml:space="preserve">reminder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() {</w:t>
              <w:br w:type="textWrapping"/>
              <w:t xml:space="preserve"> alert(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"Так и будешь смотреть на эту скучную страницу?"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 xml:space="preserve">}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/head&gt;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При запуске кода в браузере у</w:t>
      </w:r>
      <w:r w:rsidDel="00000000" w:rsidR="00000000" w:rsidRPr="00000000">
        <w:rPr>
          <w:rtl w:val="0"/>
        </w:rPr>
        <w:t xml:space="preserve">видим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что </w:t>
      </w:r>
      <w:r w:rsidDel="00000000" w:rsidR="00000000" w:rsidRPr="00000000">
        <w:rPr>
          <w:rtl w:val="0"/>
        </w:rPr>
        <w:t xml:space="preserve">через пять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секунд браузер</w:t>
      </w:r>
      <w:r w:rsidDel="00000000" w:rsidR="00000000" w:rsidRPr="00000000">
        <w:rPr>
          <w:rtl w:val="0"/>
        </w:rPr>
        <w:t xml:space="preserve"> отобразит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оповещение с заданным текстом. </w:t>
      </w:r>
      <w:r w:rsidDel="00000000" w:rsidR="00000000" w:rsidRPr="00000000">
        <w:rPr>
          <w:rtl w:val="0"/>
        </w:rPr>
        <w:t xml:space="preserve">Э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то малая </w:t>
      </w:r>
      <w:r w:rsidDel="00000000" w:rsidR="00000000" w:rsidRPr="00000000">
        <w:rPr>
          <w:rtl w:val="0"/>
        </w:rPr>
        <w:t xml:space="preserve">часть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возможностей языка, с которыми нам предстоит познакомиться. </w:t>
      </w:r>
      <w:r w:rsidDel="00000000" w:rsidR="00000000" w:rsidRPr="00000000">
        <w:rPr>
          <w:rtl w:val="0"/>
        </w:rPr>
        <w:t xml:space="preserve">Но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этот </w:t>
      </w:r>
      <w:r w:rsidDel="00000000" w:rsidR="00000000" w:rsidRPr="00000000">
        <w:rPr>
          <w:rtl w:val="0"/>
        </w:rPr>
        <w:t xml:space="preserve">пример в духе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«Hello, World»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да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 общее представление о том, как происходит подключение и вызов скрипта.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Бывают случаи, когда код выносят в отдельный файл, подключаемый в HTML-коде: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сли кода много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если код работает на многих страницах сайта.</w:t>
      </w:r>
      <w:r w:rsidDel="00000000" w:rsidR="00000000" w:rsidRPr="00000000">
        <w:rPr>
          <w:rtl w:val="0"/>
        </w:rPr>
      </w:r>
    </w:p>
    <w:tbl>
      <w:tblPr>
        <w:tblStyle w:val="Table2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&lt;script src=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"/path/to/script.js"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 качестве значения атрибута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указывается путь к файлу, содержащему скрипт. Браузер скачивает и выполняет его. </w:t>
      </w:r>
      <w:r w:rsidDel="00000000" w:rsidR="00000000" w:rsidRPr="00000000">
        <w:rPr>
          <w:rtl w:val="0"/>
        </w:rPr>
        <w:t xml:space="preserve">Можно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указать скрипт, который расположен на другом сервере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3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&lt;script src=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"https://ajax.googleapis.com/ajax/libs/angularjs/1.5.7/angular.min.js"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1t3h5sf" w:id="3"/>
      <w:bookmarkEnd w:id="3"/>
      <w:r w:rsidDel="00000000" w:rsidR="00000000" w:rsidRPr="00000000">
        <w:rPr>
          <w:vertAlign w:val="baseline"/>
          <w:rtl w:val="0"/>
        </w:rPr>
        <w:t xml:space="preserve">Структура кода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 JavaScript код состоит из команд. Сама по себе команда описывает операцию.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абор команд, из которых состоит код, и зада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 поведение страницы. </w:t>
      </w:r>
      <w:r w:rsidDel="00000000" w:rsidR="00000000" w:rsidRPr="00000000">
        <w:rPr>
          <w:rtl w:val="0"/>
        </w:rPr>
        <w:t xml:space="preserve">Команды в коде, представленном ниже, объявляют переменные, в которых будут храниться значения. В дальнейшем они повлияют на принятие </w:t>
      </w:r>
      <w:r w:rsidDel="00000000" w:rsidR="00000000" w:rsidRPr="00000000">
        <w:rPr>
          <w:rtl w:val="0"/>
        </w:rPr>
        <w:t xml:space="preserve">решений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tbl>
      <w:tblPr>
        <w:tblStyle w:val="Table4"/>
        <w:tblW w:w="9482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82"/>
        <w:tblGridChange w:id="0">
          <w:tblGrid>
            <w:gridCol w:w="9482"/>
          </w:tblGrid>
        </w:tblGridChange>
      </w:tblGrid>
      <w:tr>
        <w:trPr>
          <w:trHeight w:val="168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car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"Audi"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power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(power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 {</w:t>
              <w:br w:type="textWrapping"/>
              <w:t xml:space="preserve"> alert(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"This page is for fast cars only!"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{</w:t>
              <w:br w:type="textWrapping"/>
              <w:t xml:space="preserve"> alert(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"Welcome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+ car +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 owner!"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 переменных могут храниться числа, строки, логические значени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 другие данные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познакомимся с ними позже. Вне зависимости от типа данных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все переменные создаются по одному алгоритму.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Чтобы объявить п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еременн</w:t>
      </w:r>
      <w:r w:rsidDel="00000000" w:rsidR="00000000" w:rsidRPr="00000000">
        <w:rPr>
          <w:rtl w:val="0"/>
        </w:rPr>
        <w:t xml:space="preserve">ую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начина</w:t>
      </w:r>
      <w:r w:rsidDel="00000000" w:rsidR="00000000" w:rsidRPr="00000000">
        <w:rPr>
          <w:rtl w:val="0"/>
        </w:rPr>
        <w:t xml:space="preserve">ют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 ключевого слова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Затем </w:t>
      </w:r>
      <w:r w:rsidDel="00000000" w:rsidR="00000000" w:rsidRPr="00000000">
        <w:rPr>
          <w:rtl w:val="0"/>
        </w:rPr>
        <w:t xml:space="preserve">пишут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имя переменной. При необходимости можно указать ее начальное значение через знак равенства, но это необязательно, </w:t>
      </w:r>
      <w:r w:rsidDel="00000000" w:rsidR="00000000" w:rsidRPr="00000000">
        <w:rPr>
          <w:rtl w:val="0"/>
        </w:rPr>
        <w:t xml:space="preserve">так как его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можно присвоить позднее. Переменную можно объявить и без ключевого слова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но в таком слу</w:t>
      </w:r>
      <w:r w:rsidDel="00000000" w:rsidR="00000000" w:rsidRPr="00000000">
        <w:rPr>
          <w:rtl w:val="0"/>
        </w:rPr>
        <w:t xml:space="preserve">чае она сразу становится глобальной. О минусах такого решения поговорим чуть позже. </w:t>
      </w:r>
      <w:r w:rsidDel="00000000" w:rsidR="00000000" w:rsidRPr="00000000">
        <w:rPr>
          <w:rtl w:val="0"/>
        </w:rPr>
      </w:r>
    </w:p>
    <w:tbl>
      <w:tblPr>
        <w:tblStyle w:val="Table5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power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speed;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before="200" w:line="273.6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Имя переменной должно начинаться с буквы, подчеркивания или знака </w:t>
      </w: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vertAlign w:val="baseline"/>
          <w:rtl w:val="0"/>
        </w:rPr>
        <w:t xml:space="preserve">. Потом может следовать любое количество букв, цифр, подчеркиваний и знаков </w:t>
      </w: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vertAlign w:val="baseline"/>
          <w:rtl w:val="0"/>
        </w:rPr>
        <w:t xml:space="preserve">. В JavaScript есть набор ключевых слов, использовать которые в качестве им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vertAlign w:val="baseline"/>
          <w:rtl w:val="0"/>
        </w:rPr>
        <w:t xml:space="preserve">н переменных не следует. </w:t>
      </w:r>
      <w:r w:rsidDel="00000000" w:rsidR="00000000" w:rsidRPr="00000000">
        <w:rPr>
          <w:rtl w:val="0"/>
        </w:rPr>
        <w:t xml:space="preserve">Вот</w:t>
      </w:r>
      <w:r w:rsidDel="00000000" w:rsidR="00000000" w:rsidRPr="00000000">
        <w:rPr>
          <w:vertAlign w:val="baseline"/>
          <w:rtl w:val="0"/>
        </w:rPr>
        <w:t xml:space="preserve"> их полный список: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200" w:line="273.6" w:lineRule="auto"/>
        <w:rPr/>
        <w:sectPr>
          <w:headerReference r:id="rId7" w:type="first"/>
          <w:footerReference r:id="rId8" w:type="default"/>
          <w:pgSz w:h="16838" w:w="11906" w:orient="portrait"/>
          <w:pgMar w:bottom="1133" w:top="1133" w:left="1133" w:right="1133" w:header="0" w:footer="720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baseline"/>
          <w:rtl w:val="0"/>
        </w:rPr>
        <w:t xml:space="preserve">reak</w:t>
      </w:r>
      <w:r w:rsidDel="00000000" w:rsidR="00000000" w:rsidRPr="00000000">
        <w:rPr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baseline"/>
          <w:rtl w:val="0"/>
        </w:rPr>
        <w:t xml:space="preserve">ase;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baseline"/>
          <w:rtl w:val="0"/>
        </w:rPr>
        <w:t xml:space="preserve">atch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baseline"/>
          <w:rtl w:val="0"/>
        </w:rPr>
        <w:t xml:space="preserve">lass;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baseline"/>
          <w:rtl w:val="0"/>
        </w:rPr>
        <w:t xml:space="preserve">onst;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baseline"/>
          <w:rtl w:val="0"/>
        </w:rPr>
        <w:t xml:space="preserve">ontinue;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baseline"/>
          <w:rtl w:val="0"/>
        </w:rPr>
        <w:t xml:space="preserve">ebugger;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baseline"/>
          <w:rtl w:val="0"/>
        </w:rPr>
        <w:t xml:space="preserve">efault;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baseline"/>
          <w:rtl w:val="0"/>
        </w:rPr>
        <w:t xml:space="preserve">elete;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baseline"/>
          <w:rtl w:val="0"/>
        </w:rPr>
        <w:t xml:space="preserve">o;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baseline"/>
          <w:rtl w:val="0"/>
        </w:rPr>
        <w:t xml:space="preserve">lse;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baseline"/>
          <w:rtl w:val="0"/>
        </w:rPr>
        <w:t xml:space="preserve">num;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baseline"/>
          <w:rtl w:val="0"/>
        </w:rPr>
        <w:t xml:space="preserve">xport;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baseline"/>
          <w:rtl w:val="0"/>
        </w:rPr>
        <w:t xml:space="preserve">xtends;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vertAlign w:val="baseline"/>
          <w:rtl w:val="0"/>
        </w:rPr>
        <w:t xml:space="preserve">alse;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vertAlign w:val="baseline"/>
          <w:rtl w:val="0"/>
        </w:rPr>
        <w:t xml:space="preserve">inally;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vertAlign w:val="baseline"/>
          <w:rtl w:val="0"/>
        </w:rPr>
        <w:t xml:space="preserve">or;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vertAlign w:val="baseline"/>
          <w:rtl w:val="0"/>
        </w:rPr>
        <w:t xml:space="preserve">unction;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vertAlign w:val="baseline"/>
          <w:rtl w:val="0"/>
        </w:rPr>
        <w:t xml:space="preserve">f;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vertAlign w:val="baseline"/>
          <w:rtl w:val="0"/>
        </w:rPr>
        <w:t xml:space="preserve">mplements;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vertAlign w:val="baseline"/>
          <w:rtl w:val="0"/>
        </w:rPr>
        <w:t xml:space="preserve">mport;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vertAlign w:val="baseline"/>
          <w:rtl w:val="0"/>
        </w:rPr>
        <w:t xml:space="preserve">n;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vertAlign w:val="baseline"/>
          <w:rtl w:val="0"/>
        </w:rPr>
        <w:t xml:space="preserve">nstanceof;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vertAlign w:val="baseline"/>
          <w:rtl w:val="0"/>
        </w:rPr>
        <w:t xml:space="preserve">nterface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vertAlign w:val="baseline"/>
          <w:rtl w:val="0"/>
        </w:rPr>
        <w:t xml:space="preserve">et;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baseline"/>
          <w:rtl w:val="0"/>
        </w:rPr>
        <w:t xml:space="preserve">ew;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baseline"/>
          <w:rtl w:val="0"/>
        </w:rPr>
        <w:t xml:space="preserve">ackage;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baseline"/>
          <w:rtl w:val="0"/>
        </w:rPr>
        <w:t xml:space="preserve">rivate;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baseline"/>
          <w:rtl w:val="0"/>
        </w:rPr>
        <w:t xml:space="preserve">rotected;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baseline"/>
          <w:rtl w:val="0"/>
        </w:rPr>
        <w:t xml:space="preserve">ublic;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baseline"/>
          <w:rtl w:val="0"/>
        </w:rPr>
        <w:t xml:space="preserve">eturn;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 xml:space="preserve">tatic;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 xml:space="preserve">uper;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 xml:space="preserve">witch;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baseline"/>
          <w:rtl w:val="0"/>
        </w:rPr>
        <w:t xml:space="preserve">his;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baseline"/>
          <w:rtl w:val="0"/>
        </w:rPr>
        <w:t xml:space="preserve">hrow;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baseline"/>
          <w:rtl w:val="0"/>
        </w:rPr>
        <w:t xml:space="preserve">rue;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baseline"/>
          <w:rtl w:val="0"/>
        </w:rPr>
        <w:t xml:space="preserve">ry;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baseline"/>
          <w:rtl w:val="0"/>
        </w:rPr>
        <w:t xml:space="preserve">ypeof;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baseline"/>
          <w:rtl w:val="0"/>
        </w:rPr>
        <w:t xml:space="preserve">ar;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baseline"/>
          <w:rtl w:val="0"/>
        </w:rPr>
        <w:t xml:space="preserve">oid;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baseline"/>
          <w:rtl w:val="0"/>
        </w:rPr>
        <w:t xml:space="preserve">hile;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baseline"/>
          <w:rtl w:val="0"/>
        </w:rPr>
        <w:t xml:space="preserve">ith;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  <w:sectPr>
          <w:type w:val="continuous"/>
          <w:pgSz w:h="16838" w:w="11906" w:orient="portrait"/>
          <w:pgMar w:bottom="1133" w:top="1133" w:left="1133" w:right="1133" w:header="0" w:footer="720"/>
          <w:cols w:equalWidth="0" w:num="3">
            <w:col w:space="720" w:w="2733.16"/>
            <w:col w:space="720" w:w="2733.16"/>
            <w:col w:space="0" w:w="2733.16"/>
          </w:cols>
        </w:sectPr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baseline"/>
          <w:rtl w:val="0"/>
        </w:rPr>
        <w:t xml:space="preserve">ield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before="200" w:line="273.6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 JavaScript регистр символов </w:t>
      </w:r>
      <w:r w:rsidDel="00000000" w:rsidR="00000000" w:rsidRPr="00000000">
        <w:rPr>
          <w:rtl w:val="0"/>
        </w:rPr>
        <w:t xml:space="preserve">имеет значение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практически везде. Поэтому будьте внимательны, давая имена переменным.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Когда пишете код и даете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переменны</w:t>
      </w:r>
      <w:r w:rsidDel="00000000" w:rsidR="00000000" w:rsidRPr="00000000">
        <w:rPr>
          <w:rtl w:val="0"/>
        </w:rPr>
        <w:t xml:space="preserve">м имена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вроде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_qwe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или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bar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помните, что </w:t>
      </w:r>
      <w:r w:rsidDel="00000000" w:rsidR="00000000" w:rsidRPr="00000000">
        <w:rPr>
          <w:rtl w:val="0"/>
        </w:rPr>
        <w:t xml:space="preserve">ваш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код</w:t>
      </w:r>
      <w:r w:rsidDel="00000000" w:rsidR="00000000" w:rsidRPr="00000000">
        <w:rPr>
          <w:rtl w:val="0"/>
        </w:rPr>
        <w:t xml:space="preserve">, возможно, будет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читать еще кто-то. И да</w:t>
      </w:r>
      <w:r w:rsidDel="00000000" w:rsidR="00000000" w:rsidRPr="00000000">
        <w:rPr>
          <w:rtl w:val="0"/>
        </w:rPr>
        <w:t xml:space="preserve">же если эти наименования понятны и осмыслены лично для вас, коллега их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не пойм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т. 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имена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currentSpeed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isValid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сразу показывают, что за значение хранится в них.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Предположим, что </w:t>
      </w:r>
      <w:r w:rsidDel="00000000" w:rsidR="00000000" w:rsidRPr="00000000">
        <w:rPr>
          <w:rtl w:val="0"/>
        </w:rPr>
        <w:t xml:space="preserve">вы пишете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код</w:t>
      </w:r>
      <w:r w:rsidDel="00000000" w:rsidR="00000000" w:rsidRPr="00000000">
        <w:rPr>
          <w:rtl w:val="0"/>
        </w:rPr>
        <w:t xml:space="preserve"> и надо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подобрать имя для переменной, в которой хранится массив с ч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тными строками текста красного цвета. В данном случае удобно использовать стиль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lowerCamelCase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начинайте с прописной буквы каждое слово, кроме первого: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evenRedStringsText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Переменные, имена которых начинаются с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резервируются для библиотек JavaScript и хра</w:t>
      </w:r>
      <w:r w:rsidDel="00000000" w:rsidR="00000000" w:rsidRPr="00000000">
        <w:rPr>
          <w:rtl w:val="0"/>
        </w:rPr>
        <w:t xml:space="preserve">нения DOM-узлов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Некоторые авторы </w:t>
      </w: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рименяют такие имена, но это не рекомендуется.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Чтобы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выполн</w:t>
      </w:r>
      <w:r w:rsidDel="00000000" w:rsidR="00000000" w:rsidRPr="00000000">
        <w:rPr>
          <w:rtl w:val="0"/>
        </w:rPr>
        <w:t xml:space="preserve">ять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действи</w:t>
      </w:r>
      <w:r w:rsidDel="00000000" w:rsidR="00000000" w:rsidRPr="00000000">
        <w:rPr>
          <w:rtl w:val="0"/>
        </w:rPr>
        <w:t xml:space="preserve">я,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 JavaScript применяются выражения. Они вычисляются, после чего становится доступен их результат в виде значения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distance = time * speed;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fullname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"Mr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"Rick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"Sanches"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power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логическое выражение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Здесь используется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комментарий.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мо</w:t>
      </w:r>
      <w:r w:rsidDel="00000000" w:rsidR="00000000" w:rsidRPr="00000000">
        <w:rPr>
          <w:rtl w:val="0"/>
        </w:rPr>
        <w:t xml:space="preserve">жет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находиться в любом месте программы. </w:t>
      </w:r>
      <w:r w:rsidDel="00000000" w:rsidR="00000000" w:rsidRPr="00000000">
        <w:rPr>
          <w:rtl w:val="0"/>
        </w:rPr>
        <w:t xml:space="preserve">Комментарии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не влия</w:t>
      </w:r>
      <w:r w:rsidDel="00000000" w:rsidR="00000000" w:rsidRPr="00000000">
        <w:rPr>
          <w:rtl w:val="0"/>
        </w:rPr>
        <w:t xml:space="preserve">ют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на выполнение</w:t>
      </w:r>
      <w:r w:rsidDel="00000000" w:rsidR="00000000" w:rsidRPr="00000000">
        <w:rPr>
          <w:rtl w:val="0"/>
        </w:rPr>
        <w:t xml:space="preserve"> кода — и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нтерпретатор игнорирует их. Они используются, чтобы оставить важную информацию об участке кода или временно деактивировать </w:t>
      </w:r>
      <w:r w:rsidDel="00000000" w:rsidR="00000000" w:rsidRPr="00000000">
        <w:rPr>
          <w:rtl w:val="0"/>
        </w:rPr>
        <w:t xml:space="preserve">его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не удаляя.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Однострочные комментарии начинаются с двойного слэша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Многострочные </w:t>
      </w:r>
      <w:r w:rsidDel="00000000" w:rsidR="00000000" w:rsidRPr="00000000">
        <w:rPr>
          <w:rtl w:val="0"/>
        </w:rPr>
        <w:t xml:space="preserve">— со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сл</w:t>
      </w:r>
      <w:r w:rsidDel="00000000" w:rsidR="00000000" w:rsidRPr="00000000">
        <w:rPr>
          <w:rtl w:val="0"/>
        </w:rPr>
        <w:t xml:space="preserve">э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ш</w:t>
      </w:r>
      <w:r w:rsidDel="00000000" w:rsidR="00000000" w:rsidRPr="00000000">
        <w:rPr>
          <w:rtl w:val="0"/>
        </w:rPr>
        <w:t xml:space="preserve">а и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звездочк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/*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 заканчиваются звездочкой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слэшем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*/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Помимо переменных в JavaScript можно определять символьные имена для конкретных значений. 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сли есть цвет #FF7F00, каждый раз писать его значение неудобно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можно положить его в константу с удобным именем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Как правило, </w:t>
      </w:r>
      <w:r w:rsidDel="00000000" w:rsidR="00000000" w:rsidRPr="00000000">
        <w:rPr>
          <w:rtl w:val="0"/>
        </w:rPr>
        <w:t xml:space="preserve">такое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на</w:t>
      </w:r>
      <w:r w:rsidDel="00000000" w:rsidR="00000000" w:rsidRPr="00000000">
        <w:rPr>
          <w:rtl w:val="0"/>
        </w:rPr>
        <w:t xml:space="preserve">именование пишут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большими буквами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через подч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ркивание.</w:t>
      </w:r>
    </w:p>
    <w:tbl>
      <w:tblPr>
        <w:tblStyle w:val="Table7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COLOR_RED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"#F00"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COLOR_GREEN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"#0F0"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COLOR_BLUE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"#00F"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COLOR_ORANGE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"#FF7F00"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color = COLOR_ORANGE;</w:t>
              <w:br w:type="textWrapping"/>
              <w:t xml:space="preserve">alert( color );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#FF7F00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исто технически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это обычная переменная. Но особое написание </w:t>
      </w:r>
      <w:r w:rsidDel="00000000" w:rsidR="00000000" w:rsidRPr="00000000">
        <w:rPr>
          <w:rtl w:val="0"/>
        </w:rPr>
        <w:t xml:space="preserve">продиктовано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договор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нностью не менять значение в процессе написания кода.</w:t>
      </w:r>
    </w:p>
    <w:p w:rsidR="00000000" w:rsidDel="00000000" w:rsidP="00000000" w:rsidRDefault="00000000" w:rsidRPr="00000000" w14:paraId="00000074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4d34og8" w:id="4"/>
      <w:bookmarkEnd w:id="4"/>
      <w:r w:rsidDel="00000000" w:rsidR="00000000" w:rsidRPr="00000000">
        <w:rPr>
          <w:vertAlign w:val="baseline"/>
          <w:rtl w:val="0"/>
        </w:rPr>
        <w:t xml:space="preserve">Типы данных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Типы данных в JavaScript делятся на две группы: простые типы и объекты. Простые типы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это числа, текстовые строки и логические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или булевы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значения. Специальные значения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undefined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это простые значения, но они не являются ни числами, ни строками, ни логическими значениями. Каждое из них определяет только одно значение собственного специального типа.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Значение, которое не является числом, строкой, логическим значением или специальным значением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или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 — это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объект</w:t>
      </w:r>
      <w:r w:rsidDel="00000000" w:rsidR="00000000" w:rsidRPr="00000000">
        <w:rPr>
          <w:rtl w:val="0"/>
        </w:rPr>
        <w:t xml:space="preserve">, то есть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коллекция свойств, каждое из которых имеет имя и значение.</w:t>
      </w:r>
    </w:p>
    <w:p w:rsidR="00000000" w:rsidDel="00000000" w:rsidP="00000000" w:rsidRDefault="00000000" w:rsidRPr="00000000" w14:paraId="0000007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bookmarkStart w:colFirst="0" w:colLast="0" w:name="_ne1ssuaxgpgd" w:id="5"/>
      <w:bookmarkEnd w:id="5"/>
      <w:r w:rsidDel="00000000" w:rsidR="00000000" w:rsidRPr="00000000">
        <w:rPr>
          <w:rtl w:val="0"/>
        </w:rPr>
        <w:t xml:space="preserve">Тип</w:t>
      </w:r>
      <w:r w:rsidDel="00000000" w:rsidR="00000000" w:rsidRPr="00000000">
        <w:rPr>
          <w:vertAlign w:val="baseline"/>
          <w:rtl w:val="0"/>
        </w:rPr>
        <w:t xml:space="preserve"> number (число)</w:t>
      </w:r>
      <w:r w:rsidDel="00000000" w:rsidR="00000000" w:rsidRPr="00000000">
        <w:rPr>
          <w:rtl w:val="0"/>
        </w:rPr>
      </w:r>
    </w:p>
    <w:tbl>
      <w:tblPr>
        <w:tblStyle w:val="Table8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n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123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n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12.345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Нужно учитывать, что тип </w:t>
      </w:r>
      <w:r w:rsidDel="00000000" w:rsidR="00000000" w:rsidRPr="00000000">
        <w:rPr>
          <w:b w:val="1"/>
          <w:rtl w:val="0"/>
        </w:rPr>
        <w:t xml:space="preserve">number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число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используется как для целых, так и для дробных чисел. </w:t>
      </w:r>
      <w:r w:rsidDel="00000000" w:rsidR="00000000" w:rsidRPr="00000000">
        <w:rPr>
          <w:rtl w:val="0"/>
        </w:rPr>
        <w:t xml:space="preserve">У него есть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специальные числовые значения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Infinity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(бесконечность) 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NaN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(ошибка вычислений,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not a number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Infinity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получается при делении на ноль: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alert(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Infinity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Ошибка вычислений NaN будет результатом некорректной математической операции:</w:t>
      </w:r>
    </w:p>
    <w:tbl>
      <w:tblPr>
        <w:tblStyle w:val="Table10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alert(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"не число"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NaN, ошибка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1.2" w:lineRule="auto"/>
        <w:jc w:val="both"/>
        <w:rPr/>
      </w:pPr>
      <w:bookmarkStart w:colFirst="0" w:colLast="0" w:name="_bhljlsku9eo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1.2" w:lineRule="auto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bookmarkStart w:colFirst="0" w:colLast="0" w:name="_ajxoev4sqkk2" w:id="7"/>
      <w:bookmarkEnd w:id="7"/>
      <w:r w:rsidDel="00000000" w:rsidR="00000000" w:rsidRPr="00000000">
        <w:rPr>
          <w:rtl w:val="0"/>
        </w:rPr>
        <w:t xml:space="preserve">Тип </w:t>
      </w:r>
      <w:r w:rsidDel="00000000" w:rsidR="00000000" w:rsidRPr="00000000">
        <w:rPr>
          <w:vertAlign w:val="baseline"/>
          <w:rtl w:val="0"/>
        </w:rPr>
        <w:t xml:space="preserve">string (строка)</w:t>
      </w:r>
      <w:r w:rsidDel="00000000" w:rsidR="00000000" w:rsidRPr="00000000">
        <w:rPr>
          <w:rtl w:val="0"/>
        </w:rPr>
      </w:r>
    </w:p>
    <w:tbl>
      <w:tblPr>
        <w:tblStyle w:val="Table11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str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"Мама мыла раму"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str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"Одинарные кавычки тоже подойдут"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.2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 JavaScript одинарные и двойные кавычки равноправны.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ыберите для себя один тип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будьте последовательны.</w:t>
      </w:r>
    </w:p>
    <w:p w:rsidR="00000000" w:rsidDel="00000000" w:rsidP="00000000" w:rsidRDefault="00000000" w:rsidRPr="00000000" w14:paraId="000000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1.2" w:lineRule="auto"/>
        <w:jc w:val="both"/>
        <w:rPr>
          <w:vertAlign w:val="baseline"/>
        </w:rPr>
      </w:pPr>
      <w:bookmarkStart w:colFirst="0" w:colLast="0" w:name="_exnm13prfx97" w:id="8"/>
      <w:bookmarkEnd w:id="8"/>
      <w:r w:rsidDel="00000000" w:rsidR="00000000" w:rsidRPr="00000000">
        <w:rPr>
          <w:vertAlign w:val="baseline"/>
          <w:rtl w:val="0"/>
        </w:rPr>
        <w:t xml:space="preserve">Булевый (логический) тип boolean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1.2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У данного типа есть два значения: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(истина) 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(ложь).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2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checked =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поле формы помечено галочкой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checked =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поле формы без галочки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bookmarkStart w:colFirst="0" w:colLast="0" w:name="_5274irlrqbsp" w:id="9"/>
      <w:bookmarkEnd w:id="9"/>
      <w:r w:rsidDel="00000000" w:rsidR="00000000" w:rsidRPr="00000000">
        <w:rPr>
          <w:vertAlign w:val="baseline"/>
          <w:rtl w:val="0"/>
        </w:rPr>
        <w:t xml:space="preserve">Специальное значение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не относится к вышеперечисленным типам. Он указывает на несуществующий объект</w:t>
      </w:r>
      <w:r w:rsidDel="00000000" w:rsidR="00000000" w:rsidRPr="00000000">
        <w:rPr>
          <w:rtl w:val="0"/>
        </w:rPr>
        <w:t xml:space="preserve"> — э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то просто специальное значение для понятия «ничто».</w:t>
      </w:r>
    </w:p>
    <w:tbl>
      <w:tblPr>
        <w:tblStyle w:val="Table13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age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bookmarkStart w:colFirst="0" w:colLast="0" w:name="_2s8eyo1" w:id="10"/>
      <w:bookmarkEnd w:id="10"/>
      <w:r w:rsidDel="00000000" w:rsidR="00000000" w:rsidRPr="00000000">
        <w:rPr>
          <w:vertAlign w:val="baseline"/>
          <w:rtl w:val="0"/>
        </w:rPr>
        <w:t xml:space="preserve">Специальное значение 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Этот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особый тип фигурирует, когда переменная объявлена, но значение ей ещ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не успели присвоить.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4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x;</w:t>
              <w:br w:type="textWrapping"/>
              <w:t xml:space="preserve">alert( x );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выведет undefined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bookmarkStart w:colFirst="0" w:colLast="0" w:name="_9x4q4sbvdafm" w:id="11"/>
      <w:bookmarkEnd w:id="11"/>
      <w:r w:rsidDel="00000000" w:rsidR="00000000" w:rsidRPr="00000000">
        <w:rPr>
          <w:rtl w:val="0"/>
        </w:rPr>
        <w:t xml:space="preserve">Тип </w:t>
      </w:r>
      <w:r w:rsidDel="00000000" w:rsidR="00000000" w:rsidRPr="00000000">
        <w:rPr>
          <w:vertAlign w:val="baseline"/>
          <w:rtl w:val="0"/>
        </w:rPr>
        <w:t xml:space="preserve">object (</w:t>
      </w:r>
      <w:r w:rsidDel="00000000" w:rsidR="00000000" w:rsidRPr="00000000">
        <w:rPr>
          <w:rtl w:val="0"/>
        </w:rPr>
        <w:t xml:space="preserve">объекты)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Перечисленные выше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типы называют примитивными. Тип «объекты»</w:t>
      </w:r>
      <w:r w:rsidDel="00000000" w:rsidR="00000000" w:rsidRPr="00000000">
        <w:rPr>
          <w:rtl w:val="0"/>
        </w:rPr>
        <w:t xml:space="preserve"> п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рименяется для хранения коллекций данных и объявления сложных сущностей. Подробно объекты изучаются в продвинутом курсе </w:t>
      </w: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 любом месте кода мож</w:t>
      </w:r>
      <w:r w:rsidDel="00000000" w:rsidR="00000000" w:rsidRPr="00000000">
        <w:rPr>
          <w:rtl w:val="0"/>
        </w:rPr>
        <w:t xml:space="preserve">но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узнать, какой тип имеет та или иная переменная. Для этого применяется оператор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typeof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Он в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озвращает тип переданного аргумента в виде строкового значения.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typeof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undefined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undefined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typeof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typeof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boolean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typeof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"foo"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typeof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{}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object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typeof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object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typeof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(){}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function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Обратите внимание на поведение последни</w:t>
      </w:r>
      <w:r w:rsidDel="00000000" w:rsidR="00000000" w:rsidRPr="00000000">
        <w:rPr>
          <w:rtl w:val="0"/>
        </w:rPr>
        <w:t xml:space="preserve">х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дв</w:t>
      </w:r>
      <w:r w:rsidDel="00000000" w:rsidR="00000000" w:rsidRPr="00000000">
        <w:rPr>
          <w:rtl w:val="0"/>
        </w:rPr>
        <w:t xml:space="preserve">ух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строк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Результат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typeof null == </w:t>
      </w:r>
      <w:r w:rsidDel="00000000" w:rsidR="00000000" w:rsidRPr="00000000">
        <w:rPr>
          <w:b w:val="1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b w:val="1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это официально признанная ошибка в языке, которая сохраняется для совместимости. На самом деле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это не объект, а отдельный тип данных.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Функции будем обсуждать позже</w:t>
      </w:r>
      <w:r w:rsidDel="00000000" w:rsidR="00000000" w:rsidRPr="00000000">
        <w:rPr>
          <w:rtl w:val="0"/>
        </w:rPr>
        <w:t xml:space="preserve">, но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сейчас отметим, что они не являются отдельным базовым типом в JavaScript, а представляют подвид объектов. При этом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typeof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выделяет функции, возвращая для них </w:t>
      </w:r>
      <w:r w:rsidDel="00000000" w:rsidR="00000000" w:rsidRPr="00000000">
        <w:rPr>
          <w:b w:val="1"/>
          <w:i w:val="1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Это удобно, так как позволяет легко определить функцию.</w:t>
      </w:r>
    </w:p>
    <w:p w:rsidR="00000000" w:rsidDel="00000000" w:rsidP="00000000" w:rsidRDefault="00000000" w:rsidRPr="00000000" w14:paraId="00000099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17dp8vu" w:id="12"/>
      <w:bookmarkEnd w:id="12"/>
      <w:r w:rsidDel="00000000" w:rsidR="00000000" w:rsidRPr="00000000">
        <w:rPr>
          <w:vertAlign w:val="baseline"/>
          <w:rtl w:val="0"/>
        </w:rPr>
        <w:t xml:space="preserve">Стандарт языка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Довольно долго язык JavaScript развивался, сохраняя обратную совместимость. Новые возможности добавлялись, 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старые не менялись, чтобы не сломать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существующие HTML/JS-страницы. </w:t>
      </w:r>
      <w:r w:rsidDel="00000000" w:rsidR="00000000" w:rsidRPr="00000000">
        <w:rPr>
          <w:rtl w:val="0"/>
        </w:rPr>
        <w:t xml:space="preserve">Э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то привело к тому, что любая ошибка в дизайне языка фиксирова</w:t>
      </w:r>
      <w:r w:rsidDel="00000000" w:rsidR="00000000" w:rsidRPr="00000000">
        <w:rPr>
          <w:rtl w:val="0"/>
        </w:rPr>
        <w:t xml:space="preserve">лась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 нем навсегда.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Так продолжалось до появления стандарта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ECMAScript 5 (ES5)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который добавил новые возможности, а также привн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 в язык множество исправлений.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старый код перестал работать.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Чтобы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нивелировать эту проблему, разработчики решили, что по умолчанию опасные изменения будут выключены, а интерпретатор языка будет работать по-прежнему. </w:t>
      </w: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тобы перевести код в режим полного соответствия современному стандарту, требуется указать специальную директиву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use strict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не поддерживается браузерами младше IE9).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Сама директива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это строка </w:t>
      </w:r>
      <w:r w:rsidDel="00000000" w:rsidR="00000000" w:rsidRPr="00000000">
        <w:rPr>
          <w:b w:val="1"/>
          <w:i w:val="1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use strict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которая</w:t>
      </w:r>
      <w:r w:rsidDel="00000000" w:rsidR="00000000" w:rsidRPr="00000000">
        <w:rPr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ставится в начале скрипта:</w:t>
      </w:r>
    </w:p>
    <w:tbl>
      <w:tblPr>
        <w:tblStyle w:val="Table16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z w:val="20"/>
                <w:szCs w:val="20"/>
                <w:rtl w:val="0"/>
              </w:rPr>
              <w:t xml:space="preserve">"use strict"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jc w:val="both"/>
        <w:rPr/>
      </w:pPr>
      <w:r w:rsidDel="00000000" w:rsidR="00000000" w:rsidRPr="00000000">
        <w:rPr>
          <w:rtl w:val="0"/>
        </w:rPr>
        <w:t xml:space="preserve">При использовании этой директивы нельзя будет, например, создавать переменные без ключевого слова </w:t>
      </w: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, что разрешено в более старом стандарте.</w:t>
      </w:r>
    </w:p>
    <w:p w:rsidR="00000000" w:rsidDel="00000000" w:rsidP="00000000" w:rsidRDefault="00000000" w:rsidRPr="00000000" w14:paraId="000000A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bookmarkStart w:colFirst="0" w:colLast="0" w:name="_2j5u0ipetlyd" w:id="13"/>
      <w:bookmarkEnd w:id="13"/>
      <w:r w:rsidDel="00000000" w:rsidR="00000000" w:rsidRPr="00000000">
        <w:rPr>
          <w:rtl w:val="0"/>
        </w:rPr>
        <w:t xml:space="preserve">Практическое</w:t>
      </w:r>
      <w:r w:rsidDel="00000000" w:rsidR="00000000" w:rsidRPr="00000000">
        <w:rPr>
          <w:vertAlign w:val="baseline"/>
          <w:rtl w:val="0"/>
        </w:rPr>
        <w:t xml:space="preserve">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Задать температуру в градусах по Цельсию. Вывести в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соответствующую температуру в градусах по Фаренгейту. Подсказка: расч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 ид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 по формуле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Tf = (9 / 5) * Tc + 32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где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Tf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температура по Фаренгейту,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Tc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по Цельсию.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Объявит</w:t>
      </w:r>
      <w:r w:rsidDel="00000000" w:rsidR="00000000" w:rsidRPr="00000000">
        <w:rPr>
          <w:rtl w:val="0"/>
        </w:rPr>
        <w:t xml:space="preserve">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две переменные: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admin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Запи</w:t>
      </w:r>
      <w:r w:rsidDel="00000000" w:rsidR="00000000" w:rsidRPr="00000000">
        <w:rPr>
          <w:rtl w:val="0"/>
        </w:rPr>
        <w:t xml:space="preserve">сать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строку "Василий"; Скопир</w:t>
      </w:r>
      <w:r w:rsidDel="00000000" w:rsidR="00000000" w:rsidRPr="00000000">
        <w:rPr>
          <w:rtl w:val="0"/>
        </w:rPr>
        <w:t xml:space="preserve">овать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значение из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admin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Выве</w:t>
      </w:r>
      <w:r w:rsidDel="00000000" w:rsidR="00000000" w:rsidRPr="00000000">
        <w:rPr>
          <w:rtl w:val="0"/>
        </w:rPr>
        <w:t xml:space="preserve">сти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admin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(должно вывестись «Василий»).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* Чему будет равно JS-выражение 1000 + "108"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* Самостоятельно разобраться с атрибутами </w:t>
      </w:r>
      <w:r w:rsidDel="00000000" w:rsidR="00000000" w:rsidRPr="00000000">
        <w:rPr>
          <w:rtl w:val="0"/>
        </w:rPr>
        <w:t xml:space="preserve">тега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async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defer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A5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bookmarkStart w:colFirst="0" w:colLast="0" w:name="_36vjll9e1wtt" w:id="14"/>
      <w:bookmarkEnd w:id="14"/>
      <w:r w:rsidDel="00000000" w:rsidR="00000000" w:rsidRPr="00000000">
        <w:rPr>
          <w:rtl w:val="0"/>
        </w:rPr>
        <w:t xml:space="preserve">Дополнительные материалы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Что такое JavaScript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JavaScript для начинающих — как учить?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yp8vb3slrn9z" w:id="15"/>
      <w:bookmarkEnd w:id="15"/>
      <w:r w:rsidDel="00000000" w:rsidR="00000000" w:rsidRPr="00000000">
        <w:rPr>
          <w:vertAlign w:val="baseline"/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0A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rPr>
          <w:b w:val="1"/>
          <w:color w:val="4d5d6d"/>
          <w:sz w:val="48"/>
          <w:szCs w:val="48"/>
        </w:rPr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Дэвид Флэнаган.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JavaScript. Подробное руководство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Эрик Фримен, Элизабет Робсон.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Изучаем программирование на JavaScript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3" w:top="1133" w:left="1133" w:right="1133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spacing w:after="720" w:before="0" w:lineRule="auto"/>
      <w:rPr>
        <w:color w:val="d9d9d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d9d9d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-728979</wp:posOffset>
              </wp:positionH>
              <wp:positionV relativeFrom="paragraph">
                <wp:posOffset>-66674</wp:posOffset>
              </wp:positionV>
              <wp:extent cx="7581900" cy="2337277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55050" y="2616363"/>
                        <a:ext cx="7581900" cy="2337277"/>
                        <a:chOff x="1555050" y="2616363"/>
                        <a:chExt cx="7581900" cy="2327275"/>
                      </a:xfrm>
                    </wpg:grpSpPr>
                    <wpg:grpSp>
                      <wpg:cNvGrpSpPr/>
                      <wpg:grpSpPr>
                        <a:xfrm>
                          <a:off x="1555050" y="2616363"/>
                          <a:ext cx="7581900" cy="2327275"/>
                          <a:chOff x="0" y="0"/>
                          <a:chExt cx="7581900" cy="23272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81900" cy="232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81900" cy="1538311"/>
                          </a:xfrm>
                          <a:custGeom>
                            <a:rect b="b" l="l" r="r" t="t"/>
                            <a:pathLst>
                              <a:path extrusionOk="0" h="1538311" w="7581900">
                                <a:moveTo>
                                  <a:pt x="0" y="0"/>
                                </a:moveTo>
                                <a:lnTo>
                                  <a:pt x="0" y="1538311"/>
                                </a:lnTo>
                                <a:lnTo>
                                  <a:pt x="7581900" y="1538311"/>
                                </a:lnTo>
                                <a:lnTo>
                                  <a:pt x="7581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DF4"/>
                          </a:solidFill>
                          <a:ln cap="flat" cmpd="sng" w="12700">
                            <a:solidFill>
                              <a:srgbClr val="EFEFE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621211" y="1767011"/>
                            <a:ext cx="1337280" cy="560263"/>
                          </a:xfrm>
                          <a:custGeom>
                            <a:rect b="b" l="l" r="r" t="t"/>
                            <a:pathLst>
                              <a:path extrusionOk="0" h="560263" w="1337280">
                                <a:moveTo>
                                  <a:pt x="0" y="0"/>
                                </a:moveTo>
                                <a:lnTo>
                                  <a:pt x="0" y="560263"/>
                                </a:lnTo>
                                <a:lnTo>
                                  <a:pt x="1337280" y="560263"/>
                                </a:lnTo>
                                <a:lnTo>
                                  <a:pt x="13372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Урок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21211" y="879177"/>
                            <a:ext cx="3854298" cy="380499"/>
                          </a:xfrm>
                          <a:custGeom>
                            <a:rect b="b" l="l" r="r" t="t"/>
                            <a:pathLst>
                              <a:path extrusionOk="0" h="380499" w="3854298">
                                <a:moveTo>
                                  <a:pt x="0" y="0"/>
                                </a:moveTo>
                                <a:lnTo>
                                  <a:pt x="0" y="380499"/>
                                </a:lnTo>
                                <a:lnTo>
                                  <a:pt x="3854298" y="380499"/>
                                </a:lnTo>
                                <a:lnTo>
                                  <a:pt x="385429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4c5d6e"/>
                                  <w:sz w:val="24"/>
                                  <w:vertAlign w:val="baseline"/>
                                </w:rPr>
                                <w:t xml:space="preserve">JavaScript. Базовый уровень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</wpg:grpSp>
                    <pic:pic>
                      <pic:nvPicPr>
                        <pic:cNvPr descr="js.png" id="7" name="Shape 7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 b="0" l="0" r="0" t="0"/>
                        <a:stretch/>
                      </pic:blipFill>
                      <pic:spPr>
                        <a:xfrm>
                          <a:off x="7060600" y="3419338"/>
                          <a:ext cx="139065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-728979</wp:posOffset>
              </wp:positionH>
              <wp:positionV relativeFrom="paragraph">
                <wp:posOffset>-66674</wp:posOffset>
              </wp:positionV>
              <wp:extent cx="7581900" cy="2337277"/>
              <wp:effectExtent b="0" l="0" r="0" t="0"/>
              <wp:wrapSquare wrapText="bothSides" distB="0" distT="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233727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"/>
      </w:rPr>
    </w:rPrDefault>
    <w:pPrDefault>
      <w:pPr>
        <w:widowControl w:val="0"/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d5d6d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2c2d3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abb1b9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88"/>
      <w:szCs w:val="8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abb1b9"/>
      <w:sz w:val="32"/>
      <w:szCs w:val="3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habrahabr.ru/post/37619/" TargetMode="External"/><Relationship Id="rId9" Type="http://schemas.openxmlformats.org/officeDocument/2006/relationships/hyperlink" Target="https://ru.m.wikipedia.org/wiki/JavaScrip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