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C748" w14:textId="5A8630E4" w:rsidR="00087314" w:rsidRDefault="00087314" w:rsidP="00E37321">
      <w:pPr>
        <w:pStyle w:val="DeckblattPrfung"/>
        <w:rPr>
          <w:rFonts w:ascii="Avenir Next LT Pro" w:hAnsi="Avenir Next LT Pro"/>
        </w:rPr>
      </w:pPr>
      <w:r>
        <w:rPr>
          <w:rFonts w:ascii="Avenir Next LT Pro" w:hAnsi="Avenir Next LT Pro"/>
          <w:noProof/>
        </w:rPr>
        <w:drawing>
          <wp:anchor distT="0" distB="0" distL="114300" distR="114300" simplePos="0" relativeHeight="251658240" behindDoc="0" locked="0" layoutInCell="1" allowOverlap="1" wp14:anchorId="1F5242F3" wp14:editId="6EE004C7">
            <wp:simplePos x="0" y="0"/>
            <wp:positionH relativeFrom="margin">
              <wp:align>center</wp:align>
            </wp:positionH>
            <wp:positionV relativeFrom="paragraph">
              <wp:posOffset>-219075</wp:posOffset>
            </wp:positionV>
            <wp:extent cx="1270000" cy="1270000"/>
            <wp:effectExtent l="0" t="0" r="635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anchor>
        </w:drawing>
      </w:r>
    </w:p>
    <w:p w14:paraId="42B65C1D" w14:textId="4596D78F" w:rsidR="00087314" w:rsidRDefault="00087314" w:rsidP="00E37321">
      <w:pPr>
        <w:pStyle w:val="DeckblattPrfung"/>
        <w:rPr>
          <w:rFonts w:ascii="Avenir Next LT Pro" w:hAnsi="Avenir Next LT Pro"/>
        </w:rPr>
      </w:pPr>
    </w:p>
    <w:p w14:paraId="27112155" w14:textId="620E5895" w:rsidR="00087314" w:rsidRDefault="00087314" w:rsidP="00E37321">
      <w:pPr>
        <w:pStyle w:val="DeckblattPrfung"/>
        <w:rPr>
          <w:rFonts w:ascii="Avenir Next LT Pro" w:hAnsi="Avenir Next LT Pro"/>
        </w:rPr>
      </w:pPr>
    </w:p>
    <w:p w14:paraId="373A1188" w14:textId="719D6FD5" w:rsidR="00E37321" w:rsidRPr="00421B65" w:rsidRDefault="00E37321" w:rsidP="00E37321">
      <w:pPr>
        <w:pStyle w:val="DeckblattPrfung"/>
        <w:rPr>
          <w:rFonts w:ascii="Avenir Next LT Pro" w:hAnsi="Avenir Next LT Pro"/>
        </w:rPr>
      </w:pPr>
      <w:r w:rsidRPr="00421B65">
        <w:rPr>
          <w:rFonts w:ascii="Avenir Next LT Pro" w:hAnsi="Avenir Next LT Pro"/>
        </w:rPr>
        <w:t>Abschlussprüfung Winter 202</w:t>
      </w:r>
      <w:r>
        <w:rPr>
          <w:rFonts w:ascii="Avenir Next LT Pro" w:hAnsi="Avenir Next LT Pro"/>
        </w:rPr>
        <w:t>4</w:t>
      </w:r>
    </w:p>
    <w:p w14:paraId="49BF61BA" w14:textId="5449CD98" w:rsidR="00E37321" w:rsidRPr="00421B65" w:rsidRDefault="00E37321" w:rsidP="00E37321">
      <w:pPr>
        <w:pStyle w:val="DeckblattAusbildungsberuf"/>
        <w:rPr>
          <w:rFonts w:ascii="Avenir Next LT Pro" w:hAnsi="Avenir Next LT Pro"/>
        </w:rPr>
      </w:pPr>
      <w:r w:rsidRPr="00421B65">
        <w:rPr>
          <w:rFonts w:ascii="Avenir Next LT Pro" w:hAnsi="Avenir Next LT Pro"/>
        </w:rPr>
        <w:fldChar w:fldCharType="begin"/>
      </w:r>
      <w:r w:rsidRPr="00421B65">
        <w:rPr>
          <w:rFonts w:ascii="Avenir Next LT Pro" w:hAnsi="Avenir Next LT Pro"/>
        </w:rPr>
        <w:instrText xml:space="preserve"> DOCPROPERTY  Ausbildungsberuf  \* MERGEFORMAT </w:instrText>
      </w:r>
      <w:r w:rsidRPr="00421B65">
        <w:rPr>
          <w:rFonts w:ascii="Avenir Next LT Pro" w:hAnsi="Avenir Next LT Pro"/>
        </w:rPr>
        <w:fldChar w:fldCharType="separate"/>
      </w:r>
      <w:r w:rsidRPr="00421B65">
        <w:rPr>
          <w:rFonts w:ascii="Avenir Next LT Pro" w:hAnsi="Avenir Next LT Pro"/>
        </w:rPr>
        <w:t xml:space="preserve">Fachinformatiker für </w:t>
      </w:r>
      <w:r>
        <w:rPr>
          <w:rFonts w:ascii="Avenir Next LT Pro" w:hAnsi="Avenir Next LT Pro"/>
        </w:rPr>
        <w:t>Anwendung</w:t>
      </w:r>
      <w:r w:rsidR="007707C3">
        <w:rPr>
          <w:rFonts w:ascii="Avenir Next LT Pro" w:hAnsi="Avenir Next LT Pro"/>
        </w:rPr>
        <w:t>s</w:t>
      </w:r>
      <w:r>
        <w:rPr>
          <w:rFonts w:ascii="Avenir Next LT Pro" w:hAnsi="Avenir Next LT Pro"/>
        </w:rPr>
        <w:t>entwicklung</w:t>
      </w:r>
      <w:r w:rsidRPr="00421B65">
        <w:rPr>
          <w:rFonts w:ascii="Avenir Next LT Pro" w:hAnsi="Avenir Next LT Pro"/>
        </w:rPr>
        <w:fldChar w:fldCharType="end"/>
      </w:r>
    </w:p>
    <w:p w14:paraId="4E14F5CF" w14:textId="31D28910" w:rsidR="00E37321" w:rsidRPr="00421B65" w:rsidRDefault="00E37321" w:rsidP="00E37321">
      <w:pPr>
        <w:pStyle w:val="DeckblattDokumentation"/>
        <w:rPr>
          <w:rFonts w:ascii="Avenir Next LT Pro" w:hAnsi="Avenir Next LT Pro"/>
        </w:rPr>
      </w:pPr>
      <w:r w:rsidRPr="00421B65">
        <w:rPr>
          <w:rFonts w:ascii="Avenir Next LT Pro" w:hAnsi="Avenir Next LT Pro"/>
        </w:rPr>
        <w:t>Dokumentation zur betrieblichen Projektarbeit</w:t>
      </w:r>
    </w:p>
    <w:sdt>
      <w:sdtPr>
        <w:rPr>
          <w:rFonts w:ascii="Avenir Next LT Pro" w:hAnsi="Avenir Next LT Pro"/>
          <w:color w:val="007684"/>
        </w:rPr>
        <w:alias w:val="Titel"/>
        <w:tag w:val=""/>
        <w:id w:val="937554779"/>
        <w:placeholder>
          <w:docPart w:val="0D10913BF77E492FA9CECBBFC42082E3"/>
        </w:placeholder>
        <w:dataBinding w:prefixMappings="xmlns:ns0='http://purl.org/dc/elements/1.1/' xmlns:ns1='http://schemas.openxmlformats.org/package/2006/metadata/core-properties' " w:xpath="/ns1:coreProperties[1]/ns0:title[1]" w:storeItemID="{6C3C8BC8-F283-45AE-878A-BAB7291924A1}"/>
        <w:text/>
      </w:sdtPr>
      <w:sdtContent>
        <w:p w14:paraId="1526ECDB" w14:textId="76D7EA47" w:rsidR="00E37321" w:rsidRPr="00DE7949" w:rsidRDefault="00E37321" w:rsidP="00E37321">
          <w:pPr>
            <w:pStyle w:val="DeckblattTitel"/>
            <w:rPr>
              <w:rFonts w:ascii="Avenir Next LT Pro" w:hAnsi="Avenir Next LT Pro"/>
              <w:color w:val="007684"/>
            </w:rPr>
          </w:pPr>
          <w:r w:rsidRPr="00DE7949">
            <w:rPr>
              <w:rFonts w:ascii="Avenir Next LT Pro" w:hAnsi="Avenir Next LT Pro"/>
              <w:color w:val="007684"/>
            </w:rPr>
            <w:t>Webapplikation Perspektiv Dialog</w:t>
          </w:r>
        </w:p>
      </w:sdtContent>
    </w:sdt>
    <w:p w14:paraId="11593B31" w14:textId="4F8DCAC0" w:rsidR="00E37321" w:rsidRPr="00912768" w:rsidRDefault="00ED0B6E" w:rsidP="00E37321">
      <w:pPr>
        <w:pStyle w:val="DeckblattUntertitel"/>
        <w:rPr>
          <w:rFonts w:ascii="Avenir Next LT Pro" w:hAnsi="Avenir Next LT Pro"/>
          <w:color w:val="007684"/>
        </w:rPr>
      </w:pPr>
      <w:sdt>
        <w:sdtPr>
          <w:rPr>
            <w:rFonts w:ascii="Avenir Next LT Pro" w:hAnsi="Avenir Next LT Pro"/>
            <w:color w:val="007684"/>
          </w:rPr>
          <w:alias w:val="Thema"/>
          <w:tag w:val=""/>
          <w:id w:val="106930900"/>
          <w:placeholder>
            <w:docPart w:val="B81A5B37DCAD4EEF973ED21A78CFAFA7"/>
          </w:placeholder>
          <w:dataBinding w:prefixMappings="xmlns:ns0='http://purl.org/dc/elements/1.1/' xmlns:ns1='http://schemas.openxmlformats.org/package/2006/metadata/core-properties' " w:xpath="/ns1:coreProperties[1]/ns0:subject[1]" w:storeItemID="{6C3C8BC8-F283-45AE-878A-BAB7291924A1}"/>
          <w:text/>
        </w:sdtPr>
        <w:sdtContent>
          <w:r w:rsidR="008C08BB" w:rsidRPr="00DE7949">
            <w:rPr>
              <w:rFonts w:ascii="Avenir Next LT Pro" w:hAnsi="Avenir Next LT Pro"/>
              <w:color w:val="007684"/>
            </w:rPr>
            <w:t>Laravel</w:t>
          </w:r>
        </w:sdtContent>
      </w:sdt>
      <w:r w:rsidR="00E37321" w:rsidRPr="00DE7949">
        <w:rPr>
          <w:rFonts w:ascii="Avenir Next LT Pro" w:hAnsi="Avenir Next LT Pro"/>
          <w:color w:val="007684"/>
        </w:rPr>
        <w:t xml:space="preserve">Applikation </w:t>
      </w:r>
      <w:r w:rsidR="007707C3" w:rsidRPr="00DE7949">
        <w:rPr>
          <w:rFonts w:ascii="Avenir Next LT Pro" w:hAnsi="Avenir Next LT Pro"/>
          <w:color w:val="007684"/>
        </w:rPr>
        <w:t>zur</w:t>
      </w:r>
      <w:r w:rsidR="00E37321" w:rsidRPr="00DE7949">
        <w:rPr>
          <w:rFonts w:ascii="Avenir Next LT Pro" w:hAnsi="Avenir Next LT Pro"/>
          <w:color w:val="007684"/>
        </w:rPr>
        <w:t xml:space="preserve"> Erhebung und Auswertung von </w:t>
      </w:r>
      <w:r w:rsidR="007707C3" w:rsidRPr="00DE7949">
        <w:rPr>
          <w:rFonts w:ascii="Avenir Next LT Pro" w:hAnsi="Avenir Next LT Pro"/>
          <w:color w:val="007684"/>
        </w:rPr>
        <w:t>„Perspektiv Dialog“-Umfragen.</w:t>
      </w:r>
    </w:p>
    <w:p w14:paraId="27409208" w14:textId="18B32E56" w:rsidR="00E37321" w:rsidRPr="00421B65" w:rsidRDefault="00E37321" w:rsidP="00E37321">
      <w:pPr>
        <w:pStyle w:val="DeckblattAbgabedatum"/>
        <w:rPr>
          <w:rFonts w:ascii="Avenir Next LT Pro" w:hAnsi="Avenir Next LT Pro"/>
        </w:rPr>
      </w:pPr>
      <w:r w:rsidRPr="00421B65">
        <w:rPr>
          <w:rFonts w:ascii="Avenir Next LT Pro" w:hAnsi="Avenir Next LT Pro"/>
        </w:rPr>
        <w:t xml:space="preserve">Abgabedatum: </w:t>
      </w:r>
      <w:r w:rsidR="007707C3">
        <w:rPr>
          <w:rFonts w:ascii="Avenir Next LT Pro" w:hAnsi="Avenir Next LT Pro"/>
        </w:rPr>
        <w:t>Kiel</w:t>
      </w:r>
      <w:r w:rsidRPr="00421B65">
        <w:rPr>
          <w:rFonts w:ascii="Avenir Next LT Pro" w:hAnsi="Avenir Next LT Pro"/>
        </w:rPr>
        <w:t xml:space="preserve">, den </w:t>
      </w:r>
      <w:r w:rsidRPr="00421B65">
        <w:rPr>
          <w:rFonts w:ascii="Avenir Next LT Pro" w:hAnsi="Avenir Next LT Pro"/>
        </w:rPr>
        <w:fldChar w:fldCharType="begin"/>
      </w:r>
      <w:r w:rsidRPr="00421B65">
        <w:rPr>
          <w:rFonts w:ascii="Avenir Next LT Pro" w:hAnsi="Avenir Next LT Pro"/>
        </w:rPr>
        <w:instrText xml:space="preserve"> DOCPROPERTY  Abgabedatum  \* MERGEFORMAT </w:instrText>
      </w:r>
      <w:r w:rsidRPr="00421B65">
        <w:rPr>
          <w:rFonts w:ascii="Avenir Next LT Pro" w:hAnsi="Avenir Next LT Pro"/>
        </w:rPr>
        <w:fldChar w:fldCharType="separate"/>
      </w:r>
      <w:r w:rsidRPr="00421B65">
        <w:rPr>
          <w:rFonts w:ascii="Avenir Next LT Pro" w:hAnsi="Avenir Next LT Pro"/>
        </w:rPr>
        <w:t>01.01.2020</w:t>
      </w:r>
      <w:r w:rsidRPr="00421B65">
        <w:rPr>
          <w:rFonts w:ascii="Avenir Next LT Pro" w:hAnsi="Avenir Next LT Pro"/>
        </w:rPr>
        <w:fldChar w:fldCharType="end"/>
      </w:r>
    </w:p>
    <w:p w14:paraId="732EFE77" w14:textId="2EBB17A9" w:rsidR="00E37321" w:rsidRPr="00421B65" w:rsidRDefault="00E37321" w:rsidP="00E37321">
      <w:pPr>
        <w:pStyle w:val="Deckblattberschrift"/>
        <w:rPr>
          <w:rFonts w:ascii="Avenir Next LT Pro" w:hAnsi="Avenir Next LT Pro"/>
        </w:rPr>
      </w:pPr>
      <w:r w:rsidRPr="00421B65">
        <w:rPr>
          <w:rFonts w:ascii="Avenir Next LT Pro" w:hAnsi="Avenir Next LT Pro"/>
        </w:rPr>
        <w:t>Prüfungsbewerber:</w:t>
      </w:r>
    </w:p>
    <w:sdt>
      <w:sdtPr>
        <w:rPr>
          <w:rFonts w:ascii="Avenir Next LT Pro" w:hAnsi="Avenir Next LT Pro"/>
        </w:rPr>
        <w:alias w:val="Autor"/>
        <w:tag w:val=""/>
        <w:id w:val="-964577458"/>
        <w:placeholder>
          <w:docPart w:val="915964F239D843D6964331C76C8702DC"/>
        </w:placeholder>
        <w:dataBinding w:prefixMappings="xmlns:ns0='http://purl.org/dc/elements/1.1/' xmlns:ns1='http://schemas.openxmlformats.org/package/2006/metadata/core-properties' " w:xpath="/ns1:coreProperties[1]/ns0:creator[1]" w:storeItemID="{6C3C8BC8-F283-45AE-878A-BAB7291924A1}"/>
        <w:text/>
      </w:sdtPr>
      <w:sdtContent>
        <w:p w14:paraId="6CE518F5" w14:textId="1897563B" w:rsidR="00E37321" w:rsidRPr="00421B65" w:rsidRDefault="00E37321" w:rsidP="00E37321">
          <w:pPr>
            <w:pStyle w:val="DeckblattNamedesPrflings"/>
            <w:rPr>
              <w:rFonts w:ascii="Avenir Next LT Pro" w:hAnsi="Avenir Next LT Pro"/>
            </w:rPr>
          </w:pPr>
          <w:r>
            <w:rPr>
              <w:rFonts w:ascii="Avenir Next LT Pro" w:hAnsi="Avenir Next LT Pro"/>
            </w:rPr>
            <w:t>Werschinin Elena</w:t>
          </w:r>
        </w:p>
      </w:sdtContent>
    </w:sdt>
    <w:p w14:paraId="2BFB676A" w14:textId="2E16564A" w:rsidR="00E37321" w:rsidRPr="00421B65" w:rsidRDefault="007707C3" w:rsidP="00E37321">
      <w:pPr>
        <w:pStyle w:val="DeckblattAnschriftdesPrflings"/>
        <w:rPr>
          <w:rFonts w:ascii="Avenir Next LT Pro" w:hAnsi="Avenir Next LT Pro"/>
        </w:rPr>
      </w:pPr>
      <w:r>
        <w:rPr>
          <w:rFonts w:ascii="Avenir Next LT Pro" w:hAnsi="Avenir Next LT Pro"/>
        </w:rPr>
        <w:t xml:space="preserve">Ilsahl 9 </w:t>
      </w:r>
    </w:p>
    <w:p w14:paraId="66BB2373" w14:textId="7D22E7EF" w:rsidR="00E37321" w:rsidRPr="00421B65" w:rsidRDefault="007707C3" w:rsidP="00E37321">
      <w:pPr>
        <w:pStyle w:val="DeckblattAnschriftdesPrflings"/>
        <w:rPr>
          <w:rFonts w:ascii="Avenir Next LT Pro" w:hAnsi="Avenir Next LT Pro"/>
        </w:rPr>
      </w:pPr>
      <w:r>
        <w:rPr>
          <w:rFonts w:ascii="Avenir Next LT Pro" w:hAnsi="Avenir Next LT Pro"/>
        </w:rPr>
        <w:t>24536 Neumünster</w:t>
      </w:r>
    </w:p>
    <w:p w14:paraId="344BD9BB" w14:textId="5489F42C" w:rsidR="00E37321" w:rsidRPr="00421B65" w:rsidRDefault="00E37321" w:rsidP="00E37321">
      <w:pPr>
        <w:pStyle w:val="Deckblattberschrift"/>
        <w:rPr>
          <w:rFonts w:ascii="Avenir Next LT Pro" w:hAnsi="Avenir Next LT Pro"/>
        </w:rPr>
      </w:pPr>
      <w:r w:rsidRPr="00421B65">
        <w:rPr>
          <w:rFonts w:ascii="Avenir Next LT Pro" w:hAnsi="Avenir Next LT Pro"/>
        </w:rPr>
        <w:t>Ausbildungsbetrieb:</w:t>
      </w:r>
    </w:p>
    <w:p w14:paraId="457FC482" w14:textId="30BB5525" w:rsidR="007707C3" w:rsidRDefault="00ED0B6E" w:rsidP="007707C3">
      <w:pPr>
        <w:pStyle w:val="DeckblattNamedesUnternehmens"/>
        <w:rPr>
          <w:rFonts w:ascii="Avenir Next LT Pro" w:hAnsi="Avenir Next LT Pro"/>
        </w:rPr>
      </w:pPr>
      <w:sdt>
        <w:sdtPr>
          <w:rPr>
            <w:rFonts w:ascii="Avenir Next LT Pro" w:hAnsi="Avenir Next LT Pro"/>
          </w:rPr>
          <w:alias w:val="Firma"/>
          <w:tag w:val=""/>
          <w:id w:val="440722245"/>
          <w:placeholder>
            <w:docPart w:val="5A4F6113BB494428A9C51C7A10F0F698"/>
          </w:placeholder>
          <w:dataBinding w:prefixMappings="xmlns:ns0='http://schemas.openxmlformats.org/officeDocument/2006/extended-properties' " w:xpath="/ns0:Properties[1]/ns0:Company[1]" w:storeItemID="{6668398D-A668-4E3E-A5EB-62B293D839F1}"/>
          <w:text/>
        </w:sdtPr>
        <w:sdtContent>
          <w:r w:rsidR="007707C3" w:rsidRPr="007707C3">
            <w:rPr>
              <w:rFonts w:ascii="Avenir Next LT Pro" w:hAnsi="Avenir Next LT Pro"/>
            </w:rPr>
            <w:t>SWN Stadtwerke Neumünster GmbH</w:t>
          </w:r>
        </w:sdtContent>
      </w:sdt>
    </w:p>
    <w:p w14:paraId="2C5585E0" w14:textId="14ED6CE7" w:rsidR="007707C3" w:rsidRPr="007707C3" w:rsidRDefault="007707C3" w:rsidP="007707C3">
      <w:pPr>
        <w:jc w:val="center"/>
        <w:rPr>
          <w:rFonts w:ascii="Avenir Next LT Pro" w:hAnsi="Avenir Next LT Pro"/>
          <w:kern w:val="0"/>
          <w14:ligatures w14:val="none"/>
        </w:rPr>
      </w:pPr>
      <w:r w:rsidRPr="007707C3">
        <w:rPr>
          <w:rFonts w:ascii="Avenir Next LT Pro" w:hAnsi="Avenir Next LT Pro"/>
          <w:kern w:val="0"/>
          <w14:ligatures w14:val="none"/>
        </w:rPr>
        <w:t>Bismarckstraße 51</w:t>
      </w:r>
    </w:p>
    <w:p w14:paraId="5024479B" w14:textId="4595755F" w:rsidR="007E79A2" w:rsidRDefault="007707C3" w:rsidP="007707C3">
      <w:pPr>
        <w:jc w:val="center"/>
        <w:rPr>
          <w:rFonts w:ascii="Avenir Next LT Pro" w:hAnsi="Avenir Next LT Pro"/>
          <w:kern w:val="0"/>
          <w14:ligatures w14:val="none"/>
        </w:rPr>
      </w:pPr>
      <w:r w:rsidRPr="007707C3">
        <w:rPr>
          <w:rFonts w:ascii="Avenir Next LT Pro" w:hAnsi="Avenir Next LT Pro"/>
          <w:kern w:val="0"/>
          <w14:ligatures w14:val="none"/>
        </w:rPr>
        <w:t>24534 Neumünster</w:t>
      </w:r>
    </w:p>
    <w:p w14:paraId="2B0E3619" w14:textId="1DBE3426" w:rsidR="007707C3" w:rsidRDefault="00087314">
      <w:r>
        <w:rPr>
          <w:noProof/>
        </w:rPr>
        <w:drawing>
          <wp:anchor distT="0" distB="0" distL="114300" distR="114300" simplePos="0" relativeHeight="251659264" behindDoc="0" locked="0" layoutInCell="1" allowOverlap="1" wp14:anchorId="5E107955" wp14:editId="4B6A74FA">
            <wp:simplePos x="0" y="0"/>
            <wp:positionH relativeFrom="margin">
              <wp:align>center</wp:align>
            </wp:positionH>
            <wp:positionV relativeFrom="paragraph">
              <wp:posOffset>476885</wp:posOffset>
            </wp:positionV>
            <wp:extent cx="1381760" cy="1381760"/>
            <wp:effectExtent l="0" t="0" r="889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anchor>
        </w:drawing>
      </w:r>
      <w:r w:rsidR="007707C3">
        <w:br w:type="page"/>
      </w:r>
    </w:p>
    <w:p w14:paraId="3DE62789" w14:textId="248A4061" w:rsidR="007707C3" w:rsidRPr="00DE7949" w:rsidRDefault="003A188C" w:rsidP="007707C3">
      <w:pPr>
        <w:jc w:val="center"/>
        <w:rPr>
          <w:b/>
          <w:bCs/>
          <w:color w:val="007684"/>
        </w:rPr>
      </w:pPr>
      <w:r w:rsidRPr="00DE7949">
        <w:rPr>
          <w:b/>
          <w:bCs/>
          <w:color w:val="007684"/>
        </w:rPr>
        <w:lastRenderedPageBreak/>
        <w:t>Inhaltsverzeichnis</w:t>
      </w:r>
    </w:p>
    <w:p w14:paraId="099B9E37" w14:textId="450B1352" w:rsidR="003A188C" w:rsidRDefault="003A188C" w:rsidP="003A188C">
      <w:r>
        <w:tab/>
        <w:t>Ist-Analyse</w:t>
      </w:r>
    </w:p>
    <w:p w14:paraId="321149F8" w14:textId="40E3751F" w:rsidR="003A188C" w:rsidRDefault="003A188C" w:rsidP="003A188C">
      <w:r>
        <w:tab/>
        <w:t>Soll-Analyse</w:t>
      </w:r>
    </w:p>
    <w:p w14:paraId="5C4F8C74" w14:textId="356E6969" w:rsidR="003A188C" w:rsidRDefault="003A188C" w:rsidP="003A188C">
      <w:r>
        <w:tab/>
        <w:t>Projektplannung</w:t>
      </w:r>
    </w:p>
    <w:p w14:paraId="72CC246A" w14:textId="7E9DC199" w:rsidR="003A188C" w:rsidRDefault="003A188C" w:rsidP="003A188C">
      <w:r>
        <w:tab/>
        <w:t>Wirtschaftlichkeitsanalyse</w:t>
      </w:r>
    </w:p>
    <w:p w14:paraId="1C9DF464" w14:textId="2C2FD93C" w:rsidR="003A188C" w:rsidRDefault="003A188C" w:rsidP="003A188C">
      <w:r>
        <w:tab/>
        <w:t>Implementierung</w:t>
      </w:r>
    </w:p>
    <w:p w14:paraId="72B559CC" w14:textId="2A9F3B8D" w:rsidR="003A188C" w:rsidRDefault="003A188C" w:rsidP="003A188C">
      <w:pPr>
        <w:ind w:firstLine="708"/>
      </w:pPr>
      <w:r>
        <w:t>Testing</w:t>
      </w:r>
    </w:p>
    <w:p w14:paraId="3242CD2A" w14:textId="08CE2110" w:rsidR="003A188C" w:rsidRDefault="003A188C" w:rsidP="003A188C">
      <w:r>
        <w:tab/>
        <w:t>Soll-Ist-Vergleich</w:t>
      </w:r>
    </w:p>
    <w:p w14:paraId="47C58705" w14:textId="63AFEFDD" w:rsidR="003A188C" w:rsidRDefault="003A188C" w:rsidP="003A188C">
      <w:r>
        <w:tab/>
        <w:t>Fazit</w:t>
      </w:r>
    </w:p>
    <w:p w14:paraId="7FD99E95" w14:textId="77777777" w:rsidR="003A188C" w:rsidRDefault="003A188C" w:rsidP="003A188C">
      <w:r>
        <w:t>Anlagen:</w:t>
      </w:r>
    </w:p>
    <w:p w14:paraId="02C6B2E1" w14:textId="5AA5BD2D" w:rsidR="003A188C" w:rsidRDefault="003A188C" w:rsidP="003A188C">
      <w:pPr>
        <w:ind w:firstLine="708"/>
      </w:pPr>
      <w:r>
        <w:t>Diagramme</w:t>
      </w:r>
    </w:p>
    <w:p w14:paraId="46058D5B" w14:textId="12820B43" w:rsidR="005A4F8C" w:rsidRDefault="005A4F8C" w:rsidP="005A4F8C">
      <w:r>
        <w:t>Abkürzungen:</w:t>
      </w:r>
    </w:p>
    <w:p w14:paraId="5381F7D9" w14:textId="5E7E61FE" w:rsidR="005A4F8C" w:rsidRDefault="005A4F8C" w:rsidP="005A4F8C">
      <w:r w:rsidRPr="005A4F8C">
        <w:t>SWN</w:t>
      </w:r>
      <w:r>
        <w:t xml:space="preserve"> - Stadtwerke Neumünster</w:t>
      </w:r>
    </w:p>
    <w:p w14:paraId="11ED0D25" w14:textId="3004B676" w:rsidR="005A4F8C" w:rsidRDefault="005A4F8C" w:rsidP="005A4F8C">
      <w:r w:rsidRPr="005A4F8C">
        <w:t>SSO</w:t>
      </w:r>
      <w:r>
        <w:t xml:space="preserve"> - </w:t>
      </w:r>
      <w:r w:rsidRPr="005A4F8C">
        <w:t>Single Sign-On</w:t>
      </w:r>
      <w:r>
        <w:t xml:space="preserve"> </w:t>
      </w:r>
    </w:p>
    <w:p w14:paraId="560EF7DE" w14:textId="77777777" w:rsidR="003A188C" w:rsidRDefault="003A188C" w:rsidP="003A188C">
      <w:pPr>
        <w:ind w:firstLine="708"/>
      </w:pPr>
    </w:p>
    <w:p w14:paraId="3CC26750" w14:textId="77777777" w:rsidR="003A188C" w:rsidRDefault="003A188C" w:rsidP="003A188C">
      <w:pPr>
        <w:ind w:firstLine="708"/>
      </w:pPr>
    </w:p>
    <w:p w14:paraId="3539FD04" w14:textId="08838B5A" w:rsidR="003A188C" w:rsidRDefault="003A188C">
      <w:r>
        <w:br w:type="page"/>
      </w:r>
    </w:p>
    <w:p w14:paraId="74FDA49E" w14:textId="60AE9839" w:rsidR="00E115C0" w:rsidRPr="00DE7949" w:rsidRDefault="00E115C0" w:rsidP="00E115C0">
      <w:pPr>
        <w:pStyle w:val="a8"/>
        <w:numPr>
          <w:ilvl w:val="0"/>
          <w:numId w:val="1"/>
        </w:numPr>
        <w:rPr>
          <w:b/>
          <w:bCs/>
          <w:color w:val="007684"/>
          <w:sz w:val="28"/>
          <w:szCs w:val="28"/>
        </w:rPr>
      </w:pPr>
      <w:r w:rsidRPr="00DE7949">
        <w:rPr>
          <w:b/>
          <w:bCs/>
          <w:color w:val="007684"/>
          <w:sz w:val="28"/>
          <w:szCs w:val="28"/>
        </w:rPr>
        <w:lastRenderedPageBreak/>
        <w:t>Einleitung</w:t>
      </w:r>
    </w:p>
    <w:p w14:paraId="777EE191" w14:textId="77777777" w:rsidR="008C08BB" w:rsidRPr="008F4215" w:rsidRDefault="008C08BB" w:rsidP="008C08BB">
      <w:pPr>
        <w:pStyle w:val="a8"/>
        <w:ind w:left="1068"/>
        <w:rPr>
          <w:b/>
          <w:bCs/>
          <w:sz w:val="28"/>
          <w:szCs w:val="28"/>
        </w:rPr>
      </w:pPr>
    </w:p>
    <w:p w14:paraId="58487ECB" w14:textId="29457EB2" w:rsidR="00E115C0" w:rsidRPr="00F1492E" w:rsidRDefault="00772E74" w:rsidP="008C08BB">
      <w:pPr>
        <w:pStyle w:val="a8"/>
        <w:numPr>
          <w:ilvl w:val="1"/>
          <w:numId w:val="2"/>
        </w:numPr>
        <w:rPr>
          <w:b/>
          <w:bCs/>
          <w:sz w:val="24"/>
          <w:szCs w:val="24"/>
        </w:rPr>
      </w:pPr>
      <w:r w:rsidRPr="00F1492E">
        <w:rPr>
          <w:b/>
          <w:bCs/>
          <w:sz w:val="24"/>
          <w:szCs w:val="24"/>
        </w:rPr>
        <w:t>Projektumfeld</w:t>
      </w:r>
    </w:p>
    <w:p w14:paraId="55183164" w14:textId="3CD27BA6" w:rsidR="00772E74" w:rsidRDefault="00772E74" w:rsidP="00D72252">
      <w:r w:rsidRPr="00772E74">
        <w:t xml:space="preserve">Das Projekt </w:t>
      </w:r>
      <w:r>
        <w:t>fand</w:t>
      </w:r>
      <w:r w:rsidRPr="00772E74">
        <w:t xml:space="preserve"> </w:t>
      </w:r>
      <w:r w:rsidR="00403C6B">
        <w:t>in die Stadtwerke</w:t>
      </w:r>
      <w:r w:rsidR="00403C6B" w:rsidRPr="00772E74">
        <w:t xml:space="preserve"> </w:t>
      </w:r>
      <w:r w:rsidRPr="00772E74">
        <w:t xml:space="preserve">in Neumünster </w:t>
      </w:r>
      <w:r>
        <w:t>statt. Die Stadtwerke Neumünster (SWN) sind ein regionales Energieversorgungs- und Dienstleistungsunternehmen in Neumünster.</w:t>
      </w:r>
    </w:p>
    <w:p w14:paraId="1C2BB9A6" w14:textId="77777777" w:rsidR="00772E74" w:rsidRDefault="00772E74" w:rsidP="00D72252">
      <w:r>
        <w:t>Sie gehen auf die 1899 gegründete Baltische AG Licht-, Kraft- und Wasserwerke Neumünster zurück. Geschäftsfelder sind Energiedienstleistungen, die Versorgung mit Elektrizität, Gas, Fernwärme und Wasser sowie Telekommunikationsdienstleistungen.</w:t>
      </w:r>
    </w:p>
    <w:p w14:paraId="75F73480" w14:textId="4DB721AA" w:rsidR="00772E74" w:rsidRDefault="00772E74" w:rsidP="00D72252">
      <w:r>
        <w:t xml:space="preserve">Im Geschäftsfeld Energie fungiert SWN in der Stadt Neumünster als Grundversorger. Die Stromerzeugung erfolgt über eine in der Stadt gelegene thermische Ersatzbrennstoffverwertungsanlage (TEV), die zugleich zur Erzeugung von Fernwärme genutzt wird. Befeuert wird sie überwiegend mit Ersatzbrennstoff, der in der im südlichen Neumünster gelegenen mechanisch-biologischen Abfallbehandlungsanlage (MBA) gewonnen wird. Die MBA ist ein der größten Einrichtungen dieser Art Deutschlands. </w:t>
      </w:r>
    </w:p>
    <w:p w14:paraId="0FC3399C" w14:textId="4F78AA9C" w:rsidR="00772E74" w:rsidRDefault="00772E74" w:rsidP="00D72252">
      <w:r>
        <w:t>Neben der TEV unterhalten die Stadtwerke auf dem Gelände an der Bismarckstraße ein Heizkraftwerk, das mit Steinkohle betrieben wird</w:t>
      </w:r>
      <w:r w:rsidR="00FF2C61">
        <w:t>.</w:t>
      </w:r>
    </w:p>
    <w:p w14:paraId="4F85C999" w14:textId="006EF388" w:rsidR="00772E74" w:rsidRDefault="00772E74" w:rsidP="00D72252">
      <w:r>
        <w:t xml:space="preserve">Verstärkt werden neuerdings energienahe Dienstleistungen wie die Vermittlung von Elektroautos und der Vertrieb von Wandladestationen für die Elektromobilität unter der Marke </w:t>
      </w:r>
      <w:r w:rsidR="00403C6B">
        <w:t>„</w:t>
      </w:r>
      <w:r>
        <w:t>nonoxx</w:t>
      </w:r>
      <w:r w:rsidR="00403C6B">
        <w:t>“</w:t>
      </w:r>
      <w:r>
        <w:t xml:space="preserve"> angeboten.</w:t>
      </w:r>
    </w:p>
    <w:p w14:paraId="5000DD16" w14:textId="21747B6B" w:rsidR="00772E74" w:rsidRDefault="00772E74" w:rsidP="00D72252">
      <w:r>
        <w:t>Im Jahr 2009 erweiterte sich das SWN-Leistungsangebot auf Telekommunikationsdienstleistungen. Unter dem Namen GIGA5 werden Telefonie-, Internet- und TV-Dienste über Glasfaser angeboten. SWN unterhält im Kerngebiet Neumünster und Umgebung ein eigenes Glasfasernetz. In anderen Teilen Schleswig-Holsteins (u. a. die Kreise Segeberg, Dithmarschen und Steinburg) hat das Unternehmen umfassend Netze für Breitband-Zweckverbände geplant und gebaut</w:t>
      </w:r>
      <w:r w:rsidR="00FF2C61">
        <w:t>.</w:t>
      </w:r>
      <w:r>
        <w:t xml:space="preserve"> </w:t>
      </w:r>
    </w:p>
    <w:p w14:paraId="64DDB32D" w14:textId="60D1ACA9" w:rsidR="00772E74" w:rsidRDefault="00772E74" w:rsidP="00D72252">
      <w:r>
        <w:t xml:space="preserve">Seit Januar 2015 wird der Stadtbusverkehr in Eigenregie der SWN Verkehr GmbH durchgeführt. Mit 35 Niederflurbussen werden auf 21 Buslinien insgesamt 75 Haltestellen bedient. Rund 2,6 Mio. Fahrgäste jährlich nutzen den Service. Unter der Marke </w:t>
      </w:r>
      <w:r w:rsidR="00934E8A">
        <w:t>„</w:t>
      </w:r>
      <w:r>
        <w:t>hinundwech</w:t>
      </w:r>
      <w:r w:rsidR="00934E8A">
        <w:t>“</w:t>
      </w:r>
      <w:r>
        <w:t xml:space="preserve"> wird seit dem Jahr 2020 ein zusätzliches Mobilitätsangebot für stationsgebundenen Ruftaxidienst unterhalten, der über eine Mobile App geordert wird.</w:t>
      </w:r>
    </w:p>
    <w:p w14:paraId="48D941FA" w14:textId="6BE97F9E" w:rsidR="00934E8A" w:rsidRDefault="00403C6B" w:rsidP="00D72252">
      <w:r w:rsidRPr="008F4215">
        <w:t>Das Projekt führte ich im IT-Fachbereich der SWN in Neumünster durch, zu den Aufgaben des Sachbereiches der IT-Abteilung zählt das Analysieren von IT-Projekten und die Entscheidung, diese entweder an einen Dienstleister oder in die Eigenentwicklung zu übergeben. In Abteilung gibt es insgesamt 17 Personen, darunter 2 Anwendungsentwicklern. Als Auftraggeber ist die Personalabteilung (Personalentwicklung) der SWN</w:t>
      </w:r>
      <w:r w:rsidR="008F4215" w:rsidRPr="008F4215">
        <w:t>; die Hauptaufgaben dieser Abteilung sind die Arbeit mit dem Personal, die Erhebung statischer Daten zur Personaleffizienz, die Planung und Durchführung von Maßnahmen zur Verbesserung der Personaleffizienz und der Qualität des Kundenservice.</w:t>
      </w:r>
    </w:p>
    <w:p w14:paraId="69FD7E47" w14:textId="77777777" w:rsidR="00143BCA" w:rsidRDefault="00143BCA" w:rsidP="00772E74">
      <w:pPr>
        <w:ind w:left="708"/>
      </w:pPr>
    </w:p>
    <w:p w14:paraId="6A11CBFD" w14:textId="746AE64E" w:rsidR="00143BCA" w:rsidRPr="00F1492E" w:rsidRDefault="00143BCA" w:rsidP="00143BCA">
      <w:pPr>
        <w:pStyle w:val="a8"/>
        <w:numPr>
          <w:ilvl w:val="1"/>
          <w:numId w:val="2"/>
        </w:numPr>
        <w:rPr>
          <w:b/>
          <w:bCs/>
          <w:sz w:val="24"/>
          <w:szCs w:val="24"/>
        </w:rPr>
      </w:pPr>
      <w:r w:rsidRPr="00F1492E">
        <w:rPr>
          <w:b/>
          <w:bCs/>
          <w:sz w:val="24"/>
          <w:szCs w:val="24"/>
        </w:rPr>
        <w:t>Projektziel</w:t>
      </w:r>
    </w:p>
    <w:p w14:paraId="2D320EB4" w14:textId="58202E38" w:rsidR="00143BCA" w:rsidRDefault="0038555A" w:rsidP="00D72252">
      <w:r w:rsidRPr="0038555A">
        <w:t>Das Ziel des Projekts besteht darin, eine Webapplikation mit einer grafischen Benutzeroberfläche und Datenbankanbindung zu entwickeln. Diese Anwendung bietet den</w:t>
      </w:r>
      <w:r w:rsidR="00D72252">
        <w:t xml:space="preserve"> </w:t>
      </w:r>
      <w:r w:rsidRPr="0038555A">
        <w:t xml:space="preserve">Mitarbeitern eine bequeme Möglichkeit, ihre beruflichen, kommunikativen und anderen Fähigkeiten zu bewerten, während gleichzeitig ihre Vorgesetzten die Möglichkeit haben, sie ebenfalls zu bewerten. Beide Ergebnisse </w:t>
      </w:r>
      <w:r w:rsidRPr="0038555A">
        <w:lastRenderedPageBreak/>
        <w:t>werden in einer Datenbank gespeichert und können für Vergleiche abgerufen werden.</w:t>
      </w:r>
      <w:r w:rsidR="006857F2">
        <w:t xml:space="preserve"> </w:t>
      </w:r>
      <w:r w:rsidR="006857F2" w:rsidRPr="006857F2">
        <w:t>Zusätzlich soll nach der Ergebnisbesprechung die Möglichkeit bestehen, bestimmte Maßnahmen in der Datenbank zu hinterlegen.</w:t>
      </w:r>
    </w:p>
    <w:p w14:paraId="0DB353DF" w14:textId="77777777" w:rsidR="0038555A" w:rsidRDefault="0038555A" w:rsidP="00143BCA">
      <w:pPr>
        <w:ind w:left="708"/>
      </w:pPr>
    </w:p>
    <w:p w14:paraId="65B845F8" w14:textId="0C3C9531" w:rsidR="0038555A" w:rsidRPr="00F1492E" w:rsidRDefault="0038555A" w:rsidP="0038555A">
      <w:pPr>
        <w:pStyle w:val="a8"/>
        <w:numPr>
          <w:ilvl w:val="1"/>
          <w:numId w:val="2"/>
        </w:numPr>
        <w:rPr>
          <w:b/>
          <w:bCs/>
          <w:sz w:val="24"/>
          <w:szCs w:val="24"/>
        </w:rPr>
      </w:pPr>
      <w:r w:rsidRPr="00F1492E">
        <w:rPr>
          <w:b/>
          <w:bCs/>
          <w:sz w:val="24"/>
          <w:szCs w:val="24"/>
        </w:rPr>
        <w:t>Projektbegründung</w:t>
      </w:r>
    </w:p>
    <w:p w14:paraId="1B4B2F74" w14:textId="2BAB1B83" w:rsidR="006F6B33" w:rsidRDefault="006F6B33" w:rsidP="00D72252">
      <w:r>
        <w:t>SWN-Personalabteilung</w:t>
      </w:r>
      <w:r w:rsidRPr="006F6B33">
        <w:t xml:space="preserve"> ist in Sachen Digitalisierung so weit fortgeschritten, dass </w:t>
      </w:r>
      <w:r>
        <w:t>es geplant wurde</w:t>
      </w:r>
      <w:r w:rsidRPr="006F6B33">
        <w:t>, Personalgespräche nicht mehr auf herkömmliche Weise, sondern digital durchzuführen. Dieser Schritt markiert eine wichtige Weiterentwicklung in der Effizienz und Verwaltung der Personalprozesse. Die Digitalisierung von Personalgesprächen bietet zahlreiche Vorteile</w:t>
      </w:r>
      <w:r>
        <w:t xml:space="preserve">. Hier sind nur einige davon: </w:t>
      </w:r>
    </w:p>
    <w:p w14:paraId="7B5092B0" w14:textId="08436C76" w:rsidR="006F6B33" w:rsidRDefault="006F6B33" w:rsidP="006F6B33">
      <w:pPr>
        <w:pStyle w:val="a8"/>
        <w:numPr>
          <w:ilvl w:val="0"/>
          <w:numId w:val="3"/>
        </w:numPr>
      </w:pPr>
      <w:r w:rsidRPr="006F6B33">
        <w:t>Klare Struktur: Digitale Personalgespräche können eine einheitliche und klar strukturierte Vorlage bieten, die es den Teilnehmern erleichtert, die relevanten Informationen zu erfassen und zu dokumentieren.</w:t>
      </w:r>
    </w:p>
    <w:p w14:paraId="54158ED3" w14:textId="26FA8EE5" w:rsidR="006F6B33" w:rsidRDefault="006F6B33" w:rsidP="006F6B33">
      <w:pPr>
        <w:pStyle w:val="a8"/>
        <w:numPr>
          <w:ilvl w:val="0"/>
          <w:numId w:val="3"/>
        </w:numPr>
      </w:pPr>
      <w:r w:rsidRPr="006F6B33">
        <w:t>Strukturierte und jederzeit abrufbare Daten: Digitale Aufzeichnungen sind gut strukturiert und können jederzeit abgerufen werden. Dies erleichtert die Nachverfolgung von Gesprächen und die Überprüfung vergangener Maßnahmen oder Vereinbarungen.</w:t>
      </w:r>
    </w:p>
    <w:p w14:paraId="67E70C8E" w14:textId="5BFFE467" w:rsidR="006F6B33" w:rsidRDefault="006F6B33" w:rsidP="006F6B33">
      <w:pPr>
        <w:pStyle w:val="a8"/>
        <w:numPr>
          <w:ilvl w:val="0"/>
          <w:numId w:val="3"/>
        </w:numPr>
      </w:pPr>
      <w:r w:rsidRPr="006F6B33">
        <w:t>Papier- und Platzersparnis: Der Umstieg auf digitale Abfragen reduziert den Bedarf an Papier und spart Platz in den Schränken der Personalabteilung. Dies ist nicht nur umweltfreundlicher, sondern auch kosteneffizienter.</w:t>
      </w:r>
    </w:p>
    <w:p w14:paraId="468ED067" w14:textId="003619A9" w:rsidR="006F6B33" w:rsidRDefault="006F6B33" w:rsidP="006F6B33">
      <w:pPr>
        <w:pStyle w:val="a8"/>
        <w:numPr>
          <w:ilvl w:val="0"/>
          <w:numId w:val="3"/>
        </w:numPr>
      </w:pPr>
      <w:r w:rsidRPr="006F6B33">
        <w:t>Leichte Analyse: Digitale Abfragen können leicht analysiert werden. Dies ermöglicht es der Personalabteilung, Trends zu identifizieren, Schwachstellen zu erkennen und gezielte Maßnahmen zur Verbesserung der Mitarbeiterzufriedenheit und -entwicklung zu ergreifen.</w:t>
      </w:r>
    </w:p>
    <w:p w14:paraId="47EE343B" w14:textId="2551475E" w:rsidR="00D25572" w:rsidRDefault="00D25572" w:rsidP="00D72252">
      <w:r w:rsidRPr="00D25572">
        <w:t>Die Einführung digitaler Personalgespräche wird zweifellos die Effizienz und Effektivität der HR-Prozesse in der SWN steigern und zur Verbesserung der Mitarbeiterbetreuung und -entwicklung beitragen.</w:t>
      </w:r>
    </w:p>
    <w:p w14:paraId="16BCFF7E" w14:textId="77777777" w:rsidR="00F1492E" w:rsidRDefault="00F1492E" w:rsidP="00D72252"/>
    <w:p w14:paraId="62AFC59A" w14:textId="4C50FFFC" w:rsidR="0038555A" w:rsidRPr="00F1492E" w:rsidRDefault="004835FC" w:rsidP="004835FC">
      <w:pPr>
        <w:pStyle w:val="a8"/>
        <w:numPr>
          <w:ilvl w:val="1"/>
          <w:numId w:val="2"/>
        </w:numPr>
        <w:rPr>
          <w:b/>
          <w:bCs/>
          <w:sz w:val="24"/>
          <w:szCs w:val="24"/>
        </w:rPr>
      </w:pPr>
      <w:r w:rsidRPr="00F1492E">
        <w:rPr>
          <w:b/>
          <w:bCs/>
          <w:sz w:val="24"/>
          <w:szCs w:val="24"/>
        </w:rPr>
        <w:t>Projektschnittstellen</w:t>
      </w:r>
    </w:p>
    <w:p w14:paraId="7AF962D2" w14:textId="1F31E447" w:rsidR="004835FC" w:rsidRDefault="005A4F8C" w:rsidP="00D72252">
      <w:r w:rsidRPr="005A4F8C">
        <w:t>Die Webanwendung wird in unserer Azure Cloud gehostet. Eine wichtige Funktionalität von Azure ist die Single Sign-On (SSO), die in Verbindung mit dem SWN Active Directory zur Authentifizierung der Benutzer dient.</w:t>
      </w:r>
      <w:r w:rsidR="00054670">
        <w:t xml:space="preserve"> </w:t>
      </w:r>
    </w:p>
    <w:p w14:paraId="537F4962" w14:textId="1BF2A8B5" w:rsidR="00E115C0" w:rsidRDefault="00054670" w:rsidP="00D72252">
      <w:r w:rsidRPr="00054670">
        <w:t>Die Personalabteilung, unter der Leitung von Erna Husser als Abteilungsleiterin, ist der Hauptauftraggeber für dieses Projekt.</w:t>
      </w:r>
      <w:r>
        <w:t xml:space="preserve"> </w:t>
      </w:r>
      <w:r w:rsidRPr="00054670">
        <w:t>Die Zielgruppe für die Anwendung sind sämtliche Mitarbeiter der SWN.</w:t>
      </w:r>
    </w:p>
    <w:p w14:paraId="70F4FD77" w14:textId="77777777" w:rsidR="00AF0E49" w:rsidRDefault="00AF0E49" w:rsidP="00E115C0">
      <w:pPr>
        <w:ind w:left="708"/>
      </w:pPr>
    </w:p>
    <w:p w14:paraId="2BEB5192" w14:textId="7EC57354" w:rsidR="00AF0E49" w:rsidRDefault="00AF0E49" w:rsidP="00AF0E49">
      <w:pPr>
        <w:pStyle w:val="a8"/>
        <w:numPr>
          <w:ilvl w:val="0"/>
          <w:numId w:val="1"/>
        </w:numPr>
        <w:rPr>
          <w:b/>
          <w:bCs/>
          <w:color w:val="007684"/>
          <w:sz w:val="28"/>
          <w:szCs w:val="28"/>
        </w:rPr>
      </w:pPr>
      <w:r>
        <w:rPr>
          <w:b/>
          <w:bCs/>
          <w:color w:val="007684"/>
          <w:sz w:val="28"/>
          <w:szCs w:val="28"/>
        </w:rPr>
        <w:t>Projektplannung</w:t>
      </w:r>
    </w:p>
    <w:p w14:paraId="122E7DCA" w14:textId="616469C5" w:rsidR="00A67F90" w:rsidRPr="00F1492E" w:rsidRDefault="00AF0E49" w:rsidP="00F1492E">
      <w:pPr>
        <w:ind w:left="708"/>
        <w:rPr>
          <w:b/>
          <w:bCs/>
          <w:sz w:val="24"/>
          <w:szCs w:val="24"/>
        </w:rPr>
      </w:pPr>
      <w:r w:rsidRPr="00F1492E">
        <w:rPr>
          <w:b/>
          <w:bCs/>
          <w:sz w:val="24"/>
          <w:szCs w:val="24"/>
        </w:rPr>
        <w:t>2.1 Projektphasen</w:t>
      </w:r>
    </w:p>
    <w:p w14:paraId="20E0A41B" w14:textId="777CDDFB" w:rsidR="00A67F90" w:rsidRDefault="00CF7DED" w:rsidP="00D72252">
      <w:r w:rsidRPr="00CF7DED">
        <w:t>In dem Zeitraum zwischen dem 2. Oktober 2023 und dem 20. Oktober 2023 wurde das Projekt erfolgreich durchgeführt. Die Gesamtdauer des Projekts betrug 80 Stunden. Zur effizienten Umsetzung wurde das Projekt in sieben Teile unterteilt, wobei jeder dieser Teile weiter in kleinere Abschnitte aufgeteilt wurde.</w:t>
      </w:r>
      <w:r w:rsidR="000E4336">
        <w:t xml:space="preserve">  </w:t>
      </w:r>
      <w:r w:rsidR="000E4336" w:rsidRPr="000E4336">
        <w:t>Die sieben Hauptteile des Projekts sind</w:t>
      </w:r>
      <w:r w:rsidR="000E4336">
        <w:t xml:space="preserve">: </w:t>
      </w:r>
      <w:r w:rsidR="000B62FD" w:rsidRPr="000B62FD">
        <w:t xml:space="preserve">Analyse, Entwicklung des </w:t>
      </w:r>
      <w:r w:rsidR="000B62FD" w:rsidRPr="000B62FD">
        <w:lastRenderedPageBreak/>
        <w:t xml:space="preserve">Zielkonzepts, Projektplanung, Implementierung, Testphase, Abnahme und </w:t>
      </w:r>
      <w:r w:rsidR="000B62FD">
        <w:t>Deployment</w:t>
      </w:r>
      <w:r w:rsidR="000B62FD" w:rsidRPr="000B62FD">
        <w:t>, Erstellung der Dokumentation.</w:t>
      </w:r>
    </w:p>
    <w:p w14:paraId="56177C67" w14:textId="55730AEA" w:rsidR="00AF0E49" w:rsidRDefault="00AF0E49" w:rsidP="00AF0E49">
      <w:pPr>
        <w:ind w:left="708"/>
      </w:pPr>
    </w:p>
    <w:p w14:paraId="64C1D07B" w14:textId="5788E0CC" w:rsidR="00AF0E49" w:rsidRPr="00AF0E49" w:rsidRDefault="00243641" w:rsidP="00A67F90">
      <w:r>
        <w:rPr>
          <w:noProof/>
        </w:rPr>
        <w:drawing>
          <wp:inline distT="0" distB="0" distL="0" distR="0" wp14:anchorId="3924E44D" wp14:editId="6911C6A4">
            <wp:extent cx="5486400" cy="3200400"/>
            <wp:effectExtent l="0" t="0" r="0" b="0"/>
            <wp:docPr id="25761542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3218B9" w14:textId="77777777" w:rsidR="00AF0E49" w:rsidRPr="0067554B" w:rsidRDefault="00AF0E49" w:rsidP="00E115C0">
      <w:pPr>
        <w:ind w:left="708"/>
      </w:pPr>
    </w:p>
    <w:p w14:paraId="5208711F" w14:textId="621FD102" w:rsidR="00054670" w:rsidRDefault="00A21631" w:rsidP="00D72252">
      <w:r w:rsidRPr="00A21631">
        <w:t xml:space="preserve">Ich habe diese 7 Hauptteile des Projekts in kleinere Teile unterteilt, um die Zeit für jeden Teil des Projekts genauer planen zu können. Im Anhang habe ich ein Gantt-Diagramm beigefügt, das alle Teilkomponenten des Projekts, die dafür vorgesehene Zeit deutlich zeigt. </w:t>
      </w:r>
      <w:r w:rsidRPr="00912768">
        <w:rPr>
          <w:b/>
          <w:bCs/>
          <w:color w:val="FF0000"/>
          <w:sz w:val="36"/>
          <w:szCs w:val="36"/>
        </w:rPr>
        <w:t>(</w:t>
      </w:r>
      <w:r w:rsidRPr="00A21631">
        <w:rPr>
          <w:b/>
          <w:bCs/>
          <w:color w:val="FF0000"/>
          <w:sz w:val="36"/>
          <w:szCs w:val="36"/>
        </w:rPr>
        <w:t>Anhang1</w:t>
      </w:r>
      <w:r w:rsidRPr="00912768">
        <w:rPr>
          <w:b/>
          <w:bCs/>
          <w:color w:val="FF0000"/>
          <w:sz w:val="36"/>
          <w:szCs w:val="36"/>
        </w:rPr>
        <w:t>)</w:t>
      </w:r>
      <w:r w:rsidR="00912768" w:rsidRPr="00912768">
        <w:t xml:space="preserve"> Außerdem war die ursprünglich vorgesehene Zeit für die Abnahme zu lang und die Zeit für die Erstellung der Dokumentation zu kurz. Nach einer Umverteilung der Zeit habe ich 3 Stunden für die Abnahme und weitere 15 Stunden für die Dokumentation vorgesehen.</w:t>
      </w:r>
    </w:p>
    <w:p w14:paraId="48748B02" w14:textId="77777777" w:rsidR="00F1492E" w:rsidRPr="00912768" w:rsidRDefault="00F1492E" w:rsidP="00D72252"/>
    <w:p w14:paraId="2846F786" w14:textId="503D6DAF" w:rsidR="00D72252" w:rsidRPr="003A3804" w:rsidRDefault="00D72252" w:rsidP="00D72252">
      <w:pPr>
        <w:ind w:left="708"/>
        <w:rPr>
          <w:b/>
          <w:bCs/>
          <w:color w:val="FF0000"/>
          <w:sz w:val="36"/>
          <w:szCs w:val="36"/>
        </w:rPr>
      </w:pPr>
      <w:r w:rsidRPr="00F1492E">
        <w:rPr>
          <w:b/>
          <w:bCs/>
          <w:sz w:val="24"/>
          <w:szCs w:val="24"/>
        </w:rPr>
        <w:t>2.2 Ressourcenplanung</w:t>
      </w:r>
    </w:p>
    <w:p w14:paraId="207A3F7B" w14:textId="713F20DF" w:rsidR="00D72252" w:rsidRDefault="00D72252" w:rsidP="00D72252">
      <w:r w:rsidRPr="00D72252">
        <w:t>Um das Projekt durchzuführen, wurden Ressourcen benötigt, die sich in Hardware, Software und Personal unterteilen lassen.</w:t>
      </w:r>
      <w:r w:rsidR="003A3804" w:rsidRPr="003A3804">
        <w:t xml:space="preserve"> Die Hardware besteht aus einem Bürostuhl mit Schreibtisch und Stuhl, einem Laptop, einer Dockingstation und zwei zusätzlichen Monitoren, einer Maus und Kopfhörern für Online-Chats mit Kollegen.</w:t>
      </w:r>
    </w:p>
    <w:p w14:paraId="3722956D" w14:textId="0249D1E2" w:rsidR="00912768" w:rsidRDefault="00912768" w:rsidP="00D72252">
      <w:r w:rsidRPr="00912768">
        <w:t xml:space="preserve">Die Software wurde mit einer freien Lizenz ausgewählt. Für die Arbeit mit dem Projekt wurde Visual Studio Code als Editor, Techsteck - Laravel 10, </w:t>
      </w:r>
      <w:r w:rsidR="002B60DC">
        <w:t>G</w:t>
      </w:r>
      <w:r w:rsidRPr="00912768">
        <w:t>it</w:t>
      </w:r>
      <w:r w:rsidR="002B60DC">
        <w:t>H</w:t>
      </w:r>
      <w:r w:rsidRPr="00912768">
        <w:t xml:space="preserve">ub </w:t>
      </w:r>
      <w:r w:rsidR="002B60DC">
        <w:t>R</w:t>
      </w:r>
      <w:r w:rsidRPr="00912768">
        <w:t xml:space="preserve">epository, Azure </w:t>
      </w:r>
      <w:r w:rsidR="002B60DC">
        <w:t>C</w:t>
      </w:r>
      <w:r w:rsidRPr="00912768">
        <w:t xml:space="preserve">loud </w:t>
      </w:r>
      <w:r w:rsidR="002B60DC">
        <w:t>S</w:t>
      </w:r>
      <w:r w:rsidRPr="00912768">
        <w:t>ervice als Hosting-Plattform gewählt. Für die Arbeit mit der Datenbank - PgAdmin 4. Für die Kommunikation zwischen den Kollegen und dem Kunden des Projekts Teams</w:t>
      </w:r>
      <w:r w:rsidR="002B60DC">
        <w:t>.</w:t>
      </w:r>
    </w:p>
    <w:p w14:paraId="1DB65260" w14:textId="13853293" w:rsidR="002B60DC" w:rsidRDefault="0018080F" w:rsidP="0018080F">
      <w:r>
        <w:t xml:space="preserve">Es wurden 9 Stunden für einen fachlichen Betreuer eingeplant, der bei fachlichen Themen unterstützen konnte.  Zusätzlich wurden </w:t>
      </w:r>
      <w:r w:rsidR="000416A9">
        <w:t>5</w:t>
      </w:r>
      <w:r>
        <w:t xml:space="preserve"> Stunden für den Auftraggeber einkalkuliert.</w:t>
      </w:r>
    </w:p>
    <w:p w14:paraId="07C9E50A" w14:textId="77777777" w:rsidR="00F1492E" w:rsidRDefault="00F1492E" w:rsidP="0018080F"/>
    <w:p w14:paraId="18C0F77D" w14:textId="4777DE7C" w:rsidR="00AE4007" w:rsidRPr="00F1492E" w:rsidRDefault="00AE4007" w:rsidP="004D4CCE">
      <w:pPr>
        <w:ind w:firstLine="708"/>
        <w:rPr>
          <w:b/>
          <w:bCs/>
          <w:sz w:val="24"/>
          <w:szCs w:val="24"/>
        </w:rPr>
      </w:pPr>
      <w:r w:rsidRPr="00F1492E">
        <w:rPr>
          <w:b/>
          <w:bCs/>
          <w:sz w:val="24"/>
          <w:szCs w:val="24"/>
        </w:rPr>
        <w:t>2.3 Entwicklungsprozess</w:t>
      </w:r>
    </w:p>
    <w:p w14:paraId="474C33D6" w14:textId="5D5D6C99" w:rsidR="00AE4007" w:rsidRDefault="00A47D79" w:rsidP="00AE4007">
      <w:r>
        <w:lastRenderedPageBreak/>
        <w:t xml:space="preserve">Bei der SWN </w:t>
      </w:r>
      <w:r w:rsidR="008B06A1" w:rsidRPr="008B06A1">
        <w:t xml:space="preserve">wird häufig das Scrum-Modell für die Anwendungsentwicklung genutzt. Es </w:t>
      </w:r>
      <w:r>
        <w:t xml:space="preserve">macht </w:t>
      </w:r>
      <w:r w:rsidR="008B06A1" w:rsidRPr="008B06A1">
        <w:t xml:space="preserve">Entwicklungsprozesses </w:t>
      </w:r>
      <w:r w:rsidR="008B06A1">
        <w:t xml:space="preserve">flexibel </w:t>
      </w:r>
      <w:r w:rsidR="008B06A1" w:rsidRPr="008B06A1">
        <w:t>und spart dem Entwickler viel Dokumentationsaufwand.</w:t>
      </w:r>
    </w:p>
    <w:p w14:paraId="1030A58E" w14:textId="77777777" w:rsidR="00F1492E" w:rsidRDefault="00F1492E" w:rsidP="00AE4007"/>
    <w:p w14:paraId="73184265" w14:textId="77777777" w:rsidR="00D63488" w:rsidRDefault="00D63488" w:rsidP="00AE4007"/>
    <w:p w14:paraId="56296310" w14:textId="4F70BB90" w:rsidR="004D4CCE" w:rsidRDefault="004D4CCE" w:rsidP="004D4CCE">
      <w:pPr>
        <w:pStyle w:val="a8"/>
        <w:numPr>
          <w:ilvl w:val="0"/>
          <w:numId w:val="1"/>
        </w:numPr>
        <w:rPr>
          <w:b/>
          <w:bCs/>
          <w:color w:val="007684"/>
          <w:sz w:val="28"/>
          <w:szCs w:val="28"/>
        </w:rPr>
      </w:pPr>
      <w:r>
        <w:rPr>
          <w:b/>
          <w:bCs/>
          <w:color w:val="007684"/>
          <w:sz w:val="28"/>
          <w:szCs w:val="28"/>
        </w:rPr>
        <w:t>Analyse</w:t>
      </w:r>
    </w:p>
    <w:p w14:paraId="32A28585" w14:textId="01AC8018" w:rsidR="004D4CCE" w:rsidRPr="00F1492E" w:rsidRDefault="004D4CCE" w:rsidP="00F1492E">
      <w:pPr>
        <w:ind w:firstLine="708"/>
        <w:rPr>
          <w:b/>
          <w:bCs/>
          <w:sz w:val="24"/>
          <w:szCs w:val="24"/>
        </w:rPr>
      </w:pPr>
      <w:r w:rsidRPr="00F1492E">
        <w:rPr>
          <w:b/>
          <w:bCs/>
          <w:sz w:val="24"/>
          <w:szCs w:val="24"/>
        </w:rPr>
        <w:t xml:space="preserve">3.1 </w:t>
      </w:r>
      <w:r w:rsidR="00A47D79" w:rsidRPr="00F1492E">
        <w:rPr>
          <w:b/>
          <w:bCs/>
          <w:sz w:val="24"/>
          <w:szCs w:val="24"/>
        </w:rPr>
        <w:t>Ist-Zustand</w:t>
      </w:r>
    </w:p>
    <w:p w14:paraId="04022552" w14:textId="3CB8E8A8" w:rsidR="00A47D79" w:rsidRDefault="00A47D79" w:rsidP="00A47D79">
      <w:r w:rsidRPr="00A47D79">
        <w:t xml:space="preserve">Die Personalabteilung (Personalentwicklung) der SWN verfügt derzeit nicht über eine spezifische Anwendung zur Feststellung und Verbesserung der Mitarbeitereffizienz und -qualität. Derzeit werden alle Personalgespräche mündlich geführt, die Daten werden </w:t>
      </w:r>
      <w:r>
        <w:t xml:space="preserve">digital </w:t>
      </w:r>
      <w:r w:rsidRPr="00A47D79">
        <w:t>nicht gespeichert, und es ist nicht möglich, die Dynamik der Fähigkeiten der Mitarbeiter nachzuvollziehen.</w:t>
      </w:r>
    </w:p>
    <w:p w14:paraId="3ED3DAA7" w14:textId="77777777" w:rsidR="00F1492E" w:rsidRDefault="00F1492E" w:rsidP="00A47D79"/>
    <w:p w14:paraId="63C344EB" w14:textId="6AB0771E" w:rsidR="00A47D79" w:rsidRPr="0073495D" w:rsidRDefault="0073495D" w:rsidP="00F1492E">
      <w:pPr>
        <w:ind w:firstLine="708"/>
        <w:rPr>
          <w:b/>
          <w:bCs/>
        </w:rPr>
      </w:pPr>
      <w:r w:rsidRPr="0073495D">
        <w:rPr>
          <w:b/>
          <w:bCs/>
        </w:rPr>
        <w:t xml:space="preserve"> </w:t>
      </w:r>
      <w:r w:rsidRPr="00F1492E">
        <w:rPr>
          <w:b/>
          <w:bCs/>
          <w:sz w:val="24"/>
          <w:szCs w:val="24"/>
        </w:rPr>
        <w:t>3.2 Wirtschaftlichkeitsanalyse</w:t>
      </w:r>
    </w:p>
    <w:p w14:paraId="730A699C" w14:textId="77777777" w:rsidR="00790138" w:rsidRDefault="0073495D" w:rsidP="00A47D79">
      <w:r w:rsidRPr="0073495D">
        <w:t xml:space="preserve">Das Projekt ist von Vorteil für die SWN, da es ermöglicht, die Arbeitsqualität jedes Mitarbeiters zu analysieren, eine Strategie auszuwählen und Maßnahmen bezüglich dieser Analyse zu ergreifen. Dies trägt wiederum dazu bei, die Produktivität der Mitarbeiter zu erhöhen. </w:t>
      </w:r>
    </w:p>
    <w:p w14:paraId="2E72B1B9" w14:textId="10C5102E" w:rsidR="0073495D" w:rsidRDefault="0073495D" w:rsidP="00A47D79">
      <w:r w:rsidRPr="0073495D">
        <w:t>Es ist schwer, die genaue Wirkung der Anwendung in dieser Phase in Zahlen abzuschätzen. Das Unternehmen betrachtet diese Anwendung jedoch als Mittel zur Verbesserung der Servicequalität und Arbeitseffizienz, was dem Unternehmen definitiv einen finanziellen Gewinn bringen wird.</w:t>
      </w:r>
    </w:p>
    <w:p w14:paraId="7B817ED7" w14:textId="77777777" w:rsidR="00F1492E" w:rsidRDefault="00F1492E" w:rsidP="00A47D79"/>
    <w:p w14:paraId="703C1644" w14:textId="4159AC70" w:rsidR="00074CA1" w:rsidRPr="00F1492E" w:rsidRDefault="00074CA1" w:rsidP="00074CA1">
      <w:pPr>
        <w:pStyle w:val="a8"/>
        <w:numPr>
          <w:ilvl w:val="2"/>
          <w:numId w:val="1"/>
        </w:numPr>
        <w:rPr>
          <w:b/>
          <w:bCs/>
          <w:sz w:val="24"/>
          <w:szCs w:val="24"/>
        </w:rPr>
      </w:pPr>
      <w:r w:rsidRPr="00F1492E">
        <w:rPr>
          <w:b/>
          <w:bCs/>
          <w:sz w:val="24"/>
          <w:szCs w:val="24"/>
        </w:rPr>
        <w:t>„Make or Buy“-Entscheidung</w:t>
      </w:r>
    </w:p>
    <w:p w14:paraId="3C707588" w14:textId="4E733EEA" w:rsidR="00074CA1" w:rsidRDefault="00790138" w:rsidP="00074CA1">
      <w:r w:rsidRPr="00790138">
        <w:t>Die Personalabteilung hat gemeinsam mit der IT-Abteilung des Unternehmens die verfügbare Software und Dienstleister auf dem Markt geprüft. Es wurde jedoch keine Software gefunden, die den Anforderungen der Personalabteilung entsprach. Aus diesem Grund wurde beschlossen, die Anwendung intern zu entwickeln.</w:t>
      </w:r>
    </w:p>
    <w:p w14:paraId="45936DEE" w14:textId="77777777" w:rsidR="00F1492E" w:rsidRDefault="00F1492E" w:rsidP="00074CA1"/>
    <w:p w14:paraId="1E8D9C51" w14:textId="08152E1B" w:rsidR="00DE68E6" w:rsidRPr="00F1492E" w:rsidRDefault="00DE68E6" w:rsidP="00DE68E6">
      <w:pPr>
        <w:pStyle w:val="a8"/>
        <w:numPr>
          <w:ilvl w:val="2"/>
          <w:numId w:val="1"/>
        </w:numPr>
        <w:rPr>
          <w:b/>
          <w:bCs/>
          <w:sz w:val="24"/>
          <w:szCs w:val="24"/>
        </w:rPr>
      </w:pPr>
      <w:r w:rsidRPr="00F1492E">
        <w:rPr>
          <w:b/>
          <w:bCs/>
          <w:sz w:val="24"/>
          <w:szCs w:val="24"/>
        </w:rPr>
        <w:t>Projektkosten</w:t>
      </w:r>
    </w:p>
    <w:p w14:paraId="1435FDA3" w14:textId="77777777" w:rsidR="006E0901" w:rsidRDefault="006E0901" w:rsidP="00DE68E6">
      <w:r w:rsidRPr="006E0901">
        <w:t>Die Kosten für das Projekt bestehen aus den Ausgaben für Azure-Dienste und den Stundenlöhnen der am Projekt beteiligten Mitarbeiter. In der Tabelle wurden keine Zahlungen für die Entwicklung der Anwendung durch den Praktikanten angegeben, da für die betriebliche Lernphase kein Geld gezahlt wird. Eine Kostenübersicht finden Sie in Tabelle 1.</w:t>
      </w:r>
    </w:p>
    <w:p w14:paraId="31A133AD" w14:textId="5D54AB21" w:rsidR="000416A9" w:rsidRDefault="000416A9" w:rsidP="00DE68E6">
      <w:r>
        <w:t>Kostenberechnung für den fachlichen Betreuer:</w:t>
      </w:r>
    </w:p>
    <w:p w14:paraId="7A393DDE" w14:textId="16C6C2EE" w:rsidR="000416A9" w:rsidRDefault="000416A9" w:rsidP="00946F15">
      <w:pPr>
        <w:jc w:val="center"/>
      </w:pPr>
      <w:r>
        <w:t>8 h/Tag · 220 Tage/Jahr = 1760 h/Jahr</w:t>
      </w:r>
    </w:p>
    <w:p w14:paraId="010755A7" w14:textId="00C25B90" w:rsidR="000416A9" w:rsidRDefault="00854A29" w:rsidP="00946F15">
      <w:pPr>
        <w:jc w:val="center"/>
      </w:pPr>
      <w:r>
        <w:t>8667</w:t>
      </w:r>
      <w:r w:rsidR="000416A9">
        <w:t xml:space="preserve"> €/Monat · 13 Monate/Jahr = </w:t>
      </w:r>
      <w:r>
        <w:t>112671</w:t>
      </w:r>
      <w:r w:rsidR="000416A9">
        <w:t xml:space="preserve"> €/Jahr</w:t>
      </w:r>
    </w:p>
    <w:p w14:paraId="0EBFBA01" w14:textId="48B97208" w:rsidR="00854A29" w:rsidRDefault="00854A29" w:rsidP="00946F15">
      <w:pPr>
        <w:jc w:val="center"/>
      </w:pPr>
      <w:r w:rsidRPr="00854A29">
        <w:t xml:space="preserve">112671 </w:t>
      </w:r>
      <w:r w:rsidR="000416A9">
        <w:t>€/Jahr</w:t>
      </w:r>
      <w:r>
        <w:rPr>
          <w:rFonts w:cstheme="minorHAnsi"/>
          <w:strike/>
        </w:rPr>
        <w:t>÷</w:t>
      </w:r>
      <w:r w:rsidRPr="00854A29">
        <w:t>1760 h/Jahr</w:t>
      </w:r>
      <w:r>
        <w:rPr>
          <w:lang w:val="ru-RU"/>
        </w:rPr>
        <w:t xml:space="preserve"> =</w:t>
      </w:r>
      <w:r>
        <w:t xml:space="preserve"> </w:t>
      </w:r>
      <w:r w:rsidRPr="00946F15">
        <w:rPr>
          <w:b/>
          <w:bCs/>
        </w:rPr>
        <w:t>64 €/h</w:t>
      </w:r>
    </w:p>
    <w:p w14:paraId="54DC330F" w14:textId="77777777" w:rsidR="00946F15" w:rsidRDefault="00946F15" w:rsidP="00854A29"/>
    <w:p w14:paraId="51F3E9FC" w14:textId="21A525CB" w:rsidR="00946F15" w:rsidRDefault="00946F15" w:rsidP="00946F15">
      <w:r>
        <w:t>Kostenberechnung für den Auftraggeber (Personalverwaltung):</w:t>
      </w:r>
    </w:p>
    <w:p w14:paraId="7BF8781A" w14:textId="77777777" w:rsidR="00946F15" w:rsidRDefault="00946F15" w:rsidP="00946F15">
      <w:pPr>
        <w:jc w:val="center"/>
      </w:pPr>
      <w:r>
        <w:lastRenderedPageBreak/>
        <w:t>8 h/Tag · 220 Tage/Jahr = 1760 h/Jahr</w:t>
      </w:r>
    </w:p>
    <w:p w14:paraId="06248119" w14:textId="47E80B8F" w:rsidR="00946F15" w:rsidRDefault="00946F15" w:rsidP="00946F15">
      <w:pPr>
        <w:jc w:val="center"/>
      </w:pPr>
      <w:r>
        <w:t>10788 €/Monat · 13 Monate/Jahr = 140244 €/Jahr</w:t>
      </w:r>
    </w:p>
    <w:p w14:paraId="4179551A" w14:textId="0D588655" w:rsidR="00946F15" w:rsidRDefault="00946F15" w:rsidP="00946F15">
      <w:pPr>
        <w:jc w:val="center"/>
        <w:rPr>
          <w:b/>
          <w:bCs/>
        </w:rPr>
      </w:pPr>
      <w:r>
        <w:t>140244 €/Jahr</w:t>
      </w:r>
      <w:r>
        <w:rPr>
          <w:rFonts w:cstheme="minorHAnsi"/>
          <w:strike/>
        </w:rPr>
        <w:t>÷</w:t>
      </w:r>
      <w:r w:rsidRPr="00854A29">
        <w:t>1760 h/Jahr</w:t>
      </w:r>
      <w:r w:rsidRPr="00946F15">
        <w:t xml:space="preserve"> =</w:t>
      </w:r>
      <w:r>
        <w:t xml:space="preserve"> </w:t>
      </w:r>
      <w:r w:rsidRPr="00946F15">
        <w:rPr>
          <w:b/>
          <w:bCs/>
        </w:rPr>
        <w:t>79.68 €/h</w:t>
      </w:r>
    </w:p>
    <w:p w14:paraId="64DF1882" w14:textId="77777777" w:rsidR="00611590" w:rsidRDefault="00611590" w:rsidP="00946F15">
      <w:pPr>
        <w:jc w:val="center"/>
        <w:rPr>
          <w:b/>
          <w:bCs/>
        </w:rPr>
      </w:pPr>
    </w:p>
    <w:tbl>
      <w:tblPr>
        <w:tblStyle w:val="5"/>
        <w:tblW w:w="0" w:type="auto"/>
        <w:tblLook w:val="04A0" w:firstRow="1" w:lastRow="0" w:firstColumn="1" w:lastColumn="0" w:noHBand="0" w:noVBand="1"/>
      </w:tblPr>
      <w:tblGrid>
        <w:gridCol w:w="2913"/>
        <w:gridCol w:w="2042"/>
        <w:gridCol w:w="2097"/>
        <w:gridCol w:w="2079"/>
      </w:tblGrid>
      <w:tr w:rsidR="00946F15" w14:paraId="6414EB77" w14:textId="77777777" w:rsidTr="006115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4" w:type="dxa"/>
          </w:tcPr>
          <w:p w14:paraId="50F3E8A9" w14:textId="1D084916"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Vorgang</w:t>
            </w:r>
          </w:p>
        </w:tc>
        <w:tc>
          <w:tcPr>
            <w:tcW w:w="2042" w:type="dxa"/>
          </w:tcPr>
          <w:p w14:paraId="38317D40" w14:textId="01A25549"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Zeit</w:t>
            </w:r>
          </w:p>
        </w:tc>
        <w:tc>
          <w:tcPr>
            <w:tcW w:w="2097" w:type="dxa"/>
          </w:tcPr>
          <w:p w14:paraId="5D9EE2A1" w14:textId="21EB8F3B"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Kosten pro Stunden</w:t>
            </w:r>
          </w:p>
        </w:tc>
        <w:tc>
          <w:tcPr>
            <w:tcW w:w="2079" w:type="dxa"/>
          </w:tcPr>
          <w:p w14:paraId="33692749" w14:textId="25B09437"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Kosten</w:t>
            </w:r>
          </w:p>
        </w:tc>
      </w:tr>
      <w:tr w:rsidR="00611590" w14:paraId="34C02B88"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19A2D2B" w14:textId="4C09A156"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Meeting mit Auftraggeber</w:t>
            </w:r>
          </w:p>
        </w:tc>
        <w:tc>
          <w:tcPr>
            <w:tcW w:w="2042" w:type="dxa"/>
          </w:tcPr>
          <w:p w14:paraId="62C3848A" w14:textId="4B5E8814" w:rsidR="00946F15" w:rsidRDefault="00B95E4C" w:rsidP="00946F15">
            <w:pPr>
              <w:cnfStyle w:val="000000100000" w:firstRow="0" w:lastRow="0" w:firstColumn="0" w:lastColumn="0" w:oddVBand="0" w:evenVBand="0" w:oddHBand="1" w:evenHBand="0" w:firstRowFirstColumn="0" w:firstRowLastColumn="0" w:lastRowFirstColumn="0" w:lastRowLastColumn="0"/>
            </w:pPr>
            <w:r>
              <w:t>1 (Auftraggeber) + 1 (IT)</w:t>
            </w:r>
          </w:p>
        </w:tc>
        <w:tc>
          <w:tcPr>
            <w:tcW w:w="2097" w:type="dxa"/>
          </w:tcPr>
          <w:p w14:paraId="01C08BA3" w14:textId="47317E2F" w:rsidR="00946F15" w:rsidRP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64</w:t>
            </w:r>
            <w:r>
              <w:t>+</w:t>
            </w:r>
            <w:r w:rsidRPr="00B95E4C">
              <w:t>79.68</w:t>
            </w:r>
          </w:p>
        </w:tc>
        <w:tc>
          <w:tcPr>
            <w:tcW w:w="2079" w:type="dxa"/>
          </w:tcPr>
          <w:p w14:paraId="52B99619" w14:textId="0AD8FD38" w:rsidR="00946F15" w:rsidRDefault="00B95E4C" w:rsidP="00946F15">
            <w:pPr>
              <w:cnfStyle w:val="000000100000" w:firstRow="0" w:lastRow="0" w:firstColumn="0" w:lastColumn="0" w:oddVBand="0" w:evenVBand="0" w:oddHBand="1" w:evenHBand="0" w:firstRowFirstColumn="0" w:firstRowLastColumn="0" w:lastRowFirstColumn="0" w:lastRowLastColumn="0"/>
            </w:pPr>
            <w:r w:rsidRPr="00B95E4C">
              <w:t>143,68</w:t>
            </w:r>
            <w:r>
              <w:t xml:space="preserve"> €</w:t>
            </w:r>
          </w:p>
        </w:tc>
      </w:tr>
      <w:tr w:rsidR="00946F15" w14:paraId="7D2AA30A"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4B52C0D8" w14:textId="73805307"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UserStorys mit Pesonalabteilung</w:t>
            </w:r>
            <w:r w:rsidR="00B95E4C" w:rsidRPr="00611590">
              <w:rPr>
                <w:rFonts w:asciiTheme="minorHAnsi" w:hAnsiTheme="minorHAnsi" w:cstheme="minorHAnsi"/>
                <w:b/>
                <w:bCs/>
                <w:i w:val="0"/>
                <w:iCs w:val="0"/>
                <w:sz w:val="22"/>
              </w:rPr>
              <w:t>smitarbeiter erstellen</w:t>
            </w:r>
          </w:p>
        </w:tc>
        <w:tc>
          <w:tcPr>
            <w:tcW w:w="2042" w:type="dxa"/>
          </w:tcPr>
          <w:p w14:paraId="40BD0066" w14:textId="364CAE43" w:rsidR="00946F15" w:rsidRDefault="00B95E4C" w:rsidP="00946F15">
            <w:pPr>
              <w:cnfStyle w:val="000000000000" w:firstRow="0" w:lastRow="0" w:firstColumn="0" w:lastColumn="0" w:oddVBand="0" w:evenVBand="0" w:oddHBand="0" w:evenHBand="0" w:firstRowFirstColumn="0" w:firstRowLastColumn="0" w:lastRowFirstColumn="0" w:lastRowLastColumn="0"/>
            </w:pPr>
            <w:r>
              <w:t>2 (Auftraggeber)</w:t>
            </w:r>
          </w:p>
        </w:tc>
        <w:tc>
          <w:tcPr>
            <w:tcW w:w="2097" w:type="dxa"/>
          </w:tcPr>
          <w:p w14:paraId="2DC53268" w14:textId="022BA09F" w:rsidR="00946F15" w:rsidRDefault="00B95E4C" w:rsidP="00946F15">
            <w:pPr>
              <w:cnfStyle w:val="000000000000" w:firstRow="0" w:lastRow="0" w:firstColumn="0" w:lastColumn="0" w:oddVBand="0" w:evenVBand="0" w:oddHBand="0" w:evenHBand="0" w:firstRowFirstColumn="0" w:firstRowLastColumn="0" w:lastRowFirstColumn="0" w:lastRowLastColumn="0"/>
            </w:pPr>
            <w:r w:rsidRPr="00B95E4C">
              <w:t>79.68</w:t>
            </w:r>
            <w:r>
              <w:t>*2</w:t>
            </w:r>
          </w:p>
        </w:tc>
        <w:tc>
          <w:tcPr>
            <w:tcW w:w="2079" w:type="dxa"/>
          </w:tcPr>
          <w:p w14:paraId="012B8219" w14:textId="0D2DCC8D" w:rsidR="00946F15" w:rsidRDefault="00B95E4C" w:rsidP="00946F15">
            <w:pPr>
              <w:cnfStyle w:val="000000000000" w:firstRow="0" w:lastRow="0" w:firstColumn="0" w:lastColumn="0" w:oddVBand="0" w:evenVBand="0" w:oddHBand="0" w:evenHBand="0" w:firstRowFirstColumn="0" w:firstRowLastColumn="0" w:lastRowFirstColumn="0" w:lastRowLastColumn="0"/>
            </w:pPr>
            <w:r w:rsidRPr="00B95E4C">
              <w:t>159,36</w:t>
            </w:r>
            <w:r>
              <w:t xml:space="preserve"> €</w:t>
            </w:r>
          </w:p>
        </w:tc>
      </w:tr>
      <w:tr w:rsidR="00611590" w14:paraId="414217C7"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7BDAC0B" w14:textId="70A6F370" w:rsidR="00946F15"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Entwiklungsprozess</w:t>
            </w:r>
          </w:p>
        </w:tc>
        <w:tc>
          <w:tcPr>
            <w:tcW w:w="2042" w:type="dxa"/>
          </w:tcPr>
          <w:p w14:paraId="727E1FA6" w14:textId="11DE18A9" w:rsidR="00946F15" w:rsidRDefault="00B95E4C" w:rsidP="00946F15">
            <w:pPr>
              <w:cnfStyle w:val="000000100000" w:firstRow="0" w:lastRow="0" w:firstColumn="0" w:lastColumn="0" w:oddVBand="0" w:evenVBand="0" w:oddHBand="1" w:evenHBand="0" w:firstRowFirstColumn="0" w:firstRowLastColumn="0" w:lastRowFirstColumn="0" w:lastRowLastColumn="0"/>
            </w:pPr>
            <w:r>
              <w:t>7 (IT)</w:t>
            </w:r>
          </w:p>
        </w:tc>
        <w:tc>
          <w:tcPr>
            <w:tcW w:w="2097" w:type="dxa"/>
          </w:tcPr>
          <w:p w14:paraId="6B911498" w14:textId="56C34EBB" w:rsidR="00946F15" w:rsidRDefault="00B95E4C" w:rsidP="00946F15">
            <w:pPr>
              <w:cnfStyle w:val="000000100000" w:firstRow="0" w:lastRow="0" w:firstColumn="0" w:lastColumn="0" w:oddVBand="0" w:evenVBand="0" w:oddHBand="1" w:evenHBand="0" w:firstRowFirstColumn="0" w:firstRowLastColumn="0" w:lastRowFirstColumn="0" w:lastRowLastColumn="0"/>
            </w:pPr>
            <w:r>
              <w:t>64*7</w:t>
            </w:r>
          </w:p>
        </w:tc>
        <w:tc>
          <w:tcPr>
            <w:tcW w:w="2079" w:type="dxa"/>
          </w:tcPr>
          <w:p w14:paraId="37CFFDA3" w14:textId="59440BA5" w:rsidR="00946F15" w:rsidRDefault="00B95E4C" w:rsidP="00946F15">
            <w:pPr>
              <w:cnfStyle w:val="000000100000" w:firstRow="0" w:lastRow="0" w:firstColumn="0" w:lastColumn="0" w:oddVBand="0" w:evenVBand="0" w:oddHBand="1" w:evenHBand="0" w:firstRowFirstColumn="0" w:firstRowLastColumn="0" w:lastRowFirstColumn="0" w:lastRowLastColumn="0"/>
            </w:pPr>
            <w:r w:rsidRPr="00B95E4C">
              <w:t>448</w:t>
            </w:r>
            <w:r>
              <w:t xml:space="preserve"> €</w:t>
            </w:r>
          </w:p>
        </w:tc>
      </w:tr>
      <w:tr w:rsidR="00946F15" w14:paraId="79040C47"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1F9704A9" w14:textId="3D38E7DC" w:rsidR="00946F15"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Deploy</w:t>
            </w:r>
          </w:p>
        </w:tc>
        <w:tc>
          <w:tcPr>
            <w:tcW w:w="2042" w:type="dxa"/>
          </w:tcPr>
          <w:p w14:paraId="7F9A994A" w14:textId="2212EEC4" w:rsidR="00946F15" w:rsidRDefault="00B95E4C" w:rsidP="00946F15">
            <w:pPr>
              <w:cnfStyle w:val="000000000000" w:firstRow="0" w:lastRow="0" w:firstColumn="0" w:lastColumn="0" w:oddVBand="0" w:evenVBand="0" w:oddHBand="0" w:evenHBand="0" w:firstRowFirstColumn="0" w:firstRowLastColumn="0" w:lastRowFirstColumn="0" w:lastRowLastColumn="0"/>
            </w:pPr>
            <w:r>
              <w:t>1 (IT)</w:t>
            </w:r>
          </w:p>
        </w:tc>
        <w:tc>
          <w:tcPr>
            <w:tcW w:w="2097" w:type="dxa"/>
          </w:tcPr>
          <w:p w14:paraId="68F79A2D" w14:textId="57011CA9" w:rsidR="00946F15" w:rsidRDefault="00B95E4C" w:rsidP="00946F15">
            <w:pPr>
              <w:cnfStyle w:val="000000000000" w:firstRow="0" w:lastRow="0" w:firstColumn="0" w:lastColumn="0" w:oddVBand="0" w:evenVBand="0" w:oddHBand="0" w:evenHBand="0" w:firstRowFirstColumn="0" w:firstRowLastColumn="0" w:lastRowFirstColumn="0" w:lastRowLastColumn="0"/>
            </w:pPr>
            <w:r>
              <w:t>64</w:t>
            </w:r>
          </w:p>
        </w:tc>
        <w:tc>
          <w:tcPr>
            <w:tcW w:w="2079" w:type="dxa"/>
          </w:tcPr>
          <w:p w14:paraId="7DE29892" w14:textId="15E0B54B" w:rsidR="00946F15" w:rsidRDefault="00B95E4C" w:rsidP="00946F15">
            <w:pPr>
              <w:cnfStyle w:val="000000000000" w:firstRow="0" w:lastRow="0" w:firstColumn="0" w:lastColumn="0" w:oddVBand="0" w:evenVBand="0" w:oddHBand="0" w:evenHBand="0" w:firstRowFirstColumn="0" w:firstRowLastColumn="0" w:lastRowFirstColumn="0" w:lastRowLastColumn="0"/>
            </w:pPr>
            <w:r>
              <w:t>64 €</w:t>
            </w:r>
          </w:p>
        </w:tc>
      </w:tr>
      <w:tr w:rsidR="00B95E4C" w14:paraId="1906F953"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092FF8E" w14:textId="634814B6" w:rsidR="00B95E4C"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Abnahme</w:t>
            </w:r>
          </w:p>
        </w:tc>
        <w:tc>
          <w:tcPr>
            <w:tcW w:w="2042" w:type="dxa"/>
          </w:tcPr>
          <w:p w14:paraId="72629511" w14:textId="7985EE46" w:rsidR="00B95E4C" w:rsidRDefault="00B95E4C" w:rsidP="00946F15">
            <w:pPr>
              <w:cnfStyle w:val="000000100000" w:firstRow="0" w:lastRow="0" w:firstColumn="0" w:lastColumn="0" w:oddVBand="0" w:evenVBand="0" w:oddHBand="1" w:evenHBand="0" w:firstRowFirstColumn="0" w:firstRowLastColumn="0" w:lastRowFirstColumn="0" w:lastRowLastColumn="0"/>
            </w:pPr>
            <w:r>
              <w:t>2 (Auftraggeber)</w:t>
            </w:r>
          </w:p>
        </w:tc>
        <w:tc>
          <w:tcPr>
            <w:tcW w:w="2097" w:type="dxa"/>
          </w:tcPr>
          <w:p w14:paraId="4AFDAD01" w14:textId="5EBDB579" w:rsid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79.68</w:t>
            </w:r>
            <w:r>
              <w:t>*2</w:t>
            </w:r>
          </w:p>
        </w:tc>
        <w:tc>
          <w:tcPr>
            <w:tcW w:w="2079" w:type="dxa"/>
          </w:tcPr>
          <w:p w14:paraId="00E2D4B6" w14:textId="1FBA8A2C" w:rsid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159,36</w:t>
            </w:r>
            <w:r>
              <w:t xml:space="preserve"> €</w:t>
            </w:r>
          </w:p>
        </w:tc>
      </w:tr>
      <w:tr w:rsidR="00B95E4C" w14:paraId="0E97C4E7"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6DE170FF" w14:textId="034F0CEC" w:rsidR="00B95E4C"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Insgesammt Personalkosten</w:t>
            </w:r>
          </w:p>
        </w:tc>
        <w:tc>
          <w:tcPr>
            <w:tcW w:w="6218" w:type="dxa"/>
            <w:gridSpan w:val="3"/>
          </w:tcPr>
          <w:p w14:paraId="122ACA18" w14:textId="691071B4" w:rsidR="00B95E4C" w:rsidRDefault="00B95E4C" w:rsidP="00B95E4C">
            <w:pPr>
              <w:jc w:val="right"/>
              <w:cnfStyle w:val="000000000000" w:firstRow="0" w:lastRow="0" w:firstColumn="0" w:lastColumn="0" w:oddVBand="0" w:evenVBand="0" w:oddHBand="0" w:evenHBand="0" w:firstRowFirstColumn="0" w:firstRowLastColumn="0" w:lastRowFirstColumn="0" w:lastRowLastColumn="0"/>
            </w:pPr>
            <w:r w:rsidRPr="00B95E4C">
              <w:t>974,4</w:t>
            </w:r>
            <w:r>
              <w:t xml:space="preserve"> €</w:t>
            </w:r>
          </w:p>
        </w:tc>
      </w:tr>
      <w:tr w:rsidR="00B95E4C" w14:paraId="3E7666CB"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4F33D0D5" w14:textId="076D3320" w:rsidR="00B95E4C" w:rsidRPr="00611590" w:rsidRDefault="00B95E4C" w:rsidP="00B95E4C">
            <w:pPr>
              <w:rPr>
                <w:rFonts w:asciiTheme="minorHAnsi" w:hAnsiTheme="minorHAnsi" w:cstheme="minorHAnsi"/>
                <w:b/>
                <w:bCs/>
                <w:i w:val="0"/>
                <w:iCs w:val="0"/>
                <w:sz w:val="22"/>
              </w:rPr>
            </w:pPr>
            <w:r w:rsidRPr="00611590">
              <w:rPr>
                <w:rFonts w:asciiTheme="minorHAnsi" w:hAnsiTheme="minorHAnsi" w:cstheme="minorHAnsi"/>
                <w:b/>
                <w:bCs/>
                <w:i w:val="0"/>
                <w:iCs w:val="0"/>
                <w:sz w:val="22"/>
              </w:rPr>
              <w:t>Azure Cloud Servise</w:t>
            </w:r>
          </w:p>
        </w:tc>
        <w:tc>
          <w:tcPr>
            <w:tcW w:w="6218" w:type="dxa"/>
            <w:gridSpan w:val="3"/>
          </w:tcPr>
          <w:p w14:paraId="11DF4C14" w14:textId="426A40D3" w:rsidR="00B95E4C" w:rsidRDefault="00B95E4C" w:rsidP="00B95E4C">
            <w:pPr>
              <w:jc w:val="right"/>
              <w:cnfStyle w:val="000000100000" w:firstRow="0" w:lastRow="0" w:firstColumn="0" w:lastColumn="0" w:oddVBand="0" w:evenVBand="0" w:oddHBand="1" w:evenHBand="0" w:firstRowFirstColumn="0" w:firstRowLastColumn="0" w:lastRowFirstColumn="0" w:lastRowLastColumn="0"/>
            </w:pPr>
            <w:r>
              <w:t>12 € / Monat</w:t>
            </w:r>
          </w:p>
        </w:tc>
      </w:tr>
    </w:tbl>
    <w:p w14:paraId="0CABD51A" w14:textId="77777777" w:rsidR="00946F15" w:rsidRDefault="00946F15" w:rsidP="00946F15"/>
    <w:p w14:paraId="71334D4C" w14:textId="5F788B2B" w:rsidR="00946F15" w:rsidRDefault="00611590" w:rsidP="00611590">
      <w:pPr>
        <w:jc w:val="center"/>
      </w:pPr>
      <w:r>
        <w:rPr>
          <w:rFonts w:ascii="LMRoman10-Regular" w:hAnsi="LMRoman10-Regular" w:cs="LMRoman10-Regular"/>
          <w:kern w:val="0"/>
          <w:lang w:val="ru-RU"/>
        </w:rPr>
        <w:t xml:space="preserve">Tabelle </w:t>
      </w:r>
      <w:r>
        <w:rPr>
          <w:rFonts w:ascii="LMRoman10-Regular" w:hAnsi="LMRoman10-Regular" w:cs="LMRoman10-Regular"/>
          <w:kern w:val="0"/>
        </w:rPr>
        <w:t>1</w:t>
      </w:r>
      <w:r>
        <w:rPr>
          <w:rFonts w:ascii="LMRoman10-Regular" w:hAnsi="LMRoman10-Regular" w:cs="LMRoman10-Regular"/>
          <w:kern w:val="0"/>
          <w:lang w:val="ru-RU"/>
        </w:rPr>
        <w:t>: Kostenaufstellung</w:t>
      </w:r>
    </w:p>
    <w:p w14:paraId="1B5CCB67" w14:textId="77777777" w:rsidR="00946F15" w:rsidRPr="00D6637C" w:rsidRDefault="00946F15" w:rsidP="00854A29"/>
    <w:p w14:paraId="116D9FA4" w14:textId="0651F22A" w:rsidR="000416A9" w:rsidRPr="00EF4AF0" w:rsidRDefault="00EF4AF0" w:rsidP="00EF4AF0">
      <w:pPr>
        <w:pStyle w:val="a8"/>
        <w:numPr>
          <w:ilvl w:val="2"/>
          <w:numId w:val="1"/>
        </w:numPr>
        <w:rPr>
          <w:b/>
          <w:bCs/>
          <w:sz w:val="24"/>
          <w:szCs w:val="24"/>
        </w:rPr>
      </w:pPr>
      <w:r w:rsidRPr="00EF4AF0">
        <w:rPr>
          <w:b/>
          <w:bCs/>
          <w:sz w:val="24"/>
          <w:szCs w:val="24"/>
        </w:rPr>
        <w:t>Nutzwertanalyse</w:t>
      </w:r>
    </w:p>
    <w:p w14:paraId="55291DE5" w14:textId="77777777" w:rsidR="00422972" w:rsidRDefault="00422972" w:rsidP="00AE4007">
      <w:r w:rsidRPr="00422972">
        <w:t>Die nicht-monetären Vorteile</w:t>
      </w:r>
      <w:r w:rsidRPr="00422972">
        <w:t xml:space="preserve"> </w:t>
      </w:r>
      <w:r w:rsidRPr="00422972">
        <w:t xml:space="preserve">dieses Projekts waren von Anfang an klar: Es wurde die Arbeit mit dem Personal vereinfacht, </w:t>
      </w:r>
      <w:r w:rsidRPr="00422972">
        <w:t>unnötiger Papierkram</w:t>
      </w:r>
      <w:r w:rsidRPr="00422972">
        <w:t xml:space="preserve"> </w:t>
      </w:r>
      <w:r w:rsidRPr="00422972">
        <w:t>be</w:t>
      </w:r>
      <w:r>
        <w:t>seitigt</w:t>
      </w:r>
      <w:r w:rsidRPr="00422972">
        <w:t xml:space="preserve"> und Prozesse digitalisiert. Der Kunde möchte ein Tool bekommen, um Daten über die beruflichen Fähigkeiten der Mitarbeiter der Organisation zu sammeln. Damit sollen Informationen über jeden Mitarbeiter erfasst werden, um Maßnahmen zur Verbesserung seiner Arbeit zu identifizieren. </w:t>
      </w:r>
    </w:p>
    <w:p w14:paraId="38AD6188" w14:textId="283A06F1" w:rsidR="002524B2" w:rsidRPr="000416A9" w:rsidRDefault="00422972" w:rsidP="00AE4007">
      <w:r w:rsidRPr="00422972">
        <w:t>Die Anwendung soll auch Abteilungsleitern helfen, ihre Mitarbeiter besser kennenzulernen. In Zukunft können wir Daten zur Erstellung von Statistiken nutzen. Diese Datenbasis wird durch die Sammlung und Analyse von Informationen ermöglicht. Die Statistiken können dann als Grundlage zur Verbesserung von verschiedenen Prozessen verwendet werden.</w:t>
      </w:r>
    </w:p>
    <w:p w14:paraId="456F31A3" w14:textId="77777777" w:rsidR="002524B2" w:rsidRPr="000416A9" w:rsidRDefault="002524B2" w:rsidP="00AE4007"/>
    <w:p w14:paraId="28314AB2" w14:textId="5CF41ECD" w:rsidR="002524B2" w:rsidRDefault="002524B2" w:rsidP="002524B2">
      <w:pPr>
        <w:pStyle w:val="a8"/>
        <w:numPr>
          <w:ilvl w:val="2"/>
          <w:numId w:val="1"/>
        </w:numPr>
        <w:rPr>
          <w:b/>
          <w:bCs/>
          <w:sz w:val="24"/>
          <w:szCs w:val="24"/>
        </w:rPr>
      </w:pPr>
      <w:r w:rsidRPr="002524B2">
        <w:rPr>
          <w:b/>
          <w:bCs/>
          <w:sz w:val="24"/>
          <w:szCs w:val="24"/>
        </w:rPr>
        <w:t xml:space="preserve"> </w:t>
      </w:r>
      <w:r>
        <w:rPr>
          <w:rFonts w:ascii="LMSans10-Bold" w:hAnsi="LMSans10-Bold" w:cs="LMSans10-Bold"/>
          <w:b/>
          <w:bCs/>
          <w:kern w:val="0"/>
          <w:sz w:val="24"/>
          <w:szCs w:val="24"/>
          <w:lang w:val="ru-RU"/>
        </w:rPr>
        <w:t>Anwendungsfälle</w:t>
      </w:r>
    </w:p>
    <w:p w14:paraId="60EE93D7" w14:textId="571FA25D" w:rsidR="002524B2" w:rsidRDefault="00675A09" w:rsidP="00675A09">
      <w:r w:rsidRPr="00675A09">
        <w:t xml:space="preserve">Die Webanwendung wurde so konzipiert, dass ein Mitarbeiter und sein Vorgesetzter unabhängig voneinander ein Formular ausfüllen können, in dem der Mitarbeiter seine beruflichen Qualitäten bewertet, und sein Vorgesetzter das gleiche Formular ausfüllt, in dem er bereits seinen Mitarbeiter bewertet. </w:t>
      </w:r>
      <w:r w:rsidRPr="00675A09">
        <w:rPr>
          <w:color w:val="FF0000"/>
          <w:sz w:val="32"/>
          <w:szCs w:val="32"/>
        </w:rPr>
        <w:t>Im Anhang finden Sie ein Flussdiagramm</w:t>
      </w:r>
      <w:r w:rsidRPr="00675A09">
        <w:t xml:space="preserve">, das den Prozess des Ausfüllens des Formulars veranschaulicht. Der nächste Fall ist die Übersicht der bereits ausgefüllten Formulare. Sowohl der Mitarbeiter als auch sein Vorgesetzter können ihre Formulare überprüfen. Nachdem beide (der Arbeitnehmer und sein Vorgesetzter) den Fragebogen ausgefüllt haben, besprechen sie die Ergebnisse und wählen die notwendigen Maßnahmen zur Verbesserung der Arbeitsqualität des Mitarbeiters. Während dieser Besprechung kann der Vorgesetzte die Ergebnisse der beiden Umfragen </w:t>
      </w:r>
      <w:r>
        <w:t>anschauen</w:t>
      </w:r>
      <w:r w:rsidRPr="00675A09">
        <w:t xml:space="preserve"> und auch einige Maßnahmen eintragen</w:t>
      </w:r>
      <w:r>
        <w:t>.</w:t>
      </w:r>
      <w:r w:rsidRPr="00675A09">
        <w:t xml:space="preserve"> Die Ergebnisse des Abschlussgesprächs und die Liste der erforderlichen Maßnahmen können sowohl vom Arbeitnehmer als auch vom Vorgesetzten eingesehen werden.</w:t>
      </w:r>
    </w:p>
    <w:p w14:paraId="1A59A179" w14:textId="77777777" w:rsidR="00D63488" w:rsidRDefault="00D63488" w:rsidP="00675A09"/>
    <w:p w14:paraId="7BFC908B" w14:textId="4E9E77E5" w:rsidR="00D63488" w:rsidRDefault="00D63488" w:rsidP="00D63488">
      <w:pPr>
        <w:pStyle w:val="a8"/>
        <w:numPr>
          <w:ilvl w:val="2"/>
          <w:numId w:val="1"/>
        </w:numPr>
        <w:rPr>
          <w:b/>
          <w:bCs/>
          <w:sz w:val="24"/>
          <w:szCs w:val="24"/>
        </w:rPr>
      </w:pPr>
      <w:r w:rsidRPr="00D63488">
        <w:rPr>
          <w:b/>
          <w:bCs/>
          <w:sz w:val="24"/>
          <w:szCs w:val="24"/>
        </w:rPr>
        <w:t>Lastenheft/</w:t>
      </w:r>
      <w:r w:rsidRPr="00D63488">
        <w:t xml:space="preserve"> </w:t>
      </w:r>
      <w:r w:rsidRPr="00D63488">
        <w:rPr>
          <w:b/>
          <w:bCs/>
          <w:sz w:val="24"/>
          <w:szCs w:val="24"/>
        </w:rPr>
        <w:t>User Stories</w:t>
      </w:r>
    </w:p>
    <w:p w14:paraId="78E205B8" w14:textId="6E8A3B38" w:rsidR="00D63488" w:rsidRDefault="00D63488" w:rsidP="00D63488">
      <w:r w:rsidRPr="00D63488">
        <w:t>Das Unternehmen entschied sich, die traditionelle Struktur von Lastenheft und Pflichtenheft abzulegen. Im Rahmen eines Treffens mit dem Kunden wurden stattdessen User</w:t>
      </w:r>
      <w:r>
        <w:t xml:space="preserve"> S</w:t>
      </w:r>
      <w:r w:rsidRPr="00D63488">
        <w:t>tories erstellt, auf deren Grundlage die Anwendung entwickelt wurde. Einige der User</w:t>
      </w:r>
      <w:r w:rsidRPr="00D63488">
        <w:t xml:space="preserve"> S</w:t>
      </w:r>
      <w:r w:rsidRPr="00D63488">
        <w:t xml:space="preserve">tories sind auf der </w:t>
      </w:r>
      <w:r w:rsidRPr="00D63488">
        <w:rPr>
          <w:color w:val="FF0000"/>
          <w:sz w:val="40"/>
          <w:szCs w:val="40"/>
        </w:rPr>
        <w:t>Seite im Anhang</w:t>
      </w:r>
      <w:r w:rsidRPr="00D63488">
        <w:rPr>
          <w:sz w:val="40"/>
          <w:szCs w:val="40"/>
        </w:rPr>
        <w:t xml:space="preserve"> </w:t>
      </w:r>
      <w:r w:rsidRPr="00D63488">
        <w:t>zu finden.</w:t>
      </w:r>
    </w:p>
    <w:p w14:paraId="3A92D429" w14:textId="77777777" w:rsidR="00D63488" w:rsidRDefault="00D63488" w:rsidP="00D63488"/>
    <w:p w14:paraId="53111226" w14:textId="77777777" w:rsidR="00D63488" w:rsidRDefault="00D63488" w:rsidP="00D63488"/>
    <w:p w14:paraId="0336D7E1" w14:textId="6EAD90F0" w:rsidR="00D63488" w:rsidRDefault="00D63488" w:rsidP="00D63488">
      <w:pPr>
        <w:pStyle w:val="a8"/>
        <w:numPr>
          <w:ilvl w:val="0"/>
          <w:numId w:val="1"/>
        </w:numPr>
        <w:spacing w:line="360" w:lineRule="auto"/>
        <w:rPr>
          <w:b/>
          <w:bCs/>
          <w:color w:val="007684"/>
          <w:sz w:val="28"/>
          <w:szCs w:val="28"/>
        </w:rPr>
      </w:pPr>
      <w:r w:rsidRPr="00D63488">
        <w:rPr>
          <w:b/>
          <w:bCs/>
          <w:color w:val="007684"/>
          <w:sz w:val="28"/>
          <w:szCs w:val="28"/>
        </w:rPr>
        <w:t>Entwurfsphase</w:t>
      </w:r>
    </w:p>
    <w:p w14:paraId="235C4FD8" w14:textId="123DCBA8" w:rsidR="00D63488" w:rsidRDefault="00D63488" w:rsidP="00D63488">
      <w:pPr>
        <w:pStyle w:val="a8"/>
        <w:numPr>
          <w:ilvl w:val="1"/>
          <w:numId w:val="8"/>
        </w:numPr>
        <w:rPr>
          <w:b/>
          <w:bCs/>
          <w:sz w:val="24"/>
          <w:szCs w:val="24"/>
        </w:rPr>
      </w:pPr>
      <w:r w:rsidRPr="00D63488">
        <w:rPr>
          <w:b/>
          <w:bCs/>
          <w:sz w:val="24"/>
          <w:szCs w:val="24"/>
        </w:rPr>
        <w:t xml:space="preserve"> Zielplattform</w:t>
      </w:r>
    </w:p>
    <w:p w14:paraId="633B427B" w14:textId="6F1C2EBD" w:rsidR="00820A75" w:rsidRPr="00820A75" w:rsidRDefault="00820A75" w:rsidP="00820A75">
      <w:pPr>
        <w:rPr>
          <w:b/>
          <w:bCs/>
          <w:color w:val="FF0000"/>
          <w:sz w:val="36"/>
          <w:szCs w:val="36"/>
        </w:rPr>
      </w:pPr>
      <w:r w:rsidRPr="00820A75">
        <w:t xml:space="preserve">Für die Entwicklung nutzt SWN in der Regel Microsoft-Produkte wie Microsoft Flow oder </w:t>
      </w:r>
      <w:proofErr w:type="spellStart"/>
      <w:r w:rsidRPr="00820A75">
        <w:t>PowerApps</w:t>
      </w:r>
      <w:proofErr w:type="spellEnd"/>
      <w:r w:rsidRPr="00820A75">
        <w:t xml:space="preserve">. Für dieses Projekt wird jedoch das </w:t>
      </w:r>
      <w:proofErr w:type="spellStart"/>
      <w:r w:rsidRPr="00820A75">
        <w:t>Laravel</w:t>
      </w:r>
      <w:proofErr w:type="spellEnd"/>
      <w:r w:rsidRPr="00820A75">
        <w:t xml:space="preserve"> Framework verwendet. Ursprünglich war geplant, </w:t>
      </w:r>
      <w:proofErr w:type="spellStart"/>
      <w:r w:rsidRPr="00820A75">
        <w:t>Laravel</w:t>
      </w:r>
      <w:proofErr w:type="spellEnd"/>
      <w:r w:rsidRPr="00820A75">
        <w:t xml:space="preserve"> in Kombination mit Vue.js zu verwenden, doch später wurde entschieden, dass die Fähigkeiten von </w:t>
      </w:r>
      <w:proofErr w:type="spellStart"/>
      <w:r w:rsidRPr="00820A75">
        <w:t>Laravel</w:t>
      </w:r>
      <w:proofErr w:type="spellEnd"/>
      <w:r w:rsidRPr="00820A75">
        <w:t xml:space="preserve"> für dieses Projekt ausreichen. Für SWN waren mehrere Kriterien wichtig, wie die Möglichkeit des Hostings auf Azure.</w:t>
      </w:r>
      <w:r w:rsidRPr="00820A75">
        <w:rPr>
          <w:b/>
          <w:bCs/>
          <w:color w:val="FF0000"/>
          <w:sz w:val="36"/>
          <w:szCs w:val="36"/>
          <w:lang w:val="ru-RU"/>
        </w:rPr>
        <w:t>ТУТ</w:t>
      </w:r>
      <w:r w:rsidRPr="00820A75">
        <w:rPr>
          <w:b/>
          <w:bCs/>
          <w:color w:val="FF0000"/>
          <w:sz w:val="36"/>
          <w:szCs w:val="36"/>
        </w:rPr>
        <w:t xml:space="preserve"> </w:t>
      </w:r>
      <w:r w:rsidRPr="00820A75">
        <w:rPr>
          <w:b/>
          <w:bCs/>
          <w:color w:val="FF0000"/>
          <w:sz w:val="36"/>
          <w:szCs w:val="36"/>
          <w:lang w:val="ru-RU"/>
        </w:rPr>
        <w:t>ДРУГИЕ</w:t>
      </w:r>
      <w:r w:rsidRPr="00820A75">
        <w:rPr>
          <w:b/>
          <w:bCs/>
          <w:color w:val="FF0000"/>
          <w:sz w:val="36"/>
          <w:szCs w:val="36"/>
        </w:rPr>
        <w:t xml:space="preserve"> </w:t>
      </w:r>
      <w:r w:rsidRPr="00820A75">
        <w:rPr>
          <w:b/>
          <w:bCs/>
          <w:color w:val="FF0000"/>
          <w:sz w:val="36"/>
          <w:szCs w:val="36"/>
          <w:lang w:val="ru-RU"/>
        </w:rPr>
        <w:t>КРИТЕРИИ</w:t>
      </w:r>
      <w:r w:rsidRPr="00820A75">
        <w:rPr>
          <w:b/>
          <w:bCs/>
          <w:color w:val="FF0000"/>
          <w:sz w:val="36"/>
          <w:szCs w:val="36"/>
        </w:rPr>
        <w:t xml:space="preserve"> </w:t>
      </w:r>
      <w:r w:rsidRPr="00820A75">
        <w:rPr>
          <w:b/>
          <w:bCs/>
          <w:color w:val="FF0000"/>
          <w:sz w:val="36"/>
          <w:szCs w:val="36"/>
          <w:lang w:val="ru-RU"/>
        </w:rPr>
        <w:t>из</w:t>
      </w:r>
      <w:r w:rsidRPr="00820A75">
        <w:rPr>
          <w:b/>
          <w:bCs/>
          <w:color w:val="FF0000"/>
          <w:sz w:val="36"/>
          <w:szCs w:val="36"/>
        </w:rPr>
        <w:t xml:space="preserve"> </w:t>
      </w:r>
      <w:r w:rsidRPr="00820A75">
        <w:rPr>
          <w:b/>
          <w:bCs/>
          <w:color w:val="FF0000"/>
          <w:sz w:val="36"/>
          <w:szCs w:val="36"/>
          <w:lang w:val="ru-RU"/>
        </w:rPr>
        <w:t>таблицы</w:t>
      </w:r>
    </w:p>
    <w:p w14:paraId="4F2543DF" w14:textId="73725EB1" w:rsidR="00D63488" w:rsidRDefault="00820A75" w:rsidP="00820A75">
      <w:r w:rsidRPr="00820A75">
        <w:t xml:space="preserve">Eine Vergleichstabelle verschiedener Frameworks ist </w:t>
      </w:r>
      <w:r w:rsidRPr="00820A75">
        <w:rPr>
          <w:b/>
          <w:bCs/>
          <w:color w:val="FF0000"/>
          <w:sz w:val="36"/>
          <w:szCs w:val="36"/>
        </w:rPr>
        <w:t>im Anhang auf der Seite</w:t>
      </w:r>
      <w:r w:rsidRPr="00820A75">
        <w:rPr>
          <w:sz w:val="36"/>
          <w:szCs w:val="36"/>
        </w:rPr>
        <w:t xml:space="preserve"> </w:t>
      </w:r>
      <w:r w:rsidRPr="00820A75">
        <w:t>verfügbar.</w:t>
      </w:r>
    </w:p>
    <w:p w14:paraId="0E98E1BB" w14:textId="77777777" w:rsidR="00820A75" w:rsidRPr="00391A18" w:rsidRDefault="00820A75" w:rsidP="00820A75">
      <w:pPr>
        <w:rPr>
          <w:lang w:val="en-US"/>
        </w:rPr>
      </w:pPr>
    </w:p>
    <w:p w14:paraId="78087CE4" w14:textId="3C7034CE" w:rsidR="00820A75" w:rsidRDefault="00820A75" w:rsidP="00820A75">
      <w:pPr>
        <w:pStyle w:val="a8"/>
        <w:numPr>
          <w:ilvl w:val="1"/>
          <w:numId w:val="8"/>
        </w:numPr>
        <w:rPr>
          <w:b/>
          <w:bCs/>
          <w:sz w:val="24"/>
          <w:szCs w:val="24"/>
        </w:rPr>
      </w:pPr>
      <w:r w:rsidRPr="00820A75">
        <w:rPr>
          <w:b/>
          <w:bCs/>
          <w:sz w:val="24"/>
          <w:szCs w:val="24"/>
        </w:rPr>
        <w:t xml:space="preserve"> Architekturdesign</w:t>
      </w:r>
    </w:p>
    <w:p w14:paraId="705CDCA2" w14:textId="31CA2B74" w:rsidR="00391A18" w:rsidRDefault="00391A18" w:rsidP="00391A18">
      <w:proofErr w:type="spellStart"/>
      <w:r w:rsidRPr="00391A18">
        <w:t>Laravel</w:t>
      </w:r>
      <w:proofErr w:type="spellEnd"/>
      <w:r w:rsidRPr="00391A18">
        <w:t xml:space="preserve"> ist ein Open-Source-PHP-Framework, mit dem Entwickler Web</w:t>
      </w:r>
      <w:r>
        <w:t>anwendungen</w:t>
      </w:r>
      <w:r w:rsidRPr="00391A18">
        <w:t xml:space="preserve"> erstellen können. Ein PHP-Framework stellt Entwicklern eine Bibliothek mit bereits programmierten Modulen zur Verfügung, um Webanwendungen schnell zu erstellen. Außerdem basiert </w:t>
      </w:r>
      <w:proofErr w:type="spellStart"/>
      <w:r w:rsidRPr="00391A18">
        <w:t>Laravel</w:t>
      </w:r>
      <w:proofErr w:type="spellEnd"/>
      <w:r w:rsidRPr="00391A18">
        <w:t xml:space="preserve"> auf einer MVC-Architektur (Model View Controller). MVC besteht aus drei Komponenten:</w:t>
      </w:r>
    </w:p>
    <w:p w14:paraId="071BC877" w14:textId="77777777" w:rsidR="00391A18" w:rsidRDefault="00391A18" w:rsidP="00391A18">
      <w:r w:rsidRPr="00391A18">
        <w:rPr>
          <w:b/>
          <w:bCs/>
        </w:rPr>
        <w:t>Model</w:t>
      </w:r>
      <w:r>
        <w:t>: Die zentrale Komponente, die die Daten und Regeln in einem Projekt definiert</w:t>
      </w:r>
    </w:p>
    <w:p w14:paraId="4FE625B1" w14:textId="77777777" w:rsidR="00391A18" w:rsidRDefault="00391A18" w:rsidP="00391A18">
      <w:r w:rsidRPr="00391A18">
        <w:rPr>
          <w:b/>
          <w:bCs/>
        </w:rPr>
        <w:t>View</w:t>
      </w:r>
      <w:r>
        <w:t>: Der Ausdruck der durch das Modell definierten Daten und Logik</w:t>
      </w:r>
    </w:p>
    <w:p w14:paraId="4B40D470" w14:textId="77777777" w:rsidR="00391A18" w:rsidRDefault="00391A18" w:rsidP="00391A18">
      <w:r w:rsidRPr="00391A18">
        <w:rPr>
          <w:b/>
          <w:bCs/>
        </w:rPr>
        <w:t>Controller</w:t>
      </w:r>
      <w:r>
        <w:t>: Der Teil, der die Funktionen steuert, sie in nutzbare Formate umwandelt und die Daten an die View- und Modellkomponenten weitergibt.</w:t>
      </w:r>
    </w:p>
    <w:p w14:paraId="1529CF1F" w14:textId="11229E10" w:rsidR="00391A18" w:rsidRDefault="00391A18" w:rsidP="00391A18">
      <w:r>
        <w:t>Die Interaktion zwischen Model, View und Controller kannst du in der folgenden Abbildung sehen.</w:t>
      </w:r>
    </w:p>
    <w:p w14:paraId="23B15C1C" w14:textId="1896B626" w:rsidR="00391A18" w:rsidRDefault="00391A18" w:rsidP="00391A18">
      <w:r>
        <w:t>(</w:t>
      </w:r>
      <w:hyperlink r:id="rId11" w:history="1">
        <w:proofErr w:type="gramStart"/>
        <w:r>
          <w:rPr>
            <w:rStyle w:val="aa"/>
          </w:rPr>
          <w:t>Willst</w:t>
        </w:r>
        <w:proofErr w:type="gramEnd"/>
        <w:r>
          <w:rPr>
            <w:rStyle w:val="aa"/>
          </w:rPr>
          <w:t xml:space="preserve"> du ein </w:t>
        </w:r>
        <w:proofErr w:type="spellStart"/>
        <w:r>
          <w:rPr>
            <w:rStyle w:val="aa"/>
          </w:rPr>
          <w:t>Laravel</w:t>
        </w:r>
        <w:proofErr w:type="spellEnd"/>
        <w:r>
          <w:rPr>
            <w:rStyle w:val="aa"/>
          </w:rPr>
          <w:t>-Entwickler werden? Hier erfährst du alles, was du wissen musst (kinsta.com)</w:t>
        </w:r>
      </w:hyperlink>
      <w:r>
        <w:t>)</w:t>
      </w:r>
    </w:p>
    <w:p w14:paraId="139F3A3A" w14:textId="25F1D068" w:rsidR="00391A18" w:rsidRDefault="00391A18" w:rsidP="00391A18">
      <w:r>
        <w:rPr>
          <w:noProof/>
        </w:rPr>
        <w:lastRenderedPageBreak/>
        <w:drawing>
          <wp:inline distT="0" distB="0" distL="0" distR="0" wp14:anchorId="437D29FA" wp14:editId="3989E40F">
            <wp:extent cx="5082540" cy="5590794"/>
            <wp:effectExtent l="0" t="0" r="0" b="0"/>
            <wp:docPr id="1114840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4580" cy="5593038"/>
                    </a:xfrm>
                    <a:prstGeom prst="rect">
                      <a:avLst/>
                    </a:prstGeom>
                    <a:noFill/>
                    <a:ln>
                      <a:noFill/>
                    </a:ln>
                  </pic:spPr>
                </pic:pic>
              </a:graphicData>
            </a:graphic>
          </wp:inline>
        </w:drawing>
      </w:r>
    </w:p>
    <w:p w14:paraId="5F9E8A09" w14:textId="77777777" w:rsidR="00391A18" w:rsidRPr="00391A18" w:rsidRDefault="00391A18" w:rsidP="00391A18"/>
    <w:sectPr w:rsidR="00391A18" w:rsidRPr="00391A18" w:rsidSect="00D25572">
      <w:headerReference w:type="default" r:id="rId13"/>
      <w:footerReference w:type="default" r:id="rId14"/>
      <w:pgSz w:w="11906" w:h="16838"/>
      <w:pgMar w:top="1417" w:right="1417" w:bottom="1134"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1D76" w14:textId="77777777" w:rsidR="002427C2" w:rsidRDefault="002427C2" w:rsidP="00087314">
      <w:pPr>
        <w:spacing w:after="0" w:line="240" w:lineRule="auto"/>
      </w:pPr>
      <w:r>
        <w:separator/>
      </w:r>
    </w:p>
  </w:endnote>
  <w:endnote w:type="continuationSeparator" w:id="0">
    <w:p w14:paraId="518DB5A6" w14:textId="77777777" w:rsidR="002427C2" w:rsidRDefault="002427C2" w:rsidP="0008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LMRoman10-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462479"/>
      <w:docPartObj>
        <w:docPartGallery w:val="Page Numbers (Bottom of Page)"/>
        <w:docPartUnique/>
      </w:docPartObj>
    </w:sdtPr>
    <w:sdtEndPr>
      <w:rPr>
        <w:rFonts w:ascii="Avenir Next LT Pro" w:hAnsi="Avenir Next LT Pro"/>
        <w:sz w:val="16"/>
        <w:szCs w:val="16"/>
      </w:rPr>
    </w:sdtEndPr>
    <w:sdtContent>
      <w:p w14:paraId="0AD85C80" w14:textId="44BBE34F" w:rsidR="00BE4131" w:rsidRPr="00BE4131" w:rsidRDefault="00BE4131">
        <w:pPr>
          <w:pStyle w:val="a6"/>
          <w:jc w:val="right"/>
          <w:rPr>
            <w:rFonts w:ascii="Avenir Next LT Pro" w:hAnsi="Avenir Next LT Pro"/>
            <w:sz w:val="16"/>
            <w:szCs w:val="16"/>
          </w:rPr>
        </w:pPr>
        <w:r w:rsidRPr="00BE4131">
          <w:rPr>
            <w:rFonts w:ascii="Avenir Next LT Pro" w:hAnsi="Avenir Next LT Pro"/>
            <w:sz w:val="16"/>
            <w:szCs w:val="16"/>
          </w:rPr>
          <w:fldChar w:fldCharType="begin"/>
        </w:r>
        <w:r w:rsidRPr="00BE4131">
          <w:rPr>
            <w:rFonts w:ascii="Avenir Next LT Pro" w:hAnsi="Avenir Next LT Pro"/>
            <w:sz w:val="16"/>
            <w:szCs w:val="16"/>
          </w:rPr>
          <w:instrText>PAGE   \* MERGEFORMAT</w:instrText>
        </w:r>
        <w:r w:rsidRPr="00BE4131">
          <w:rPr>
            <w:rFonts w:ascii="Avenir Next LT Pro" w:hAnsi="Avenir Next LT Pro"/>
            <w:sz w:val="16"/>
            <w:szCs w:val="16"/>
          </w:rPr>
          <w:fldChar w:fldCharType="separate"/>
        </w:r>
        <w:r w:rsidRPr="00BE4131">
          <w:rPr>
            <w:rFonts w:ascii="Avenir Next LT Pro" w:hAnsi="Avenir Next LT Pro"/>
            <w:sz w:val="16"/>
            <w:szCs w:val="16"/>
          </w:rPr>
          <w:t>2</w:t>
        </w:r>
        <w:r w:rsidRPr="00BE4131">
          <w:rPr>
            <w:rFonts w:ascii="Avenir Next LT Pro" w:hAnsi="Avenir Next LT Pro"/>
            <w:sz w:val="16"/>
            <w:szCs w:val="16"/>
          </w:rPr>
          <w:fldChar w:fldCharType="end"/>
        </w:r>
      </w:p>
    </w:sdtContent>
  </w:sdt>
  <w:p w14:paraId="0CDB49A0" w14:textId="77777777" w:rsidR="00BE4131" w:rsidRDefault="00BE413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B4F2" w14:textId="77777777" w:rsidR="002427C2" w:rsidRDefault="002427C2" w:rsidP="00087314">
      <w:pPr>
        <w:spacing w:after="0" w:line="240" w:lineRule="auto"/>
      </w:pPr>
      <w:r>
        <w:separator/>
      </w:r>
    </w:p>
  </w:footnote>
  <w:footnote w:type="continuationSeparator" w:id="0">
    <w:p w14:paraId="35A15146" w14:textId="77777777" w:rsidR="002427C2" w:rsidRDefault="002427C2" w:rsidP="0008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BC5" w14:textId="280E92EF" w:rsidR="00087314" w:rsidRPr="00087314" w:rsidRDefault="00087314" w:rsidP="00087314">
    <w:pPr>
      <w:pStyle w:val="a4"/>
      <w:rPr>
        <w:rFonts w:ascii="Avenir Next LT Pro" w:hAnsi="Avenir Next LT Pro"/>
        <w:sz w:val="16"/>
        <w:szCs w:val="16"/>
      </w:rPr>
    </w:pPr>
    <w:r>
      <w:rPr>
        <w:noProof/>
      </w:rPr>
      <w:drawing>
        <wp:anchor distT="0" distB="0" distL="114300" distR="114300" simplePos="0" relativeHeight="251658240" behindDoc="0" locked="0" layoutInCell="1" allowOverlap="1" wp14:anchorId="1E03A65C" wp14:editId="19823E8B">
          <wp:simplePos x="0" y="0"/>
          <wp:positionH relativeFrom="column">
            <wp:posOffset>5338445</wp:posOffset>
          </wp:positionH>
          <wp:positionV relativeFrom="paragraph">
            <wp:posOffset>-383540</wp:posOffset>
          </wp:positionV>
          <wp:extent cx="660400" cy="660400"/>
          <wp:effectExtent l="0" t="0" r="6350" b="63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7314">
      <w:rPr>
        <w:rFonts w:ascii="Avenir Next LT Pro" w:hAnsi="Avenir Next LT Pro"/>
        <w:sz w:val="16"/>
        <w:szCs w:val="16"/>
      </w:rPr>
      <w:t>Webapplikation Perspektiv Dialog</w:t>
    </w:r>
  </w:p>
  <w:p w14:paraId="2104894D" w14:textId="68B2A270" w:rsidR="00087314" w:rsidRDefault="00087314" w:rsidP="00087314">
    <w:pPr>
      <w:pStyle w:val="a4"/>
    </w:pPr>
    <w:proofErr w:type="spellStart"/>
    <w:r w:rsidRPr="00087314">
      <w:rPr>
        <w:rFonts w:ascii="Avenir Next LT Pro" w:hAnsi="Avenir Next LT Pro"/>
        <w:sz w:val="16"/>
        <w:szCs w:val="16"/>
      </w:rPr>
      <w:t>Laravel</w:t>
    </w:r>
    <w:proofErr w:type="spellEnd"/>
    <w:r w:rsidRPr="00087314">
      <w:rPr>
        <w:rFonts w:ascii="Avenir Next LT Pro" w:hAnsi="Avenir Next LT Pro"/>
        <w:sz w:val="16"/>
        <w:szCs w:val="16"/>
      </w:rPr>
      <w:t xml:space="preserve"> Applikation zur Erhebung und Auswertung von „Perspektiv Dialog“-Umfragen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B0"/>
    <w:multiLevelType w:val="multilevel"/>
    <w:tmpl w:val="9C26D2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E5D7D"/>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0AC421A0"/>
    <w:multiLevelType w:val="multilevel"/>
    <w:tmpl w:val="54281BE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40D86217"/>
    <w:multiLevelType w:val="hybridMultilevel"/>
    <w:tmpl w:val="D7848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3D722F"/>
    <w:multiLevelType w:val="hybridMultilevel"/>
    <w:tmpl w:val="A3C06F64"/>
    <w:lvl w:ilvl="0" w:tplc="D44E2BB4">
      <w:start w:val="1"/>
      <w:numFmt w:val="lowerLetter"/>
      <w:lvlText w:val="%1)"/>
      <w:lvlJc w:val="left"/>
      <w:pPr>
        <w:ind w:left="1068" w:hanging="360"/>
      </w:pPr>
      <w:rPr>
        <w:rFonts w:hint="default"/>
        <w:color w:val="007684"/>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52455C9F"/>
    <w:multiLevelType w:val="multilevel"/>
    <w:tmpl w:val="04348EEE"/>
    <w:lvl w:ilvl="0">
      <w:start w:val="4"/>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705B11BF"/>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0DF6CAA"/>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num w:numId="1" w16cid:durableId="796795123">
    <w:abstractNumId w:val="7"/>
  </w:num>
  <w:num w:numId="2" w16cid:durableId="813714505">
    <w:abstractNumId w:val="2"/>
  </w:num>
  <w:num w:numId="3" w16cid:durableId="509180293">
    <w:abstractNumId w:val="4"/>
  </w:num>
  <w:num w:numId="4" w16cid:durableId="301424193">
    <w:abstractNumId w:val="3"/>
  </w:num>
  <w:num w:numId="5" w16cid:durableId="1365014416">
    <w:abstractNumId w:val="1"/>
  </w:num>
  <w:num w:numId="6" w16cid:durableId="1698197634">
    <w:abstractNumId w:val="5"/>
  </w:num>
  <w:num w:numId="7" w16cid:durableId="1342703170">
    <w:abstractNumId w:val="0"/>
  </w:num>
  <w:num w:numId="8" w16cid:durableId="2113160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321"/>
    <w:rsid w:val="000416A9"/>
    <w:rsid w:val="00053A66"/>
    <w:rsid w:val="00054670"/>
    <w:rsid w:val="00074CA1"/>
    <w:rsid w:val="00087314"/>
    <w:rsid w:val="000B2492"/>
    <w:rsid w:val="000B62FD"/>
    <w:rsid w:val="000D2F4F"/>
    <w:rsid w:val="000E4336"/>
    <w:rsid w:val="00143BCA"/>
    <w:rsid w:val="0018080F"/>
    <w:rsid w:val="002427C2"/>
    <w:rsid w:val="00243641"/>
    <w:rsid w:val="002519D5"/>
    <w:rsid w:val="002524B2"/>
    <w:rsid w:val="002B60DC"/>
    <w:rsid w:val="00310929"/>
    <w:rsid w:val="00344432"/>
    <w:rsid w:val="0038555A"/>
    <w:rsid w:val="00390945"/>
    <w:rsid w:val="00391A18"/>
    <w:rsid w:val="003A188C"/>
    <w:rsid w:val="003A3804"/>
    <w:rsid w:val="00403C6B"/>
    <w:rsid w:val="00422972"/>
    <w:rsid w:val="004835FC"/>
    <w:rsid w:val="004D4CCE"/>
    <w:rsid w:val="005578D7"/>
    <w:rsid w:val="005674B0"/>
    <w:rsid w:val="005A4F8C"/>
    <w:rsid w:val="005D49B2"/>
    <w:rsid w:val="005E0F18"/>
    <w:rsid w:val="00611590"/>
    <w:rsid w:val="00650971"/>
    <w:rsid w:val="0067554B"/>
    <w:rsid w:val="00675A09"/>
    <w:rsid w:val="006857F2"/>
    <w:rsid w:val="006D0132"/>
    <w:rsid w:val="006E0901"/>
    <w:rsid w:val="006F6B33"/>
    <w:rsid w:val="0073495D"/>
    <w:rsid w:val="007707C3"/>
    <w:rsid w:val="00772E74"/>
    <w:rsid w:val="00790138"/>
    <w:rsid w:val="007E79A2"/>
    <w:rsid w:val="00816CC5"/>
    <w:rsid w:val="00820A75"/>
    <w:rsid w:val="00854A29"/>
    <w:rsid w:val="008B06A1"/>
    <w:rsid w:val="008C08BB"/>
    <w:rsid w:val="008F4215"/>
    <w:rsid w:val="00912768"/>
    <w:rsid w:val="00934E8A"/>
    <w:rsid w:val="00946F15"/>
    <w:rsid w:val="009D12BF"/>
    <w:rsid w:val="00A21631"/>
    <w:rsid w:val="00A47D79"/>
    <w:rsid w:val="00A67F90"/>
    <w:rsid w:val="00AE4007"/>
    <w:rsid w:val="00AF0E49"/>
    <w:rsid w:val="00B95E4C"/>
    <w:rsid w:val="00BE4131"/>
    <w:rsid w:val="00CF7DED"/>
    <w:rsid w:val="00D25572"/>
    <w:rsid w:val="00D63488"/>
    <w:rsid w:val="00D6637C"/>
    <w:rsid w:val="00D72252"/>
    <w:rsid w:val="00DE68E6"/>
    <w:rsid w:val="00DE7949"/>
    <w:rsid w:val="00E0512A"/>
    <w:rsid w:val="00E115C0"/>
    <w:rsid w:val="00E14855"/>
    <w:rsid w:val="00E37321"/>
    <w:rsid w:val="00ED0B6E"/>
    <w:rsid w:val="00EF4AF0"/>
    <w:rsid w:val="00F1492E"/>
    <w:rsid w:val="00FE6601"/>
    <w:rsid w:val="00FF2C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7F3D"/>
  <w15:docId w15:val="{9C58E192-2AB5-452E-BEFE-C2233DB4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kblattPrfung">
    <w:name w:val="Deckblatt Prüfung"/>
    <w:basedOn w:val="a"/>
    <w:qFormat/>
    <w:rsid w:val="00E37321"/>
    <w:pPr>
      <w:spacing w:before="240" w:after="240" w:line="240" w:lineRule="auto"/>
      <w:jc w:val="center"/>
    </w:pPr>
    <w:rPr>
      <w:rFonts w:ascii="Arial" w:hAnsi="Arial"/>
      <w:kern w:val="0"/>
      <w14:ligatures w14:val="none"/>
    </w:rPr>
  </w:style>
  <w:style w:type="paragraph" w:customStyle="1" w:styleId="DeckblattAusbildungsberuf">
    <w:name w:val="Deckblatt Ausbildungsberuf"/>
    <w:basedOn w:val="a"/>
    <w:qFormat/>
    <w:rsid w:val="00E37321"/>
    <w:pPr>
      <w:spacing w:after="480" w:line="240" w:lineRule="auto"/>
      <w:jc w:val="center"/>
    </w:pPr>
    <w:rPr>
      <w:rFonts w:ascii="Arial" w:hAnsi="Arial"/>
      <w:kern w:val="0"/>
      <w14:ligatures w14:val="none"/>
    </w:rPr>
  </w:style>
  <w:style w:type="paragraph" w:customStyle="1" w:styleId="DeckblattDokumentation">
    <w:name w:val="Deckblatt Dokumentation"/>
    <w:basedOn w:val="a"/>
    <w:qFormat/>
    <w:rsid w:val="00E37321"/>
    <w:pPr>
      <w:spacing w:line="240" w:lineRule="auto"/>
      <w:jc w:val="center"/>
    </w:pPr>
    <w:rPr>
      <w:rFonts w:ascii="Arial" w:hAnsi="Arial"/>
      <w:kern w:val="0"/>
      <w:sz w:val="28"/>
      <w14:ligatures w14:val="none"/>
    </w:rPr>
  </w:style>
  <w:style w:type="paragraph" w:customStyle="1" w:styleId="DeckblattTitel">
    <w:name w:val="Deckblatt Titel"/>
    <w:basedOn w:val="a"/>
    <w:qFormat/>
    <w:rsid w:val="00E37321"/>
    <w:pPr>
      <w:spacing w:before="720" w:after="240" w:line="240" w:lineRule="auto"/>
      <w:jc w:val="center"/>
    </w:pPr>
    <w:rPr>
      <w:rFonts w:ascii="Arial" w:hAnsi="Arial"/>
      <w:b/>
      <w:kern w:val="0"/>
      <w:sz w:val="32"/>
      <w14:ligatures w14:val="none"/>
    </w:rPr>
  </w:style>
  <w:style w:type="paragraph" w:customStyle="1" w:styleId="DeckblattUntertitel">
    <w:name w:val="Deckblatt Untertitel"/>
    <w:basedOn w:val="a"/>
    <w:qFormat/>
    <w:rsid w:val="00E37321"/>
    <w:pPr>
      <w:spacing w:after="720" w:line="240" w:lineRule="auto"/>
      <w:jc w:val="center"/>
    </w:pPr>
    <w:rPr>
      <w:rFonts w:ascii="Arial" w:hAnsi="Arial"/>
      <w:b/>
      <w:kern w:val="0"/>
      <w:sz w:val="24"/>
      <w14:ligatures w14:val="none"/>
    </w:rPr>
  </w:style>
  <w:style w:type="paragraph" w:customStyle="1" w:styleId="DeckblattAbgabedatum">
    <w:name w:val="Deckblatt Abgabedatum"/>
    <w:basedOn w:val="a"/>
    <w:qFormat/>
    <w:rsid w:val="00E37321"/>
    <w:pPr>
      <w:spacing w:line="240" w:lineRule="auto"/>
      <w:jc w:val="center"/>
    </w:pPr>
    <w:rPr>
      <w:rFonts w:ascii="Arial" w:hAnsi="Arial"/>
      <w:kern w:val="0"/>
      <w14:ligatures w14:val="none"/>
    </w:rPr>
  </w:style>
  <w:style w:type="paragraph" w:customStyle="1" w:styleId="Deckblattberschrift">
    <w:name w:val="Deckblatt Überschrift"/>
    <w:basedOn w:val="a"/>
    <w:qFormat/>
    <w:rsid w:val="00E37321"/>
    <w:pPr>
      <w:spacing w:before="720" w:after="120" w:line="240" w:lineRule="auto"/>
      <w:jc w:val="center"/>
    </w:pPr>
    <w:rPr>
      <w:rFonts w:ascii="Arial" w:hAnsi="Arial"/>
      <w:b/>
      <w:kern w:val="0"/>
      <w14:ligatures w14:val="none"/>
    </w:rPr>
  </w:style>
  <w:style w:type="paragraph" w:customStyle="1" w:styleId="DeckblattNamedesPrflings">
    <w:name w:val="Deckblatt Name des Prüflings"/>
    <w:basedOn w:val="a"/>
    <w:qFormat/>
    <w:rsid w:val="00E37321"/>
    <w:pPr>
      <w:spacing w:line="240" w:lineRule="auto"/>
      <w:jc w:val="center"/>
    </w:pPr>
    <w:rPr>
      <w:rFonts w:ascii="Arial" w:hAnsi="Arial"/>
      <w:kern w:val="0"/>
      <w14:ligatures w14:val="none"/>
    </w:rPr>
  </w:style>
  <w:style w:type="paragraph" w:customStyle="1" w:styleId="DeckblattAnschriftdesPrflings">
    <w:name w:val="Deckblatt Anschrift des Prüflings"/>
    <w:basedOn w:val="a"/>
    <w:qFormat/>
    <w:rsid w:val="00E37321"/>
    <w:pPr>
      <w:spacing w:line="240" w:lineRule="auto"/>
      <w:jc w:val="center"/>
    </w:pPr>
    <w:rPr>
      <w:rFonts w:ascii="Arial" w:hAnsi="Arial"/>
      <w:kern w:val="0"/>
      <w14:ligatures w14:val="none"/>
    </w:rPr>
  </w:style>
  <w:style w:type="paragraph" w:customStyle="1" w:styleId="DeckblattNamedesUnternehmens">
    <w:name w:val="Deckblatt Name des Unternehmens"/>
    <w:basedOn w:val="a"/>
    <w:qFormat/>
    <w:rsid w:val="00E37321"/>
    <w:pPr>
      <w:spacing w:line="240" w:lineRule="auto"/>
      <w:jc w:val="center"/>
    </w:pPr>
    <w:rPr>
      <w:rFonts w:ascii="Arial" w:hAnsi="Arial"/>
      <w:kern w:val="0"/>
      <w14:ligatures w14:val="none"/>
    </w:rPr>
  </w:style>
  <w:style w:type="paragraph" w:customStyle="1" w:styleId="DeckblattAnschriftdesUnternehmens">
    <w:name w:val="Deckblatt Anschrift des Unternehmens"/>
    <w:basedOn w:val="a"/>
    <w:qFormat/>
    <w:rsid w:val="00E37321"/>
    <w:pPr>
      <w:spacing w:line="240" w:lineRule="auto"/>
      <w:jc w:val="center"/>
    </w:pPr>
    <w:rPr>
      <w:rFonts w:ascii="Arial" w:hAnsi="Arial"/>
      <w:kern w:val="0"/>
      <w14:ligatures w14:val="none"/>
    </w:rPr>
  </w:style>
  <w:style w:type="character" w:styleId="a3">
    <w:name w:val="Placeholder Text"/>
    <w:basedOn w:val="a0"/>
    <w:uiPriority w:val="99"/>
    <w:semiHidden/>
    <w:rsid w:val="00E37321"/>
    <w:rPr>
      <w:color w:val="808080"/>
    </w:rPr>
  </w:style>
  <w:style w:type="paragraph" w:styleId="a4">
    <w:name w:val="header"/>
    <w:basedOn w:val="a"/>
    <w:link w:val="a5"/>
    <w:uiPriority w:val="99"/>
    <w:unhideWhenUsed/>
    <w:rsid w:val="00087314"/>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087314"/>
  </w:style>
  <w:style w:type="paragraph" w:styleId="a6">
    <w:name w:val="footer"/>
    <w:basedOn w:val="a"/>
    <w:link w:val="a7"/>
    <w:uiPriority w:val="99"/>
    <w:unhideWhenUsed/>
    <w:rsid w:val="00087314"/>
    <w:pPr>
      <w:tabs>
        <w:tab w:val="center" w:pos="4536"/>
        <w:tab w:val="right" w:pos="9072"/>
      </w:tabs>
      <w:spacing w:after="0" w:line="240" w:lineRule="auto"/>
    </w:pPr>
  </w:style>
  <w:style w:type="character" w:customStyle="1" w:styleId="a7">
    <w:name w:val="Нижний колонтитул Знак"/>
    <w:basedOn w:val="a0"/>
    <w:link w:val="a6"/>
    <w:uiPriority w:val="99"/>
    <w:rsid w:val="00087314"/>
  </w:style>
  <w:style w:type="paragraph" w:styleId="a8">
    <w:name w:val="List Paragraph"/>
    <w:basedOn w:val="a"/>
    <w:uiPriority w:val="34"/>
    <w:qFormat/>
    <w:rsid w:val="00E115C0"/>
    <w:pPr>
      <w:ind w:left="720"/>
      <w:contextualSpacing/>
    </w:pPr>
  </w:style>
  <w:style w:type="character" w:customStyle="1" w:styleId="cf01">
    <w:name w:val="cf01"/>
    <w:basedOn w:val="a0"/>
    <w:rsid w:val="00403C6B"/>
    <w:rPr>
      <w:rFonts w:ascii="Segoe UI" w:hAnsi="Segoe UI" w:cs="Segoe UI" w:hint="default"/>
      <w:sz w:val="18"/>
      <w:szCs w:val="18"/>
    </w:rPr>
  </w:style>
  <w:style w:type="table" w:styleId="a9">
    <w:name w:val="Table Grid"/>
    <w:basedOn w:val="a1"/>
    <w:uiPriority w:val="39"/>
    <w:rsid w:val="00AF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A67F90"/>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
    <w:name w:val="Plain Table 3"/>
    <w:basedOn w:val="a1"/>
    <w:uiPriority w:val="43"/>
    <w:rsid w:val="006115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6115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a">
    <w:name w:val="Hyperlink"/>
    <w:basedOn w:val="a0"/>
    <w:uiPriority w:val="99"/>
    <w:semiHidden/>
    <w:unhideWhenUsed/>
    <w:rsid w:val="00391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nsta.com/de/blog/laravel-entwickl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u="none" strike="noStrike" baseline="0">
                <a:effectLst/>
              </a:rPr>
              <a:t>Projektphasen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Продажи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30-4314-89DD-45AD0DE85A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30-4314-89DD-45AD0DE85A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30-4314-89DD-45AD0DE85A4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30-4314-89DD-45AD0DE85A4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F30-4314-89DD-45AD0DE85A4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F30-4314-89DD-45AD0DE85A42}"/>
              </c:ext>
            </c:extLst>
          </c:dPt>
          <c:dPt>
            <c:idx val="6"/>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D-5F30-4314-89DD-45AD0DE85A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Лист1!$A$2:$A$8</c:f>
              <c:strCache>
                <c:ptCount val="7"/>
                <c:pt idx="0">
                  <c:v>Analyse</c:v>
                </c:pt>
                <c:pt idx="1">
                  <c:v>Zielkonzept entwickeln</c:v>
                </c:pt>
                <c:pt idx="2">
                  <c:v>Projektplanung</c:v>
                </c:pt>
                <c:pt idx="3">
                  <c:v>Implementierung</c:v>
                </c:pt>
                <c:pt idx="4">
                  <c:v>Test</c:v>
                </c:pt>
                <c:pt idx="5">
                  <c:v>Abnahme und Deployment</c:v>
                </c:pt>
                <c:pt idx="6">
                  <c:v>Dokumentation Projekt</c:v>
                </c:pt>
              </c:strCache>
            </c:strRef>
          </c:cat>
          <c:val>
            <c:numRef>
              <c:f>Лист1!$B$2:$B$8</c:f>
              <c:numCache>
                <c:formatCode>General</c:formatCode>
                <c:ptCount val="7"/>
                <c:pt idx="0">
                  <c:v>3.5</c:v>
                </c:pt>
                <c:pt idx="1">
                  <c:v>5</c:v>
                </c:pt>
                <c:pt idx="2">
                  <c:v>8</c:v>
                </c:pt>
                <c:pt idx="3">
                  <c:v>42</c:v>
                </c:pt>
                <c:pt idx="4">
                  <c:v>2.5</c:v>
                </c:pt>
                <c:pt idx="5">
                  <c:v>9</c:v>
                </c:pt>
                <c:pt idx="6">
                  <c:v>10</c:v>
                </c:pt>
              </c:numCache>
            </c:numRef>
          </c:val>
          <c:extLst>
            <c:ext xmlns:c16="http://schemas.microsoft.com/office/drawing/2014/chart" uri="{C3380CC4-5D6E-409C-BE32-E72D297353CC}">
              <c16:uniqueId val="{00000000-3BEC-4EAE-8F60-838E5D8441C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10913BF77E492FA9CECBBFC42082E3"/>
        <w:category>
          <w:name w:val="Allgemein"/>
          <w:gallery w:val="placeholder"/>
        </w:category>
        <w:types>
          <w:type w:val="bbPlcHdr"/>
        </w:types>
        <w:behaviors>
          <w:behavior w:val="content"/>
        </w:behaviors>
        <w:guid w:val="{F5ABCEA4-2FD6-41FD-83C8-C39ACFF8164C}"/>
      </w:docPartPr>
      <w:docPartBody>
        <w:p w:rsidR="00DF35BF" w:rsidRDefault="008F79F4" w:rsidP="008F79F4">
          <w:pPr>
            <w:pStyle w:val="0D10913BF77E492FA9CECBBFC42082E3"/>
          </w:pPr>
          <w:r w:rsidRPr="00865C62">
            <w:rPr>
              <w:rStyle w:val="a3"/>
            </w:rPr>
            <w:t>[Titel]</w:t>
          </w:r>
        </w:p>
      </w:docPartBody>
    </w:docPart>
    <w:docPart>
      <w:docPartPr>
        <w:name w:val="B81A5B37DCAD4EEF973ED21A78CFAFA7"/>
        <w:category>
          <w:name w:val="Allgemein"/>
          <w:gallery w:val="placeholder"/>
        </w:category>
        <w:types>
          <w:type w:val="bbPlcHdr"/>
        </w:types>
        <w:behaviors>
          <w:behavior w:val="content"/>
        </w:behaviors>
        <w:guid w:val="{95ACA49C-7F10-434C-9A2C-ACFD2775633E}"/>
      </w:docPartPr>
      <w:docPartBody>
        <w:p w:rsidR="00DF35BF" w:rsidRDefault="008F79F4" w:rsidP="008F79F4">
          <w:pPr>
            <w:pStyle w:val="B81A5B37DCAD4EEF973ED21A78CFAFA7"/>
          </w:pPr>
          <w:r w:rsidRPr="00865C62">
            <w:rPr>
              <w:rStyle w:val="a3"/>
            </w:rPr>
            <w:t>[Thema]</w:t>
          </w:r>
        </w:p>
      </w:docPartBody>
    </w:docPart>
    <w:docPart>
      <w:docPartPr>
        <w:name w:val="915964F239D843D6964331C76C8702DC"/>
        <w:category>
          <w:name w:val="Allgemein"/>
          <w:gallery w:val="placeholder"/>
        </w:category>
        <w:types>
          <w:type w:val="bbPlcHdr"/>
        </w:types>
        <w:behaviors>
          <w:behavior w:val="content"/>
        </w:behaviors>
        <w:guid w:val="{B7D75014-EAAC-472A-80DB-24C225D3D1C7}"/>
      </w:docPartPr>
      <w:docPartBody>
        <w:p w:rsidR="00DF35BF" w:rsidRDefault="008F79F4" w:rsidP="008F79F4">
          <w:pPr>
            <w:pStyle w:val="915964F239D843D6964331C76C8702DC"/>
          </w:pPr>
          <w:r w:rsidRPr="00865C62">
            <w:rPr>
              <w:rStyle w:val="a3"/>
            </w:rPr>
            <w:t>[Autor]</w:t>
          </w:r>
        </w:p>
      </w:docPartBody>
    </w:docPart>
    <w:docPart>
      <w:docPartPr>
        <w:name w:val="5A4F6113BB494428A9C51C7A10F0F698"/>
        <w:category>
          <w:name w:val="Allgemein"/>
          <w:gallery w:val="placeholder"/>
        </w:category>
        <w:types>
          <w:type w:val="bbPlcHdr"/>
        </w:types>
        <w:behaviors>
          <w:behavior w:val="content"/>
        </w:behaviors>
        <w:guid w:val="{9DD744FE-B429-4973-92FD-45DE372D0F4C}"/>
      </w:docPartPr>
      <w:docPartBody>
        <w:p w:rsidR="00DF35BF" w:rsidRDefault="008F79F4" w:rsidP="008F79F4">
          <w:pPr>
            <w:pStyle w:val="5A4F6113BB494428A9C51C7A10F0F698"/>
          </w:pPr>
          <w:r w:rsidRPr="00620EB5">
            <w:rPr>
              <w:rStyle w:val="a3"/>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LMRoman10-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F4"/>
    <w:rsid w:val="002339E1"/>
    <w:rsid w:val="00824E31"/>
    <w:rsid w:val="00896300"/>
    <w:rsid w:val="008F79F4"/>
    <w:rsid w:val="00941FA1"/>
    <w:rsid w:val="00BD2038"/>
    <w:rsid w:val="00DF35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79F4"/>
    <w:rPr>
      <w:color w:val="808080"/>
    </w:rPr>
  </w:style>
  <w:style w:type="paragraph" w:customStyle="1" w:styleId="0D10913BF77E492FA9CECBBFC42082E3">
    <w:name w:val="0D10913BF77E492FA9CECBBFC42082E3"/>
    <w:rsid w:val="008F79F4"/>
  </w:style>
  <w:style w:type="paragraph" w:customStyle="1" w:styleId="B81A5B37DCAD4EEF973ED21A78CFAFA7">
    <w:name w:val="B81A5B37DCAD4EEF973ED21A78CFAFA7"/>
    <w:rsid w:val="008F79F4"/>
  </w:style>
  <w:style w:type="paragraph" w:customStyle="1" w:styleId="915964F239D843D6964331C76C8702DC">
    <w:name w:val="915964F239D843D6964331C76C8702DC"/>
    <w:rsid w:val="008F79F4"/>
  </w:style>
  <w:style w:type="paragraph" w:customStyle="1" w:styleId="5A4F6113BB494428A9C51C7A10F0F698">
    <w:name w:val="5A4F6113BB494428A9C51C7A10F0F698"/>
    <w:rsid w:val="008F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6276-687F-4A07-A5BD-68617567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TotalTime>
  <Pages>9</Pages>
  <Words>2133</Words>
  <Characters>12164</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Webapplikation Perspektiv Dialog</vt:lpstr>
      <vt:lpstr>Webapplikation Perspektiv Dialog</vt:lpstr>
    </vt:vector>
  </TitlesOfParts>
  <Company>SWN Stadtwerke Neumünster GmbH</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Webapplikation Perspektiv Dialog</dc:title>
  <dc:subject>Laravel</dc:subject>
  <dc:creator>Werschinin Elena</dc:creator>
  <cp:keywords/>
  <dc:description/>
  <cp:lastModifiedBy>Elena Werschinin</cp:lastModifiedBy>
  <cp:revision>3</cp:revision>
  <dcterms:created xsi:type="dcterms:W3CDTF">2023-09-11T08:19:00Z</dcterms:created>
  <dcterms:modified xsi:type="dcterms:W3CDTF">2023-09-25T10:26:00Z</dcterms:modified>
</cp:coreProperties>
</file>