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75F" w:rsidRDefault="00521BDF" w:rsidP="00521BDF">
      <w:pP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  <w:t>Homework Task 1: Write an algorithm to determine a student’s final grade and indicate whether it is passing or failing</w:t>
      </w:r>
      <w:r>
        <w:rPr>
          <w:rFonts w:ascii="Open Sans" w:hAnsi="Open Sans" w:cs="Open Sans"/>
          <w:color w:val="333333"/>
          <w:sz w:val="20"/>
          <w:szCs w:val="20"/>
          <w:shd w:val="clear" w:color="auto" w:fill="DBD4CC"/>
        </w:rPr>
        <w:t> </w:t>
      </w:r>
      <w: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  <w:t>The final grade is calculated as the average of four marks (Math, Science, History, English).</w:t>
      </w:r>
      <w:r>
        <w:rPr>
          <w:rFonts w:ascii="Open Sans" w:hAnsi="Open Sans" w:cs="Open Sans"/>
          <w:color w:val="333333"/>
          <w:sz w:val="20"/>
          <w:szCs w:val="20"/>
          <w:shd w:val="clear" w:color="auto" w:fill="DBD4CC"/>
        </w:rPr>
        <w:t> </w:t>
      </w:r>
      <w: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  <w:t>The grade can be a number between 1 and 5 and the student should have at least 3 as an average grade to pass.</w:t>
      </w:r>
    </w:p>
    <w:p w:rsidR="00521BDF" w:rsidRDefault="00631FC3" w:rsidP="00521BDF">
      <w:pP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  <w:t>Answer:</w:t>
      </w:r>
    </w:p>
    <w:p w:rsidR="00521BDF" w:rsidRDefault="00521BDF" w:rsidP="00521BDF">
      <w:pP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Pseudocode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Begin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Math grade m1, Science grade m2, History grade m3, English grade m4, sum, divide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Output (“Input Math grade m1”)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Input m1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 xml:space="preserve">Output (“Input </w:t>
      </w:r>
      <w:r>
        <w:t>Science</w:t>
      </w:r>
      <w:r>
        <w:t xml:space="preserve"> grade m</w:t>
      </w:r>
      <w:r>
        <w:t>2</w:t>
      </w:r>
      <w:r>
        <w:t>”)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Input m2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 xml:space="preserve">Output (“Input </w:t>
      </w:r>
      <w:r>
        <w:t>History</w:t>
      </w:r>
      <w:r>
        <w:t xml:space="preserve"> grade m</w:t>
      </w:r>
      <w:r>
        <w:t>3</w:t>
      </w:r>
      <w:r>
        <w:t>”)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Input m3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 xml:space="preserve">Output (“Input </w:t>
      </w:r>
      <w:r>
        <w:t>English</w:t>
      </w:r>
      <w:r>
        <w:t xml:space="preserve"> grade m</w:t>
      </w:r>
      <w:r>
        <w:t>4</w:t>
      </w:r>
      <w:r>
        <w:t>”)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Input m4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Divide with 4 the sum of m</w:t>
      </w:r>
      <w:proofErr w:type="gramStart"/>
      <w:r>
        <w:t>1,m</w:t>
      </w:r>
      <w:proofErr w:type="gramEnd"/>
      <w:r>
        <w:t>2,m3,m4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m1+m2+m3+m4/4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Output result</w:t>
      </w:r>
    </w:p>
    <w:p w:rsidR="00521BDF" w:rsidRDefault="00521BDF" w:rsidP="00521BDF">
      <w:pPr>
        <w:pStyle w:val="ListParagraph"/>
        <w:numPr>
          <w:ilvl w:val="0"/>
          <w:numId w:val="1"/>
        </w:numPr>
      </w:pPr>
      <w:r>
        <w:t>If result &gt; 3, passing final grade</w:t>
      </w:r>
    </w:p>
    <w:p w:rsidR="00631FC3" w:rsidRDefault="00631FC3" w:rsidP="00521BDF">
      <w:pPr>
        <w:pStyle w:val="ListParagraph"/>
        <w:numPr>
          <w:ilvl w:val="0"/>
          <w:numId w:val="1"/>
        </w:numPr>
      </w:pPr>
      <w:r>
        <w:t>If result &lt; 3, failing final grade</w:t>
      </w:r>
    </w:p>
    <w:p w:rsidR="00631FC3" w:rsidRDefault="00631FC3" w:rsidP="00631FC3">
      <w:pPr>
        <w:pStyle w:val="ListParagraph"/>
        <w:numPr>
          <w:ilvl w:val="0"/>
          <w:numId w:val="1"/>
        </w:numPr>
      </w:pPr>
      <w:r>
        <w:t>End</w:t>
      </w:r>
    </w:p>
    <w:p w:rsidR="00631FC3" w:rsidRDefault="00631FC3" w:rsidP="00631FC3">
      <w:pPr>
        <w:ind w:left="360"/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  <w:t>Homework Task 2: Write an algorithm to determine the result of the multiplication of two numbers by ONLY using the + (addition) operator. </w:t>
      </w:r>
      <w:r>
        <w:rPr>
          <w:rFonts w:ascii="Open Sans" w:hAnsi="Open Sans" w:cs="Open Sans"/>
          <w:color w:val="333333"/>
          <w:sz w:val="20"/>
          <w:szCs w:val="20"/>
          <w:shd w:val="clear" w:color="auto" w:fill="DBD4CC"/>
        </w:rPr>
        <w:t> </w:t>
      </w:r>
      <w:r>
        <w:rPr>
          <w:rFonts w:ascii="Open Sans" w:hAnsi="Open Sans" w:cs="Open Sans"/>
          <w:i/>
          <w:iCs/>
          <w:color w:val="333333"/>
          <w:sz w:val="20"/>
          <w:szCs w:val="20"/>
          <w:shd w:val="clear" w:color="auto" w:fill="DBD4CC"/>
        </w:rPr>
        <w:t>Let's say we have two numbers (7 and 5) and we want to get the result of their multiplication but we are not allowed to use * operator but only the + operator.</w:t>
      </w:r>
    </w:p>
    <w:p w:rsidR="00C12E19" w:rsidRDefault="00C12E19" w:rsidP="00631FC3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Pseudocode</w:t>
      </w:r>
    </w:p>
    <w:p w:rsidR="00C12E19" w:rsidRDefault="00C12E19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 xml:space="preserve"> 1.</w:t>
      </w:r>
      <w:r w:rsidR="009A5A38"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Begin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2. Number s1, s2, sum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3.Output (“Input number 1)”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4.Input s1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5.Output (“Input number 2”)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 xml:space="preserve">6.Input </w:t>
      </w:r>
      <w:r w:rsidR="00CF3C2F"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s2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7.Sum s1, s2</w:t>
      </w:r>
      <w:bookmarkStart w:id="0" w:name="_GoBack"/>
      <w:bookmarkEnd w:id="0"/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 xml:space="preserve"> times 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8. Output sum</w:t>
      </w:r>
    </w:p>
    <w:p w:rsidR="009A5A38" w:rsidRDefault="009A5A38" w:rsidP="00C12E19">
      <w:pPr>
        <w:ind w:left="360"/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  <w: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  <w:t>9.End</w:t>
      </w:r>
    </w:p>
    <w:p w:rsidR="00C12E19" w:rsidRPr="00C12E19" w:rsidRDefault="00C12E19" w:rsidP="00C12E19">
      <w:pPr>
        <w:rPr>
          <w:rFonts w:ascii="Open Sans" w:hAnsi="Open Sans" w:cs="Open Sans"/>
          <w:iCs/>
          <w:color w:val="333333"/>
          <w:sz w:val="20"/>
          <w:szCs w:val="20"/>
          <w:shd w:val="clear" w:color="auto" w:fill="DBD4CC"/>
        </w:rPr>
      </w:pPr>
    </w:p>
    <w:sectPr w:rsidR="00C12E19" w:rsidRPr="00C1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26B1"/>
    <w:multiLevelType w:val="hybridMultilevel"/>
    <w:tmpl w:val="CFACA390"/>
    <w:lvl w:ilvl="0" w:tplc="62F60BB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DF"/>
    <w:rsid w:val="00521BDF"/>
    <w:rsid w:val="00631FC3"/>
    <w:rsid w:val="009A5A38"/>
    <w:rsid w:val="00B53B10"/>
    <w:rsid w:val="00C12E19"/>
    <w:rsid w:val="00CF3C2F"/>
    <w:rsid w:val="00E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CB5C"/>
  <w15:chartTrackingRefBased/>
  <w15:docId w15:val="{D555D55C-2C64-4CB5-A5FF-E5583651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2023-10-27T18:22:00Z</dcterms:created>
  <dcterms:modified xsi:type="dcterms:W3CDTF">2023-10-27T19:02:00Z</dcterms:modified>
</cp:coreProperties>
</file>