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B9" w:rsidRDefault="00B875EA" w:rsidP="00B875EA">
      <w:pPr>
        <w:jc w:val="center"/>
        <w:rPr>
          <w:rFonts w:ascii="Cambria" w:hAnsi="Cambria" w:cs="Calibri"/>
          <w:color w:val="000000"/>
          <w:sz w:val="40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DF270" wp14:editId="43EA64AA">
            <wp:simplePos x="0" y="0"/>
            <wp:positionH relativeFrom="column">
              <wp:posOffset>4533900</wp:posOffset>
            </wp:positionH>
            <wp:positionV relativeFrom="paragraph">
              <wp:posOffset>-752475</wp:posOffset>
            </wp:positionV>
            <wp:extent cx="2095500" cy="1514475"/>
            <wp:effectExtent l="0" t="0" r="0" b="9525"/>
            <wp:wrapSquare wrapText="bothSides"/>
            <wp:docPr id="1" name="Picture 1" descr="https://upload.wikimedia.org/wikipedia/commons/thumb/d/d7/Desktop_computer_clipart_-_Yellow_theme.svg/220px-Desktop_computer_clipart_-_Yellow_t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7/Desktop_computer_clipart_-_Yellow_theme.svg/220px-Desktop_computer_clipart_-_Yellow_theme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875EA">
        <w:rPr>
          <w:rFonts w:ascii="Cambria" w:hAnsi="Cambria" w:cs="Calibri"/>
          <w:color w:val="000000"/>
          <w:sz w:val="40"/>
          <w:u w:val="single"/>
          <w:shd w:val="clear" w:color="auto" w:fill="FFFFFF"/>
        </w:rPr>
        <w:t>Primele</w:t>
      </w:r>
      <w:proofErr w:type="spellEnd"/>
      <w:r w:rsidRPr="00B875EA">
        <w:rPr>
          <w:rFonts w:ascii="Cambria" w:hAnsi="Cambria" w:cs="Calibri"/>
          <w:color w:val="000000"/>
          <w:sz w:val="40"/>
          <w:u w:val="single"/>
          <w:shd w:val="clear" w:color="auto" w:fill="FFFFFF"/>
        </w:rPr>
        <w:t xml:space="preserve"> </w:t>
      </w:r>
      <w:proofErr w:type="spellStart"/>
      <w:r w:rsidRPr="00B875EA">
        <w:rPr>
          <w:rFonts w:ascii="Cambria" w:hAnsi="Cambria" w:cs="Calibri"/>
          <w:color w:val="000000"/>
          <w:sz w:val="40"/>
          <w:u w:val="single"/>
          <w:shd w:val="clear" w:color="auto" w:fill="FFFFFF"/>
        </w:rPr>
        <w:t>calculatoare</w:t>
      </w:r>
      <w:proofErr w:type="spellEnd"/>
      <w:r w:rsidRPr="00B875EA">
        <w:rPr>
          <w:rFonts w:ascii="Cambria" w:hAnsi="Cambria" w:cs="Calibri"/>
          <w:color w:val="000000"/>
          <w:sz w:val="40"/>
          <w:u w:val="single"/>
          <w:shd w:val="clear" w:color="auto" w:fill="FFFFFF"/>
        </w:rPr>
        <w:t xml:space="preserve"> </w:t>
      </w:r>
      <w:proofErr w:type="spellStart"/>
      <w:r w:rsidRPr="00B875EA">
        <w:rPr>
          <w:rFonts w:ascii="Cambria" w:hAnsi="Cambria" w:cs="Calibri"/>
          <w:color w:val="000000"/>
          <w:sz w:val="40"/>
          <w:u w:val="single"/>
          <w:shd w:val="clear" w:color="auto" w:fill="FFFFFF"/>
        </w:rPr>
        <w:t>electronice</w:t>
      </w:r>
      <w:proofErr w:type="spellEnd"/>
    </w:p>
    <w:p w:rsidR="00B875EA" w:rsidRPr="0077402A" w:rsidRDefault="00B875EA" w:rsidP="0077402A">
      <w:pPr>
        <w:shd w:val="clear" w:color="auto" w:fill="FFFFFF"/>
        <w:spacing w:before="150" w:after="150" w:line="240" w:lineRule="auto"/>
        <w:ind w:firstLine="720"/>
        <w:rPr>
          <w:rFonts w:ascii="Cambria" w:hAnsi="Cambria"/>
          <w:sz w:val="28"/>
          <w:szCs w:val="28"/>
        </w:rPr>
      </w:pPr>
      <w:proofErr w:type="gram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</w:t>
      </w:r>
      <w:proofErr w:type="gram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</w:t>
      </w:r>
      <w:r w:rsidRPr="00EA7E9E">
        <w:rPr>
          <w:rFonts w:ascii="Cambria" w:hAnsi="Cambria" w:cs="Arial"/>
          <w:b/>
          <w:bCs/>
          <w:color w:val="202122"/>
          <w:sz w:val="28"/>
          <w:szCs w:val="28"/>
          <w:shd w:val="clear" w:color="auto" w:fill="FFFFFF"/>
        </w:rPr>
        <w:t>calculator</w:t>
      </w:r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numit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sistem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, </w:t>
      </w:r>
      <w:r w:rsidRPr="00EA7E9E">
        <w:rPr>
          <w:rFonts w:ascii="Cambria" w:hAnsi="Cambria" w:cs="Arial"/>
          <w:b/>
          <w:bCs/>
          <w:color w:val="202122"/>
          <w:sz w:val="28"/>
          <w:szCs w:val="28"/>
          <w:shd w:val="clear" w:color="auto" w:fill="FFFFFF"/>
        </w:rPr>
        <w:t>computer</w:t>
      </w:r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sau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A7E9E">
        <w:rPr>
          <w:rFonts w:ascii="Cambria" w:hAnsi="Cambria" w:cs="Arial"/>
          <w:b/>
          <w:bCs/>
          <w:color w:val="202122"/>
          <w:sz w:val="28"/>
          <w:szCs w:val="28"/>
          <w:shd w:val="clear" w:color="auto" w:fill="FFFFFF"/>
        </w:rPr>
        <w:t>ordinator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este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o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mașină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prelucrat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</w:t>
      </w:r>
      <w:hyperlink r:id="rId10" w:tooltip="Dată" w:history="1">
        <w:r w:rsidRPr="0077402A">
          <w:rPr>
            <w:rFonts w:ascii="Cambria" w:hAnsi="Cambria" w:cs="Arial"/>
            <w:color w:val="202122"/>
            <w:sz w:val="28"/>
            <w:szCs w:val="28"/>
            <w:shd w:val="clear" w:color="auto" w:fill="FFFFFF"/>
          </w:rPr>
          <w:t>date</w:t>
        </w:r>
      </w:hyperlink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7402A">
        <w:rPr>
          <w:rFonts w:ascii="Cambria" w:hAnsi="Cambria" w:cs="Arial"/>
          <w:color w:val="202122"/>
          <w:sz w:val="28"/>
          <w:szCs w:val="28"/>
          <w:shd w:val="clear" w:color="auto" w:fill="FFFFFF"/>
        </w:rPr>
        <w:fldChar w:fldCharType="begin"/>
      </w:r>
      <w:r w:rsidRPr="0077402A">
        <w:rPr>
          <w:rFonts w:ascii="Cambria" w:hAnsi="Cambria" w:cs="Arial"/>
          <w:color w:val="202122"/>
          <w:sz w:val="28"/>
          <w:szCs w:val="28"/>
          <w:shd w:val="clear" w:color="auto" w:fill="FFFFFF"/>
        </w:rPr>
        <w:instrText xml:space="preserve"> HYPERLINK "https://ro.wikipedia.org/wiki/Informa%C8%9Bie" \o "Informație" </w:instrText>
      </w:r>
      <w:r w:rsidRPr="0077402A">
        <w:rPr>
          <w:rFonts w:ascii="Cambria" w:hAnsi="Cambria" w:cs="Arial"/>
          <w:color w:val="202122"/>
          <w:sz w:val="28"/>
          <w:szCs w:val="28"/>
          <w:shd w:val="clear" w:color="auto" w:fill="FFFFFF"/>
        </w:rPr>
        <w:fldChar w:fldCharType="separate"/>
      </w:r>
      <w:r w:rsidRPr="0077402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informații</w:t>
      </w:r>
      <w:proofErr w:type="spellEnd"/>
      <w:r w:rsidRPr="0077402A">
        <w:rPr>
          <w:rFonts w:ascii="Cambria" w:hAnsi="Cambria" w:cs="Arial"/>
          <w:color w:val="202122"/>
          <w:sz w:val="28"/>
          <w:szCs w:val="28"/>
          <w:shd w:val="clear" w:color="auto" w:fill="FFFFFF"/>
        </w:rPr>
        <w:fldChar w:fldCharType="end"/>
      </w:r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 conform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unei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liste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instrucțiuni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numită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</w:t>
      </w:r>
      <w:hyperlink r:id="rId11" w:tooltip="Program (informatică)" w:history="1">
        <w:r w:rsidRPr="00EA7E9E">
          <w:rPr>
            <w:rFonts w:ascii="Cambria" w:hAnsi="Cambria"/>
            <w:color w:val="202122"/>
            <w:sz w:val="28"/>
            <w:szCs w:val="28"/>
          </w:rPr>
          <w:t>program</w:t>
        </w:r>
      </w:hyperlink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.</w:t>
      </w:r>
      <w:r w:rsidR="00C5789A">
        <w:rPr>
          <w:rStyle w:val="FootnoteReference"/>
          <w:rFonts w:ascii="Cambria" w:hAnsi="Cambria"/>
          <w:sz w:val="28"/>
          <w:szCs w:val="28"/>
        </w:rPr>
        <w:footnoteReference w:id="1"/>
      </w:r>
    </w:p>
    <w:p w:rsidR="00EA7E9E" w:rsidRPr="00EA7E9E" w:rsidRDefault="00EA7E9E" w:rsidP="0077402A">
      <w:pPr>
        <w:shd w:val="clear" w:color="auto" w:fill="FFFFFF"/>
        <w:spacing w:after="150" w:line="240" w:lineRule="auto"/>
        <w:ind w:firstLine="72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Primul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calculator</w:t>
      </w:r>
      <w:r w:rsidR="00B875EA"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="00B875EA"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electronic  a</w:t>
      </w:r>
      <w:proofErr w:type="gramEnd"/>
      <w:r w:rsidR="00B875EA"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fost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dezvoltat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ansamblat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catre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un</w:t>
      </w:r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fizician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american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studentul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său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absolvent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1942</w:t>
      </w:r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. </w:t>
      </w:r>
      <w:proofErr w:type="gram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Nu au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finalizat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procesul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dar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devenit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baza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creării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primului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computer electronic ENIAC.</w:t>
      </w:r>
      <w:proofErr w:type="gram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Această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primă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mașină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digitală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computerizată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fost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inventată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inginerul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american</w:t>
      </w:r>
      <w:proofErr w:type="spellEnd"/>
      <w:proofErr w:type="gram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John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Mockley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. </w:t>
      </w:r>
      <w:proofErr w:type="gram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El 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rezumat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principiile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bază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ale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structurii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computerelor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folosind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acest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scop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experiența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dezvoltării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unei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mașini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.</w:t>
      </w:r>
      <w:proofErr w:type="gram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Primul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computer electronic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autentic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ENIAC 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fost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lansat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1946.</w:t>
      </w:r>
      <w:proofErr w:type="gramEnd"/>
    </w:p>
    <w:p w:rsidR="00B875EA" w:rsidRPr="00B875EA" w:rsidRDefault="00EA7E9E" w:rsidP="0077402A">
      <w:pPr>
        <w:shd w:val="clear" w:color="auto" w:fill="FFFFFF"/>
        <w:spacing w:after="150" w:line="240" w:lineRule="auto"/>
        <w:ind w:firstLine="72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  <w:lang w:val="ro-RO"/>
        </w:rPr>
        <w:t>Î</w:t>
      </w:r>
      <w:proofErr w:type="spellStart"/>
      <w:r w:rsid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ntrebarea</w:t>
      </w:r>
      <w:proofErr w:type="spellEnd"/>
      <w:r w:rsid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legata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locul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in care</w:t>
      </w:r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fost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creat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primul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computer electronic din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lume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inca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nu are un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raspuns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oficial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Dacă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avem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vedere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că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prima </w:t>
      </w:r>
      <w:proofErr w:type="spellStart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masina</w:t>
      </w:r>
      <w:proofErr w:type="spellEnd"/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electronica </w:t>
      </w:r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din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lume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este</w:t>
      </w:r>
      <w:proofErr w:type="spellEnd"/>
      <w:proofErr w:type="gram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ENIAC,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atunci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fost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inventat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SUA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1946.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Dacă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vorbim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despre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</w:t>
      </w:r>
      <w:proofErr w:type="gram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</w:t>
      </w:r>
      <w:r w:rsidR="007254E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alculator</w:t>
      </w:r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general (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adică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mecanic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),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atunci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acest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lucru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s-a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întâmplat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Germania </w:t>
      </w:r>
      <w:proofErr w:type="spellStart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="00B875EA" w:rsidRPr="00B875EA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1941.</w:t>
      </w:r>
    </w:p>
    <w:p w:rsidR="00B875EA" w:rsidRDefault="00EA7E9E" w:rsidP="0077402A">
      <w:pPr>
        <w:tabs>
          <w:tab w:val="left" w:pos="3975"/>
        </w:tabs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Indiferent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această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alegere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fotografiile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primului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computer din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lume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indică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faptul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că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el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analogii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lui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erau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foarte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departe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partițiile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moderne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.</w:t>
      </w:r>
      <w:proofErr w:type="gram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Aveau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dimensiuni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enorme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iar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greutatea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lor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era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măsurată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zeci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tone.</w:t>
      </w:r>
      <w:proofErr w:type="gram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Plasarea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primelor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calculatoare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necesitat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zone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semnificative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proporționale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cu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zonele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apartamentelor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cu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mai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multe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camere</w:t>
      </w:r>
      <w:proofErr w:type="spellEnd"/>
      <w:r w:rsidRPr="00EA7E9E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.</w:t>
      </w:r>
      <w:proofErr w:type="gramEnd"/>
    </w:p>
    <w:p w:rsidR="00391475" w:rsidRPr="00391475" w:rsidRDefault="00F70B4B" w:rsidP="0077402A">
      <w:pPr>
        <w:shd w:val="clear" w:color="auto" w:fill="FFFFFF"/>
        <w:spacing w:after="100" w:afterAutospacing="1" w:line="240" w:lineRule="auto"/>
        <w:ind w:firstLine="72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202122"/>
          <w:sz w:val="28"/>
          <w:szCs w:val="28"/>
          <w:shd w:val="clear" w:color="auto" w:fill="FFFFFF"/>
          <w:lang w:val="ro-RO"/>
        </w:rPr>
        <w:t>Î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nlocuirea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unor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relee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cu tuburi electronice a constituit un important pas inainte. </w:t>
      </w:r>
      <w:proofErr w:type="spellStart"/>
      <w:proofErr w:type="gram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Rezultatul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fost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apariț</w:t>
      </w:r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ia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calculatorului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electonic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.</w:t>
      </w:r>
      <w:proofErr w:type="gram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El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conț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circ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a 18.000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tuburi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electronice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execută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5.000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adună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secunda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avand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o memorie de 20 de numere reprezentate in zecimal. Programarea sa se realiza prin pozitionarea a circa 6.000 de comutatoare, cu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mai multe pozitii. O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semnificație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aparte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o are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faptul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arhitectura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calculatoarelor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Mark I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ENIAC, intrau mai multe elemente de calcul, ce lucrau in paralel la o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problema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com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fiind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dirijate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o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singură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unitate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proofErr w:type="gram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comandă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Această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soluție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fost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aleasă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datorită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vitezei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reduse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fiecărei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unităț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, in parte.</w:t>
      </w:r>
      <w:proofErr w:type="gram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L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versiunea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urmatoare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s-a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renunțat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această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structura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paralelă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lcul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deoarece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s-a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considerat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că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v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iteza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unei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unități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realizată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cu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circu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electronice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lastRenderedPageBreak/>
        <w:t>este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suficientă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Soluția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prelucrării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paralele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fost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reluată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ulterior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dupa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anii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80’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pentru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mărirea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performanț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elor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unui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sistem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calcul; astfel in 1996 Firma INTEL a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realizat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</w:t>
      </w:r>
      <w:proofErr w:type="gram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supercalcula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tor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foloseș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peste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7000 de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procesoare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PENTIUM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utilizâ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nd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tehnica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„de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masiv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” (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utilizat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pentr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simularea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testelor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nucleare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în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cercetări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genetice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spaț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iale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meteorologice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).</w:t>
      </w:r>
    </w:p>
    <w:p w:rsidR="00391475" w:rsidRPr="00391475" w:rsidRDefault="00F70B4B" w:rsidP="0077402A">
      <w:pPr>
        <w:shd w:val="clear" w:color="auto" w:fill="FFFFFF"/>
        <w:spacing w:after="100" w:afterAutospacing="1" w:line="240" w:lineRule="auto"/>
        <w:ind w:firstLine="36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remarcat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că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la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rea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lizarea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primelor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calculatoare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calitate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consulta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nt al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echipei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lucrat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matematicianul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John von Neumann,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unul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dintre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matematicienii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importanț</w:t>
      </w:r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secolului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XX.</w:t>
      </w:r>
      <w:proofErr w:type="gram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altfel, la realizarea calculatorului EDVAC </w:t>
      </w:r>
      <w:proofErr w:type="gram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( primul</w:t>
      </w:r>
      <w:proofErr w:type="gram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calculator cu circuite electronice 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) el 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stabilit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5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caracteristici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principale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ale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calculatorului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cu program </w:t>
      </w:r>
      <w:proofErr w:type="spellStart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memorat</w:t>
      </w:r>
      <w:proofErr w:type="spellEnd"/>
      <w:r w:rsidR="00391475" w:rsidRPr="00391475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:</w:t>
      </w:r>
    </w:p>
    <w:p w:rsidR="00952018" w:rsidRPr="00952018" w:rsidRDefault="00F70B4B" w:rsidP="0077402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ind w:left="36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Trebuie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posede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un 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mediu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intrare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prin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intermediul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căruia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se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poată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introduce un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număr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nelimitat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operanzi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instrucț</w:t>
      </w:r>
      <w:proofErr w:type="gram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iuni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.</w:t>
      </w:r>
      <w:proofErr w:type="gramEnd"/>
    </w:p>
    <w:p w:rsidR="00952018" w:rsidRPr="00952018" w:rsidRDefault="00F70B4B" w:rsidP="0077402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ind w:left="36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Trebuie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proofErr w:type="gram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posede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o 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memorie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din care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se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citească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instrucțiunile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operanzii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î</w:t>
      </w:r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car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se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poată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memora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rezultate</w:t>
      </w:r>
      <w:r w:rsid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le</w:t>
      </w:r>
      <w:proofErr w:type="spellEnd"/>
      <w:r w:rsid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.</w:t>
      </w:r>
    </w:p>
    <w:p w:rsidR="00391475" w:rsidRPr="00952018" w:rsidRDefault="00F70B4B" w:rsidP="0077402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ind w:left="36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Trebuie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proofErr w:type="gram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posede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o 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secțiune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capabilă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efectueze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operații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aritmetice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</w:t>
      </w:r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logice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asupra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operanzilor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din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memorie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.</w:t>
      </w:r>
    </w:p>
    <w:p w:rsidR="00391475" w:rsidRPr="00952018" w:rsidRDefault="00F70B4B" w:rsidP="0077402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ind w:left="36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Trebuie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asemenea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proofErr w:type="gram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posede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un 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mediu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ieșire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prin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intermediul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că</w:t>
      </w:r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ruia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un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numar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nelimitat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r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ezultate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poată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fi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obținute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că</w:t>
      </w:r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tre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utilizator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.</w:t>
      </w:r>
    </w:p>
    <w:p w:rsidR="00391475" w:rsidRPr="00952018" w:rsidRDefault="004B4C16" w:rsidP="0077402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ind w:left="36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Trebuie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aibă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o 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unitate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proofErr w:type="gram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comandă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 ,</w:t>
      </w:r>
      <w:proofErr w:type="gram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capabilă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interpreteze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instrucțiunile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obținute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din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memorie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și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capabilă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să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se</w:t>
      </w:r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lecteze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diferite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moduri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desfășurare</w:t>
      </w:r>
      <w:proofErr w:type="spellEnd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Cambria" w:hAnsi="Cambria" w:cs="Arial"/>
          <w:color w:val="202122"/>
          <w:sz w:val="28"/>
          <w:szCs w:val="28"/>
          <w:shd w:val="clear" w:color="auto" w:fill="FFFFFF"/>
        </w:rPr>
        <w:t>activităț</w:t>
      </w:r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ii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calculatorului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pe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baza</w:t>
      </w:r>
      <w:proofErr w:type="spellEnd"/>
      <w:r w:rsidR="00391475" w:rsidRPr="00952018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 rezultatelor calculelor .</w:t>
      </w:r>
    </w:p>
    <w:p w:rsidR="00391475" w:rsidRDefault="00391475" w:rsidP="0077402A">
      <w:pPr>
        <w:tabs>
          <w:tab w:val="left" w:pos="3975"/>
        </w:tabs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</w:p>
    <w:p w:rsidR="00057E5F" w:rsidRPr="00057E5F" w:rsidRDefault="00057E5F" w:rsidP="00057E5F">
      <w:pPr>
        <w:tabs>
          <w:tab w:val="left" w:pos="3975"/>
        </w:tabs>
        <w:ind w:left="360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proofErr w:type="spellStart"/>
      <w:r w:rsidRPr="00057E5F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Bibliografie</w:t>
      </w:r>
      <w:proofErr w:type="spellEnd"/>
      <w:r w:rsidRPr="00057E5F">
        <w:rPr>
          <w:rFonts w:ascii="Cambria" w:hAnsi="Cambria" w:cs="Arial"/>
          <w:color w:val="202122"/>
          <w:sz w:val="28"/>
          <w:szCs w:val="28"/>
          <w:shd w:val="clear" w:color="auto" w:fill="FFFFFF"/>
        </w:rPr>
        <w:t xml:space="preserve">: </w:t>
      </w:r>
    </w:p>
    <w:p w:rsidR="00057E5F" w:rsidRPr="00057E5F" w:rsidRDefault="00057E5F" w:rsidP="00057E5F">
      <w:pPr>
        <w:pStyle w:val="ListParagraph"/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</w:p>
    <w:p w:rsidR="00057E5F" w:rsidRDefault="00057E5F" w:rsidP="00057E5F">
      <w:pPr>
        <w:pStyle w:val="ListParagraph"/>
        <w:numPr>
          <w:ilvl w:val="0"/>
          <w:numId w:val="1"/>
        </w:numPr>
        <w:tabs>
          <w:tab w:val="left" w:pos="3975"/>
        </w:tabs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hyperlink r:id="rId12" w:history="1">
        <w:r w:rsidRPr="00EF6F6C">
          <w:rPr>
            <w:rStyle w:val="Hyperlink"/>
            <w:rFonts w:ascii="Cambria" w:hAnsi="Cambria" w:cs="Arial"/>
            <w:sz w:val="28"/>
            <w:szCs w:val="28"/>
            <w:shd w:val="clear" w:color="auto" w:fill="FFFFFF"/>
          </w:rPr>
          <w:t>https://ziare.com/internet-si-tehnologie/calculator/in-urma-cu-70-de-ani-lumea-facea-cunostinta-cu-primul-calculator-pentru-uz-general-eniac-1408655</w:t>
        </w:r>
      </w:hyperlink>
    </w:p>
    <w:p w:rsidR="00057E5F" w:rsidRPr="00057E5F" w:rsidRDefault="00057E5F" w:rsidP="00057E5F">
      <w:pPr>
        <w:pStyle w:val="ListParagraph"/>
        <w:numPr>
          <w:ilvl w:val="0"/>
          <w:numId w:val="1"/>
        </w:numPr>
        <w:tabs>
          <w:tab w:val="left" w:pos="3975"/>
        </w:tabs>
        <w:rPr>
          <w:rFonts w:ascii="Cambria" w:hAnsi="Cambria" w:cs="Arial"/>
          <w:color w:val="202122"/>
          <w:sz w:val="28"/>
          <w:szCs w:val="28"/>
          <w:shd w:val="clear" w:color="auto" w:fill="FFFFFF"/>
        </w:rPr>
      </w:pPr>
      <w:r w:rsidRPr="00057E5F">
        <w:rPr>
          <w:rFonts w:ascii="Cambria" w:hAnsi="Cambria" w:cs="Arial"/>
          <w:color w:val="202122"/>
          <w:sz w:val="28"/>
          <w:szCs w:val="28"/>
          <w:shd w:val="clear" w:color="auto" w:fill="FFFFFF"/>
        </w:rPr>
        <w:t>https://www.agerpres.ro/documentare/2021/02/14/documentar-75-de-ani-de-la-prezentarea-primului-calculator-electronic-pentru-uz-general-eniac-in-pennsylvania-14-februarie--660188</w:t>
      </w:r>
      <w:bookmarkStart w:id="0" w:name="_GoBack"/>
      <w:bookmarkEnd w:id="0"/>
    </w:p>
    <w:sectPr w:rsidR="00057E5F" w:rsidRPr="0005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31B" w:rsidRDefault="00CD731B" w:rsidP="00C5789A">
      <w:pPr>
        <w:spacing w:after="0" w:line="240" w:lineRule="auto"/>
      </w:pPr>
      <w:r>
        <w:separator/>
      </w:r>
    </w:p>
  </w:endnote>
  <w:endnote w:type="continuationSeparator" w:id="0">
    <w:p w:rsidR="00CD731B" w:rsidRDefault="00CD731B" w:rsidP="00C5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31B" w:rsidRDefault="00CD731B" w:rsidP="00C5789A">
      <w:pPr>
        <w:spacing w:after="0" w:line="240" w:lineRule="auto"/>
      </w:pPr>
      <w:r>
        <w:separator/>
      </w:r>
    </w:p>
  </w:footnote>
  <w:footnote w:type="continuationSeparator" w:id="0">
    <w:p w:rsidR="00CD731B" w:rsidRDefault="00CD731B" w:rsidP="00C5789A">
      <w:pPr>
        <w:spacing w:after="0" w:line="240" w:lineRule="auto"/>
      </w:pPr>
      <w:r>
        <w:continuationSeparator/>
      </w:r>
    </w:p>
  </w:footnote>
  <w:footnote w:id="1">
    <w:p w:rsidR="00C5789A" w:rsidRDefault="00C5789A">
      <w:pPr>
        <w:pStyle w:val="FootnoteText"/>
      </w:pPr>
      <w:r>
        <w:rPr>
          <w:rStyle w:val="FootnoteReference"/>
        </w:rPr>
        <w:footnoteRef/>
      </w:r>
      <w:r>
        <w:t xml:space="preserve"> dex.ro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02E"/>
    <w:multiLevelType w:val="hybridMultilevel"/>
    <w:tmpl w:val="158C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29"/>
    <w:rsid w:val="00057E5F"/>
    <w:rsid w:val="00314E18"/>
    <w:rsid w:val="00391475"/>
    <w:rsid w:val="004B4C16"/>
    <w:rsid w:val="007254EE"/>
    <w:rsid w:val="0077402A"/>
    <w:rsid w:val="00952018"/>
    <w:rsid w:val="009D3384"/>
    <w:rsid w:val="00B875EA"/>
    <w:rsid w:val="00C5789A"/>
    <w:rsid w:val="00CC7151"/>
    <w:rsid w:val="00CD731B"/>
    <w:rsid w:val="00DC2A21"/>
    <w:rsid w:val="00E04329"/>
    <w:rsid w:val="00EA7E9E"/>
    <w:rsid w:val="00F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5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75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47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0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78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78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78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5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75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47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0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78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78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78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ziare.com/internet-si-tehnologie/calculator/in-urma-cu-70-de-ani-lumea-facea-cunostinta-cu-primul-calculator-pentru-uz-general-eniac-14086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.wikipedia.org/wiki/Program_(informatic%C4%83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o.wikipedia.org/wiki/Dat%C4%8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B32C6-40B0-43D9-AADB-0EF41607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2021-03-17T16:10:00Z</dcterms:created>
  <dcterms:modified xsi:type="dcterms:W3CDTF">2021-04-20T16:31:00Z</dcterms:modified>
</cp:coreProperties>
</file>