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1451703585"/>
        <w:docPartObj>
          <w:docPartGallery w:val="Table of Contents"/>
          <w:docPartUnique/>
        </w:docPartObj>
      </w:sdtPr>
      <w:sdtEndPr>
        <w:rPr>
          <w:b/>
          <w:bCs/>
          <w:sz w:val="22"/>
          <w:szCs w:val="22"/>
        </w:rPr>
      </w:sdtEndPr>
      <w:sdtContent>
        <w:p w14:paraId="5DC884E8" w14:textId="0414EF08" w:rsidR="00F51395" w:rsidRDefault="00F51395">
          <w:pPr>
            <w:pStyle w:val="TtuloTDC"/>
          </w:pPr>
          <w:r>
            <w:t>Contenido</w:t>
          </w:r>
        </w:p>
        <w:p w14:paraId="73200EEC" w14:textId="12778839" w:rsidR="000E20F9" w:rsidRDefault="00F51395">
          <w:pPr>
            <w:pStyle w:val="TDC1"/>
            <w:tabs>
              <w:tab w:val="right" w:leader="dot" w:pos="9736"/>
            </w:tabs>
            <w:rPr>
              <w:rFonts w:eastAsiaTheme="minorEastAsia"/>
              <w:noProof/>
              <w:lang w:eastAsia="es-ES"/>
            </w:rPr>
          </w:pPr>
          <w:r w:rsidRPr="002F4122">
            <w:rPr>
              <w:sz w:val="22"/>
              <w:szCs w:val="22"/>
            </w:rPr>
            <w:fldChar w:fldCharType="begin"/>
          </w:r>
          <w:r w:rsidRPr="002F4122">
            <w:rPr>
              <w:sz w:val="22"/>
              <w:szCs w:val="22"/>
            </w:rPr>
            <w:instrText xml:space="preserve"> TOC \o "1-3" \h \z \u </w:instrText>
          </w:r>
          <w:r w:rsidRPr="002F4122">
            <w:rPr>
              <w:sz w:val="22"/>
              <w:szCs w:val="22"/>
            </w:rPr>
            <w:fldChar w:fldCharType="separate"/>
          </w:r>
          <w:hyperlink w:anchor="_Toc193565125" w:history="1">
            <w:r w:rsidR="000E20F9" w:rsidRPr="00A86187">
              <w:rPr>
                <w:rStyle w:val="Hipervnculo"/>
                <w:noProof/>
              </w:rPr>
              <w:t>Proyecto in3ator</w:t>
            </w:r>
            <w:r w:rsidR="000E20F9">
              <w:rPr>
                <w:noProof/>
                <w:webHidden/>
              </w:rPr>
              <w:tab/>
            </w:r>
            <w:r w:rsidR="000E20F9">
              <w:rPr>
                <w:noProof/>
                <w:webHidden/>
              </w:rPr>
              <w:fldChar w:fldCharType="begin"/>
            </w:r>
            <w:r w:rsidR="000E20F9">
              <w:rPr>
                <w:noProof/>
                <w:webHidden/>
              </w:rPr>
              <w:instrText xml:space="preserve"> PAGEREF _Toc193565125 \h </w:instrText>
            </w:r>
            <w:r w:rsidR="000E20F9">
              <w:rPr>
                <w:noProof/>
                <w:webHidden/>
              </w:rPr>
            </w:r>
            <w:r w:rsidR="000E20F9">
              <w:rPr>
                <w:noProof/>
                <w:webHidden/>
              </w:rPr>
              <w:fldChar w:fldCharType="separate"/>
            </w:r>
            <w:r w:rsidR="000E20F9">
              <w:rPr>
                <w:noProof/>
                <w:webHidden/>
              </w:rPr>
              <w:t>1</w:t>
            </w:r>
            <w:r w:rsidR="000E20F9">
              <w:rPr>
                <w:noProof/>
                <w:webHidden/>
              </w:rPr>
              <w:fldChar w:fldCharType="end"/>
            </w:r>
          </w:hyperlink>
        </w:p>
        <w:p w14:paraId="2FE9567E" w14:textId="56C9ACBA" w:rsidR="000E20F9" w:rsidRDefault="000E20F9">
          <w:pPr>
            <w:pStyle w:val="TDC1"/>
            <w:tabs>
              <w:tab w:val="right" w:leader="dot" w:pos="9736"/>
            </w:tabs>
            <w:rPr>
              <w:rFonts w:eastAsiaTheme="minorEastAsia"/>
              <w:noProof/>
              <w:lang w:eastAsia="es-ES"/>
            </w:rPr>
          </w:pPr>
          <w:hyperlink w:anchor="_Toc193565126" w:history="1">
            <w:r w:rsidRPr="00A86187">
              <w:rPr>
                <w:rStyle w:val="Hipervnculo"/>
                <w:noProof/>
              </w:rPr>
              <w:t>Fundamentos fisiológicos y sanitarios</w:t>
            </w:r>
            <w:r>
              <w:rPr>
                <w:noProof/>
                <w:webHidden/>
              </w:rPr>
              <w:tab/>
            </w:r>
            <w:r>
              <w:rPr>
                <w:noProof/>
                <w:webHidden/>
              </w:rPr>
              <w:fldChar w:fldCharType="begin"/>
            </w:r>
            <w:r>
              <w:rPr>
                <w:noProof/>
                <w:webHidden/>
              </w:rPr>
              <w:instrText xml:space="preserve"> PAGEREF _Toc193565126 \h </w:instrText>
            </w:r>
            <w:r>
              <w:rPr>
                <w:noProof/>
                <w:webHidden/>
              </w:rPr>
            </w:r>
            <w:r>
              <w:rPr>
                <w:noProof/>
                <w:webHidden/>
              </w:rPr>
              <w:fldChar w:fldCharType="separate"/>
            </w:r>
            <w:r>
              <w:rPr>
                <w:noProof/>
                <w:webHidden/>
              </w:rPr>
              <w:t>3</w:t>
            </w:r>
            <w:r>
              <w:rPr>
                <w:noProof/>
                <w:webHidden/>
              </w:rPr>
              <w:fldChar w:fldCharType="end"/>
            </w:r>
          </w:hyperlink>
        </w:p>
        <w:p w14:paraId="25A7E2D6" w14:textId="3BD245F5" w:rsidR="000E20F9" w:rsidRDefault="000E20F9">
          <w:pPr>
            <w:pStyle w:val="TDC2"/>
            <w:tabs>
              <w:tab w:val="right" w:leader="dot" w:pos="9736"/>
            </w:tabs>
            <w:rPr>
              <w:rFonts w:eastAsiaTheme="minorEastAsia"/>
              <w:noProof/>
              <w:lang w:eastAsia="es-ES"/>
            </w:rPr>
          </w:pPr>
          <w:hyperlink w:anchor="_Toc193565127" w:history="1">
            <w:r w:rsidRPr="00A86187">
              <w:rPr>
                <w:rStyle w:val="Hipervnculo"/>
                <w:noProof/>
              </w:rPr>
              <w:t>Fisiología del sistema cardiovascular y respiratorio:</w:t>
            </w:r>
            <w:r>
              <w:rPr>
                <w:noProof/>
                <w:webHidden/>
              </w:rPr>
              <w:tab/>
            </w:r>
            <w:r>
              <w:rPr>
                <w:noProof/>
                <w:webHidden/>
              </w:rPr>
              <w:fldChar w:fldCharType="begin"/>
            </w:r>
            <w:r>
              <w:rPr>
                <w:noProof/>
                <w:webHidden/>
              </w:rPr>
              <w:instrText xml:space="preserve"> PAGEREF _Toc193565127 \h </w:instrText>
            </w:r>
            <w:r>
              <w:rPr>
                <w:noProof/>
                <w:webHidden/>
              </w:rPr>
            </w:r>
            <w:r>
              <w:rPr>
                <w:noProof/>
                <w:webHidden/>
              </w:rPr>
              <w:fldChar w:fldCharType="separate"/>
            </w:r>
            <w:r>
              <w:rPr>
                <w:noProof/>
                <w:webHidden/>
              </w:rPr>
              <w:t>3</w:t>
            </w:r>
            <w:r>
              <w:rPr>
                <w:noProof/>
                <w:webHidden/>
              </w:rPr>
              <w:fldChar w:fldCharType="end"/>
            </w:r>
          </w:hyperlink>
        </w:p>
        <w:p w14:paraId="34B5F506" w14:textId="259B51A1" w:rsidR="000E20F9" w:rsidRDefault="000E20F9">
          <w:pPr>
            <w:pStyle w:val="TDC3"/>
            <w:tabs>
              <w:tab w:val="right" w:leader="dot" w:pos="9736"/>
            </w:tabs>
            <w:rPr>
              <w:rFonts w:eastAsiaTheme="minorEastAsia"/>
              <w:noProof/>
              <w:lang w:eastAsia="es-ES"/>
            </w:rPr>
          </w:pPr>
          <w:hyperlink w:anchor="_Toc193565128" w:history="1">
            <w:r w:rsidRPr="00A86187">
              <w:rPr>
                <w:rStyle w:val="Hipervnculo"/>
                <w:noProof/>
              </w:rPr>
              <w:t>Sistema Cardiovascular:</w:t>
            </w:r>
            <w:r>
              <w:rPr>
                <w:noProof/>
                <w:webHidden/>
              </w:rPr>
              <w:tab/>
            </w:r>
            <w:r>
              <w:rPr>
                <w:noProof/>
                <w:webHidden/>
              </w:rPr>
              <w:fldChar w:fldCharType="begin"/>
            </w:r>
            <w:r>
              <w:rPr>
                <w:noProof/>
                <w:webHidden/>
              </w:rPr>
              <w:instrText xml:space="preserve"> PAGEREF _Toc193565128 \h </w:instrText>
            </w:r>
            <w:r>
              <w:rPr>
                <w:noProof/>
                <w:webHidden/>
              </w:rPr>
            </w:r>
            <w:r>
              <w:rPr>
                <w:noProof/>
                <w:webHidden/>
              </w:rPr>
              <w:fldChar w:fldCharType="separate"/>
            </w:r>
            <w:r>
              <w:rPr>
                <w:noProof/>
                <w:webHidden/>
              </w:rPr>
              <w:t>3</w:t>
            </w:r>
            <w:r>
              <w:rPr>
                <w:noProof/>
                <w:webHidden/>
              </w:rPr>
              <w:fldChar w:fldCharType="end"/>
            </w:r>
          </w:hyperlink>
        </w:p>
        <w:p w14:paraId="4385B362" w14:textId="37F9EF8E" w:rsidR="000E20F9" w:rsidRDefault="000E20F9">
          <w:pPr>
            <w:pStyle w:val="TDC3"/>
            <w:tabs>
              <w:tab w:val="right" w:leader="dot" w:pos="9736"/>
            </w:tabs>
            <w:rPr>
              <w:rFonts w:eastAsiaTheme="minorEastAsia"/>
              <w:noProof/>
              <w:lang w:eastAsia="es-ES"/>
            </w:rPr>
          </w:pPr>
          <w:hyperlink w:anchor="_Toc193565129" w:history="1">
            <w:r w:rsidRPr="00A86187">
              <w:rPr>
                <w:rStyle w:val="Hipervnculo"/>
                <w:noProof/>
              </w:rPr>
              <w:t>Transporte del oxígeno en sangre</w:t>
            </w:r>
            <w:r>
              <w:rPr>
                <w:noProof/>
                <w:webHidden/>
              </w:rPr>
              <w:tab/>
            </w:r>
            <w:r>
              <w:rPr>
                <w:noProof/>
                <w:webHidden/>
              </w:rPr>
              <w:fldChar w:fldCharType="begin"/>
            </w:r>
            <w:r>
              <w:rPr>
                <w:noProof/>
                <w:webHidden/>
              </w:rPr>
              <w:instrText xml:space="preserve"> PAGEREF _Toc193565129 \h </w:instrText>
            </w:r>
            <w:r>
              <w:rPr>
                <w:noProof/>
                <w:webHidden/>
              </w:rPr>
            </w:r>
            <w:r>
              <w:rPr>
                <w:noProof/>
                <w:webHidden/>
              </w:rPr>
              <w:fldChar w:fldCharType="separate"/>
            </w:r>
            <w:r>
              <w:rPr>
                <w:noProof/>
                <w:webHidden/>
              </w:rPr>
              <w:t>4</w:t>
            </w:r>
            <w:r>
              <w:rPr>
                <w:noProof/>
                <w:webHidden/>
              </w:rPr>
              <w:fldChar w:fldCharType="end"/>
            </w:r>
          </w:hyperlink>
        </w:p>
        <w:p w14:paraId="7B3F8606" w14:textId="33D19713" w:rsidR="000E20F9" w:rsidRDefault="000E20F9">
          <w:pPr>
            <w:pStyle w:val="TDC3"/>
            <w:tabs>
              <w:tab w:val="right" w:leader="dot" w:pos="9736"/>
            </w:tabs>
            <w:rPr>
              <w:rFonts w:eastAsiaTheme="minorEastAsia"/>
              <w:noProof/>
              <w:lang w:eastAsia="es-ES"/>
            </w:rPr>
          </w:pPr>
          <w:hyperlink w:anchor="_Toc193565130" w:history="1">
            <w:r w:rsidRPr="00A86187">
              <w:rPr>
                <w:rStyle w:val="Hipervnculo"/>
                <w:noProof/>
              </w:rPr>
              <w:t>Parámetros fisiológicos relevantes en pulsioximetría</w:t>
            </w:r>
            <w:r>
              <w:rPr>
                <w:noProof/>
                <w:webHidden/>
              </w:rPr>
              <w:tab/>
            </w:r>
            <w:r>
              <w:rPr>
                <w:noProof/>
                <w:webHidden/>
              </w:rPr>
              <w:fldChar w:fldCharType="begin"/>
            </w:r>
            <w:r>
              <w:rPr>
                <w:noProof/>
                <w:webHidden/>
              </w:rPr>
              <w:instrText xml:space="preserve"> PAGEREF _Toc193565130 \h </w:instrText>
            </w:r>
            <w:r>
              <w:rPr>
                <w:noProof/>
                <w:webHidden/>
              </w:rPr>
            </w:r>
            <w:r>
              <w:rPr>
                <w:noProof/>
                <w:webHidden/>
              </w:rPr>
              <w:fldChar w:fldCharType="separate"/>
            </w:r>
            <w:r>
              <w:rPr>
                <w:noProof/>
                <w:webHidden/>
              </w:rPr>
              <w:t>4</w:t>
            </w:r>
            <w:r>
              <w:rPr>
                <w:noProof/>
                <w:webHidden/>
              </w:rPr>
              <w:fldChar w:fldCharType="end"/>
            </w:r>
          </w:hyperlink>
        </w:p>
        <w:p w14:paraId="4F0582B3" w14:textId="0FE6D620" w:rsidR="000E20F9" w:rsidRDefault="000E20F9">
          <w:pPr>
            <w:pStyle w:val="TDC1"/>
            <w:tabs>
              <w:tab w:val="right" w:leader="dot" w:pos="9736"/>
            </w:tabs>
            <w:rPr>
              <w:rFonts w:eastAsiaTheme="minorEastAsia"/>
              <w:noProof/>
              <w:lang w:eastAsia="es-ES"/>
            </w:rPr>
          </w:pPr>
          <w:hyperlink w:anchor="_Toc193565131" w:history="1">
            <w:r w:rsidRPr="00A86187">
              <w:rPr>
                <w:rStyle w:val="Hipervnculo"/>
                <w:noProof/>
              </w:rPr>
              <w:t>Introducción a la pulsioximetría</w:t>
            </w:r>
            <w:r>
              <w:rPr>
                <w:noProof/>
                <w:webHidden/>
              </w:rPr>
              <w:tab/>
            </w:r>
            <w:r>
              <w:rPr>
                <w:noProof/>
                <w:webHidden/>
              </w:rPr>
              <w:fldChar w:fldCharType="begin"/>
            </w:r>
            <w:r>
              <w:rPr>
                <w:noProof/>
                <w:webHidden/>
              </w:rPr>
              <w:instrText xml:space="preserve"> PAGEREF _Toc193565131 \h </w:instrText>
            </w:r>
            <w:r>
              <w:rPr>
                <w:noProof/>
                <w:webHidden/>
              </w:rPr>
            </w:r>
            <w:r>
              <w:rPr>
                <w:noProof/>
                <w:webHidden/>
              </w:rPr>
              <w:fldChar w:fldCharType="separate"/>
            </w:r>
            <w:r>
              <w:rPr>
                <w:noProof/>
                <w:webHidden/>
              </w:rPr>
              <w:t>6</w:t>
            </w:r>
            <w:r>
              <w:rPr>
                <w:noProof/>
                <w:webHidden/>
              </w:rPr>
              <w:fldChar w:fldCharType="end"/>
            </w:r>
          </w:hyperlink>
        </w:p>
        <w:p w14:paraId="2173E3DF" w14:textId="4E2A90A5" w:rsidR="000E20F9" w:rsidRDefault="000E20F9">
          <w:pPr>
            <w:pStyle w:val="TDC1"/>
            <w:tabs>
              <w:tab w:val="right" w:leader="dot" w:pos="9736"/>
            </w:tabs>
            <w:rPr>
              <w:rFonts w:eastAsiaTheme="minorEastAsia"/>
              <w:noProof/>
              <w:lang w:eastAsia="es-ES"/>
            </w:rPr>
          </w:pPr>
          <w:hyperlink w:anchor="_Toc193565132" w:history="1">
            <w:r w:rsidRPr="00A86187">
              <w:rPr>
                <w:rStyle w:val="Hipervnculo"/>
                <w:noProof/>
              </w:rPr>
              <w:t>Principios Físicos de la Medición Óptica</w:t>
            </w:r>
            <w:r>
              <w:rPr>
                <w:noProof/>
                <w:webHidden/>
              </w:rPr>
              <w:tab/>
            </w:r>
            <w:r>
              <w:rPr>
                <w:noProof/>
                <w:webHidden/>
              </w:rPr>
              <w:fldChar w:fldCharType="begin"/>
            </w:r>
            <w:r>
              <w:rPr>
                <w:noProof/>
                <w:webHidden/>
              </w:rPr>
              <w:instrText xml:space="preserve"> PAGEREF _Toc193565132 \h </w:instrText>
            </w:r>
            <w:r>
              <w:rPr>
                <w:noProof/>
                <w:webHidden/>
              </w:rPr>
            </w:r>
            <w:r>
              <w:rPr>
                <w:noProof/>
                <w:webHidden/>
              </w:rPr>
              <w:fldChar w:fldCharType="separate"/>
            </w:r>
            <w:r>
              <w:rPr>
                <w:noProof/>
                <w:webHidden/>
              </w:rPr>
              <w:t>6</w:t>
            </w:r>
            <w:r>
              <w:rPr>
                <w:noProof/>
                <w:webHidden/>
              </w:rPr>
              <w:fldChar w:fldCharType="end"/>
            </w:r>
          </w:hyperlink>
        </w:p>
        <w:p w14:paraId="75F9A97E" w14:textId="3F35D193" w:rsidR="000E20F9" w:rsidRDefault="000E20F9">
          <w:pPr>
            <w:pStyle w:val="TDC2"/>
            <w:tabs>
              <w:tab w:val="right" w:leader="dot" w:pos="9736"/>
            </w:tabs>
            <w:rPr>
              <w:rFonts w:eastAsiaTheme="minorEastAsia"/>
              <w:noProof/>
              <w:lang w:eastAsia="es-ES"/>
            </w:rPr>
          </w:pPr>
          <w:hyperlink w:anchor="_Toc193565133" w:history="1">
            <w:r w:rsidRPr="00A86187">
              <w:rPr>
                <w:rStyle w:val="Hipervnculo"/>
                <w:noProof/>
              </w:rPr>
              <w:t>Ley de Beer-Lambert:</w:t>
            </w:r>
            <w:r>
              <w:rPr>
                <w:noProof/>
                <w:webHidden/>
              </w:rPr>
              <w:tab/>
            </w:r>
            <w:r>
              <w:rPr>
                <w:noProof/>
                <w:webHidden/>
              </w:rPr>
              <w:fldChar w:fldCharType="begin"/>
            </w:r>
            <w:r>
              <w:rPr>
                <w:noProof/>
                <w:webHidden/>
              </w:rPr>
              <w:instrText xml:space="preserve"> PAGEREF _Toc193565133 \h </w:instrText>
            </w:r>
            <w:r>
              <w:rPr>
                <w:noProof/>
                <w:webHidden/>
              </w:rPr>
            </w:r>
            <w:r>
              <w:rPr>
                <w:noProof/>
                <w:webHidden/>
              </w:rPr>
              <w:fldChar w:fldCharType="separate"/>
            </w:r>
            <w:r>
              <w:rPr>
                <w:noProof/>
                <w:webHidden/>
              </w:rPr>
              <w:t>6</w:t>
            </w:r>
            <w:r>
              <w:rPr>
                <w:noProof/>
                <w:webHidden/>
              </w:rPr>
              <w:fldChar w:fldCharType="end"/>
            </w:r>
          </w:hyperlink>
        </w:p>
        <w:p w14:paraId="05E82B8E" w14:textId="1866C3DF" w:rsidR="000E20F9" w:rsidRDefault="000E20F9">
          <w:pPr>
            <w:pStyle w:val="TDC2"/>
            <w:tabs>
              <w:tab w:val="right" w:leader="dot" w:pos="9736"/>
            </w:tabs>
            <w:rPr>
              <w:rFonts w:eastAsiaTheme="minorEastAsia"/>
              <w:noProof/>
              <w:lang w:eastAsia="es-ES"/>
            </w:rPr>
          </w:pPr>
          <w:hyperlink w:anchor="_Toc193565134" w:history="1">
            <w:r w:rsidRPr="00A86187">
              <w:rPr>
                <w:rStyle w:val="Hipervnculo"/>
                <w:noProof/>
              </w:rPr>
              <w:t>Absorción de la Luz en Tejidos y Sangre:</w:t>
            </w:r>
            <w:r>
              <w:rPr>
                <w:noProof/>
                <w:webHidden/>
              </w:rPr>
              <w:tab/>
            </w:r>
            <w:r>
              <w:rPr>
                <w:noProof/>
                <w:webHidden/>
              </w:rPr>
              <w:fldChar w:fldCharType="begin"/>
            </w:r>
            <w:r>
              <w:rPr>
                <w:noProof/>
                <w:webHidden/>
              </w:rPr>
              <w:instrText xml:space="preserve"> PAGEREF _Toc193565134 \h </w:instrText>
            </w:r>
            <w:r>
              <w:rPr>
                <w:noProof/>
                <w:webHidden/>
              </w:rPr>
            </w:r>
            <w:r>
              <w:rPr>
                <w:noProof/>
                <w:webHidden/>
              </w:rPr>
              <w:fldChar w:fldCharType="separate"/>
            </w:r>
            <w:r>
              <w:rPr>
                <w:noProof/>
                <w:webHidden/>
              </w:rPr>
              <w:t>6</w:t>
            </w:r>
            <w:r>
              <w:rPr>
                <w:noProof/>
                <w:webHidden/>
              </w:rPr>
              <w:fldChar w:fldCharType="end"/>
            </w:r>
          </w:hyperlink>
        </w:p>
        <w:p w14:paraId="36DBA5E7" w14:textId="0E516D6F" w:rsidR="000E20F9" w:rsidRDefault="000E20F9">
          <w:pPr>
            <w:pStyle w:val="TDC2"/>
            <w:tabs>
              <w:tab w:val="right" w:leader="dot" w:pos="9736"/>
            </w:tabs>
            <w:rPr>
              <w:rFonts w:eastAsiaTheme="minorEastAsia"/>
              <w:noProof/>
              <w:lang w:eastAsia="es-ES"/>
            </w:rPr>
          </w:pPr>
          <w:hyperlink w:anchor="_Toc193565135" w:history="1">
            <w:r w:rsidRPr="00A86187">
              <w:rPr>
                <w:rStyle w:val="Hipervnculo"/>
                <w:noProof/>
              </w:rPr>
              <w:t>Selección de Longitudes de Onda:</w:t>
            </w:r>
            <w:r>
              <w:rPr>
                <w:noProof/>
                <w:webHidden/>
              </w:rPr>
              <w:tab/>
            </w:r>
            <w:r>
              <w:rPr>
                <w:noProof/>
                <w:webHidden/>
              </w:rPr>
              <w:fldChar w:fldCharType="begin"/>
            </w:r>
            <w:r>
              <w:rPr>
                <w:noProof/>
                <w:webHidden/>
              </w:rPr>
              <w:instrText xml:space="preserve"> PAGEREF _Toc193565135 \h </w:instrText>
            </w:r>
            <w:r>
              <w:rPr>
                <w:noProof/>
                <w:webHidden/>
              </w:rPr>
            </w:r>
            <w:r>
              <w:rPr>
                <w:noProof/>
                <w:webHidden/>
              </w:rPr>
              <w:fldChar w:fldCharType="separate"/>
            </w:r>
            <w:r>
              <w:rPr>
                <w:noProof/>
                <w:webHidden/>
              </w:rPr>
              <w:t>7</w:t>
            </w:r>
            <w:r>
              <w:rPr>
                <w:noProof/>
                <w:webHidden/>
              </w:rPr>
              <w:fldChar w:fldCharType="end"/>
            </w:r>
          </w:hyperlink>
        </w:p>
        <w:p w14:paraId="2378550E" w14:textId="0538B9D0" w:rsidR="000E20F9" w:rsidRDefault="000E20F9">
          <w:pPr>
            <w:pStyle w:val="TDC1"/>
            <w:tabs>
              <w:tab w:val="right" w:leader="dot" w:pos="9736"/>
            </w:tabs>
            <w:rPr>
              <w:rFonts w:eastAsiaTheme="minorEastAsia"/>
              <w:noProof/>
              <w:lang w:eastAsia="es-ES"/>
            </w:rPr>
          </w:pPr>
          <w:hyperlink w:anchor="_Toc193565136" w:history="1">
            <w:r w:rsidRPr="00A86187">
              <w:rPr>
                <w:rStyle w:val="Hipervnculo"/>
                <w:noProof/>
              </w:rPr>
              <w:t>Señal de Fotopletismografía (PPG)</w:t>
            </w:r>
            <w:r>
              <w:rPr>
                <w:noProof/>
                <w:webHidden/>
              </w:rPr>
              <w:tab/>
            </w:r>
            <w:r>
              <w:rPr>
                <w:noProof/>
                <w:webHidden/>
              </w:rPr>
              <w:fldChar w:fldCharType="begin"/>
            </w:r>
            <w:r>
              <w:rPr>
                <w:noProof/>
                <w:webHidden/>
              </w:rPr>
              <w:instrText xml:space="preserve"> PAGEREF _Toc193565136 \h </w:instrText>
            </w:r>
            <w:r>
              <w:rPr>
                <w:noProof/>
                <w:webHidden/>
              </w:rPr>
            </w:r>
            <w:r>
              <w:rPr>
                <w:noProof/>
                <w:webHidden/>
              </w:rPr>
              <w:fldChar w:fldCharType="separate"/>
            </w:r>
            <w:r>
              <w:rPr>
                <w:noProof/>
                <w:webHidden/>
              </w:rPr>
              <w:t>7</w:t>
            </w:r>
            <w:r>
              <w:rPr>
                <w:noProof/>
                <w:webHidden/>
              </w:rPr>
              <w:fldChar w:fldCharType="end"/>
            </w:r>
          </w:hyperlink>
        </w:p>
        <w:p w14:paraId="5A63AE29" w14:textId="51A6C6C2" w:rsidR="000E20F9" w:rsidRDefault="000E20F9">
          <w:pPr>
            <w:pStyle w:val="TDC2"/>
            <w:tabs>
              <w:tab w:val="right" w:leader="dot" w:pos="9736"/>
            </w:tabs>
            <w:rPr>
              <w:rFonts w:eastAsiaTheme="minorEastAsia"/>
              <w:noProof/>
              <w:lang w:eastAsia="es-ES"/>
            </w:rPr>
          </w:pPr>
          <w:hyperlink w:anchor="_Toc193565137" w:history="1">
            <w:r w:rsidRPr="00A86187">
              <w:rPr>
                <w:rStyle w:val="Hipervnculo"/>
                <w:noProof/>
              </w:rPr>
              <w:t>Componentes de la Señal PPG:</w:t>
            </w:r>
            <w:r>
              <w:rPr>
                <w:noProof/>
                <w:webHidden/>
              </w:rPr>
              <w:tab/>
            </w:r>
            <w:r>
              <w:rPr>
                <w:noProof/>
                <w:webHidden/>
              </w:rPr>
              <w:fldChar w:fldCharType="begin"/>
            </w:r>
            <w:r>
              <w:rPr>
                <w:noProof/>
                <w:webHidden/>
              </w:rPr>
              <w:instrText xml:space="preserve"> PAGEREF _Toc193565137 \h </w:instrText>
            </w:r>
            <w:r>
              <w:rPr>
                <w:noProof/>
                <w:webHidden/>
              </w:rPr>
            </w:r>
            <w:r>
              <w:rPr>
                <w:noProof/>
                <w:webHidden/>
              </w:rPr>
              <w:fldChar w:fldCharType="separate"/>
            </w:r>
            <w:r>
              <w:rPr>
                <w:noProof/>
                <w:webHidden/>
              </w:rPr>
              <w:t>7</w:t>
            </w:r>
            <w:r>
              <w:rPr>
                <w:noProof/>
                <w:webHidden/>
              </w:rPr>
              <w:fldChar w:fldCharType="end"/>
            </w:r>
          </w:hyperlink>
        </w:p>
        <w:p w14:paraId="3D1D3DF3" w14:textId="27AB78A0" w:rsidR="000E20F9" w:rsidRDefault="000E20F9">
          <w:pPr>
            <w:pStyle w:val="TDC2"/>
            <w:tabs>
              <w:tab w:val="right" w:leader="dot" w:pos="9736"/>
            </w:tabs>
            <w:rPr>
              <w:rFonts w:eastAsiaTheme="minorEastAsia"/>
              <w:noProof/>
              <w:lang w:eastAsia="es-ES"/>
            </w:rPr>
          </w:pPr>
          <w:hyperlink w:anchor="_Toc193565138" w:history="1">
            <w:r w:rsidRPr="00A86187">
              <w:rPr>
                <w:rStyle w:val="Hipervnculo"/>
                <w:noProof/>
              </w:rPr>
              <w:t>Procesamiento Digital de Señales Biomédicas</w:t>
            </w:r>
            <w:r>
              <w:rPr>
                <w:noProof/>
                <w:webHidden/>
              </w:rPr>
              <w:tab/>
            </w:r>
            <w:r>
              <w:rPr>
                <w:noProof/>
                <w:webHidden/>
              </w:rPr>
              <w:fldChar w:fldCharType="begin"/>
            </w:r>
            <w:r>
              <w:rPr>
                <w:noProof/>
                <w:webHidden/>
              </w:rPr>
              <w:instrText xml:space="preserve"> PAGEREF _Toc193565138 \h </w:instrText>
            </w:r>
            <w:r>
              <w:rPr>
                <w:noProof/>
                <w:webHidden/>
              </w:rPr>
            </w:r>
            <w:r>
              <w:rPr>
                <w:noProof/>
                <w:webHidden/>
              </w:rPr>
              <w:fldChar w:fldCharType="separate"/>
            </w:r>
            <w:r>
              <w:rPr>
                <w:noProof/>
                <w:webHidden/>
              </w:rPr>
              <w:t>7</w:t>
            </w:r>
            <w:r>
              <w:rPr>
                <w:noProof/>
                <w:webHidden/>
              </w:rPr>
              <w:fldChar w:fldCharType="end"/>
            </w:r>
          </w:hyperlink>
        </w:p>
        <w:p w14:paraId="25DE7210" w14:textId="286700D2" w:rsidR="000E20F9" w:rsidRDefault="000E20F9">
          <w:pPr>
            <w:pStyle w:val="TDC1"/>
            <w:tabs>
              <w:tab w:val="right" w:leader="dot" w:pos="9736"/>
            </w:tabs>
            <w:rPr>
              <w:rFonts w:eastAsiaTheme="minorEastAsia"/>
              <w:noProof/>
              <w:lang w:eastAsia="es-ES"/>
            </w:rPr>
          </w:pPr>
          <w:hyperlink w:anchor="_Toc193565139" w:history="1">
            <w:r w:rsidRPr="00A86187">
              <w:rPr>
                <w:rStyle w:val="Hipervnculo"/>
                <w:noProof/>
              </w:rPr>
              <w:t>Modelos y Algoritmos para la Conversión de Señales en Parámetros Clínicos</w:t>
            </w:r>
            <w:r>
              <w:rPr>
                <w:noProof/>
                <w:webHidden/>
              </w:rPr>
              <w:tab/>
            </w:r>
            <w:r>
              <w:rPr>
                <w:noProof/>
                <w:webHidden/>
              </w:rPr>
              <w:fldChar w:fldCharType="begin"/>
            </w:r>
            <w:r>
              <w:rPr>
                <w:noProof/>
                <w:webHidden/>
              </w:rPr>
              <w:instrText xml:space="preserve"> PAGEREF _Toc193565139 \h </w:instrText>
            </w:r>
            <w:r>
              <w:rPr>
                <w:noProof/>
                <w:webHidden/>
              </w:rPr>
            </w:r>
            <w:r>
              <w:rPr>
                <w:noProof/>
                <w:webHidden/>
              </w:rPr>
              <w:fldChar w:fldCharType="separate"/>
            </w:r>
            <w:r>
              <w:rPr>
                <w:noProof/>
                <w:webHidden/>
              </w:rPr>
              <w:t>7</w:t>
            </w:r>
            <w:r>
              <w:rPr>
                <w:noProof/>
                <w:webHidden/>
              </w:rPr>
              <w:fldChar w:fldCharType="end"/>
            </w:r>
          </w:hyperlink>
        </w:p>
        <w:p w14:paraId="61CAA108" w14:textId="1FD133C5" w:rsidR="000E20F9" w:rsidRDefault="000E20F9">
          <w:pPr>
            <w:pStyle w:val="TDC2"/>
            <w:tabs>
              <w:tab w:val="right" w:leader="dot" w:pos="9736"/>
            </w:tabs>
            <w:rPr>
              <w:rFonts w:eastAsiaTheme="minorEastAsia"/>
              <w:noProof/>
              <w:lang w:eastAsia="es-ES"/>
            </w:rPr>
          </w:pPr>
          <w:hyperlink w:anchor="_Toc193565140" w:history="1">
            <w:r w:rsidRPr="00A86187">
              <w:rPr>
                <w:rStyle w:val="Hipervnculo"/>
                <w:noProof/>
              </w:rPr>
              <w:t>Cálculo de la Saturación de Oxígeno (SpO₂):</w:t>
            </w:r>
            <w:r>
              <w:rPr>
                <w:noProof/>
                <w:webHidden/>
              </w:rPr>
              <w:tab/>
            </w:r>
            <w:r>
              <w:rPr>
                <w:noProof/>
                <w:webHidden/>
              </w:rPr>
              <w:fldChar w:fldCharType="begin"/>
            </w:r>
            <w:r>
              <w:rPr>
                <w:noProof/>
                <w:webHidden/>
              </w:rPr>
              <w:instrText xml:space="preserve"> PAGEREF _Toc193565140 \h </w:instrText>
            </w:r>
            <w:r>
              <w:rPr>
                <w:noProof/>
                <w:webHidden/>
              </w:rPr>
            </w:r>
            <w:r>
              <w:rPr>
                <w:noProof/>
                <w:webHidden/>
              </w:rPr>
              <w:fldChar w:fldCharType="separate"/>
            </w:r>
            <w:r>
              <w:rPr>
                <w:noProof/>
                <w:webHidden/>
              </w:rPr>
              <w:t>7</w:t>
            </w:r>
            <w:r>
              <w:rPr>
                <w:noProof/>
                <w:webHidden/>
              </w:rPr>
              <w:fldChar w:fldCharType="end"/>
            </w:r>
          </w:hyperlink>
        </w:p>
        <w:p w14:paraId="3590AC37" w14:textId="42082563" w:rsidR="000E20F9" w:rsidRDefault="000E20F9">
          <w:pPr>
            <w:pStyle w:val="TDC2"/>
            <w:tabs>
              <w:tab w:val="right" w:leader="dot" w:pos="9736"/>
            </w:tabs>
            <w:rPr>
              <w:rFonts w:eastAsiaTheme="minorEastAsia"/>
              <w:noProof/>
              <w:lang w:eastAsia="es-ES"/>
            </w:rPr>
          </w:pPr>
          <w:hyperlink w:anchor="_Toc193565141" w:history="1">
            <w:r w:rsidRPr="00A86187">
              <w:rPr>
                <w:rStyle w:val="Hipervnculo"/>
                <w:noProof/>
              </w:rPr>
              <w:t>Cálculo de la Frecuencia Cardíaca:</w:t>
            </w:r>
            <w:r>
              <w:rPr>
                <w:noProof/>
                <w:webHidden/>
              </w:rPr>
              <w:tab/>
            </w:r>
            <w:r>
              <w:rPr>
                <w:noProof/>
                <w:webHidden/>
              </w:rPr>
              <w:fldChar w:fldCharType="begin"/>
            </w:r>
            <w:r>
              <w:rPr>
                <w:noProof/>
                <w:webHidden/>
              </w:rPr>
              <w:instrText xml:space="preserve"> PAGEREF _Toc193565141 \h </w:instrText>
            </w:r>
            <w:r>
              <w:rPr>
                <w:noProof/>
                <w:webHidden/>
              </w:rPr>
            </w:r>
            <w:r>
              <w:rPr>
                <w:noProof/>
                <w:webHidden/>
              </w:rPr>
              <w:fldChar w:fldCharType="separate"/>
            </w:r>
            <w:r>
              <w:rPr>
                <w:noProof/>
                <w:webHidden/>
              </w:rPr>
              <w:t>7</w:t>
            </w:r>
            <w:r>
              <w:rPr>
                <w:noProof/>
                <w:webHidden/>
              </w:rPr>
              <w:fldChar w:fldCharType="end"/>
            </w:r>
          </w:hyperlink>
        </w:p>
        <w:p w14:paraId="0A2B7A93" w14:textId="667CBBEF" w:rsidR="000E20F9" w:rsidRDefault="000E20F9">
          <w:pPr>
            <w:pStyle w:val="TDC2"/>
            <w:tabs>
              <w:tab w:val="right" w:leader="dot" w:pos="9736"/>
            </w:tabs>
            <w:rPr>
              <w:rFonts w:eastAsiaTheme="minorEastAsia"/>
              <w:noProof/>
              <w:lang w:eastAsia="es-ES"/>
            </w:rPr>
          </w:pPr>
          <w:hyperlink w:anchor="_Toc193565142" w:history="1">
            <w:r w:rsidRPr="00A86187">
              <w:rPr>
                <w:rStyle w:val="Hipervnculo"/>
                <w:noProof/>
              </w:rPr>
              <w:t>Revisión de Algoritmos Existentes:</w:t>
            </w:r>
            <w:r>
              <w:rPr>
                <w:noProof/>
                <w:webHidden/>
              </w:rPr>
              <w:tab/>
            </w:r>
            <w:r>
              <w:rPr>
                <w:noProof/>
                <w:webHidden/>
              </w:rPr>
              <w:fldChar w:fldCharType="begin"/>
            </w:r>
            <w:r>
              <w:rPr>
                <w:noProof/>
                <w:webHidden/>
              </w:rPr>
              <w:instrText xml:space="preserve"> PAGEREF _Toc193565142 \h </w:instrText>
            </w:r>
            <w:r>
              <w:rPr>
                <w:noProof/>
                <w:webHidden/>
              </w:rPr>
            </w:r>
            <w:r>
              <w:rPr>
                <w:noProof/>
                <w:webHidden/>
              </w:rPr>
              <w:fldChar w:fldCharType="separate"/>
            </w:r>
            <w:r>
              <w:rPr>
                <w:noProof/>
                <w:webHidden/>
              </w:rPr>
              <w:t>7</w:t>
            </w:r>
            <w:r>
              <w:rPr>
                <w:noProof/>
                <w:webHidden/>
              </w:rPr>
              <w:fldChar w:fldCharType="end"/>
            </w:r>
          </w:hyperlink>
        </w:p>
        <w:p w14:paraId="4109FC8B" w14:textId="3B13A4F6" w:rsidR="000E20F9" w:rsidRDefault="000E20F9">
          <w:pPr>
            <w:pStyle w:val="TDC1"/>
            <w:tabs>
              <w:tab w:val="right" w:leader="dot" w:pos="9736"/>
            </w:tabs>
            <w:rPr>
              <w:rFonts w:eastAsiaTheme="minorEastAsia"/>
              <w:noProof/>
              <w:lang w:eastAsia="es-ES"/>
            </w:rPr>
          </w:pPr>
          <w:hyperlink w:anchor="_Toc193565143" w:history="1">
            <w:r w:rsidRPr="00A86187">
              <w:rPr>
                <w:rStyle w:val="Hipervnculo"/>
                <w:noProof/>
              </w:rPr>
              <w:t>Integración de Hardware y Software en el Contexto del Pulsioxímetro</w:t>
            </w:r>
            <w:r>
              <w:rPr>
                <w:noProof/>
                <w:webHidden/>
              </w:rPr>
              <w:tab/>
            </w:r>
            <w:r>
              <w:rPr>
                <w:noProof/>
                <w:webHidden/>
              </w:rPr>
              <w:fldChar w:fldCharType="begin"/>
            </w:r>
            <w:r>
              <w:rPr>
                <w:noProof/>
                <w:webHidden/>
              </w:rPr>
              <w:instrText xml:space="preserve"> PAGEREF _Toc193565143 \h </w:instrText>
            </w:r>
            <w:r>
              <w:rPr>
                <w:noProof/>
                <w:webHidden/>
              </w:rPr>
            </w:r>
            <w:r>
              <w:rPr>
                <w:noProof/>
                <w:webHidden/>
              </w:rPr>
              <w:fldChar w:fldCharType="separate"/>
            </w:r>
            <w:r>
              <w:rPr>
                <w:noProof/>
                <w:webHidden/>
              </w:rPr>
              <w:t>7</w:t>
            </w:r>
            <w:r>
              <w:rPr>
                <w:noProof/>
                <w:webHidden/>
              </w:rPr>
              <w:fldChar w:fldCharType="end"/>
            </w:r>
          </w:hyperlink>
        </w:p>
        <w:p w14:paraId="372A419B" w14:textId="43972B7A" w:rsidR="000E20F9" w:rsidRDefault="000E20F9">
          <w:pPr>
            <w:pStyle w:val="TDC1"/>
            <w:tabs>
              <w:tab w:val="right" w:leader="dot" w:pos="9736"/>
            </w:tabs>
            <w:rPr>
              <w:rFonts w:eastAsiaTheme="minorEastAsia"/>
              <w:noProof/>
              <w:lang w:eastAsia="es-ES"/>
            </w:rPr>
          </w:pPr>
          <w:hyperlink w:anchor="_Toc193565144" w:history="1">
            <w:r w:rsidRPr="00A86187">
              <w:rPr>
                <w:rStyle w:val="Hipervnculo"/>
                <w:noProof/>
              </w:rPr>
              <w:t>Consideraciones Éticas y Normativas en Dispositivos Médicos</w:t>
            </w:r>
            <w:r>
              <w:rPr>
                <w:noProof/>
                <w:webHidden/>
              </w:rPr>
              <w:tab/>
            </w:r>
            <w:r>
              <w:rPr>
                <w:noProof/>
                <w:webHidden/>
              </w:rPr>
              <w:fldChar w:fldCharType="begin"/>
            </w:r>
            <w:r>
              <w:rPr>
                <w:noProof/>
                <w:webHidden/>
              </w:rPr>
              <w:instrText xml:space="preserve"> PAGEREF _Toc193565144 \h </w:instrText>
            </w:r>
            <w:r>
              <w:rPr>
                <w:noProof/>
                <w:webHidden/>
              </w:rPr>
            </w:r>
            <w:r>
              <w:rPr>
                <w:noProof/>
                <w:webHidden/>
              </w:rPr>
              <w:fldChar w:fldCharType="separate"/>
            </w:r>
            <w:r>
              <w:rPr>
                <w:noProof/>
                <w:webHidden/>
              </w:rPr>
              <w:t>8</w:t>
            </w:r>
            <w:r>
              <w:rPr>
                <w:noProof/>
                <w:webHidden/>
              </w:rPr>
              <w:fldChar w:fldCharType="end"/>
            </w:r>
          </w:hyperlink>
        </w:p>
        <w:p w14:paraId="6B239A5E" w14:textId="0C4F9A77" w:rsidR="000E20F9" w:rsidRDefault="000E20F9">
          <w:pPr>
            <w:pStyle w:val="TDC1"/>
            <w:tabs>
              <w:tab w:val="right" w:leader="dot" w:pos="9736"/>
            </w:tabs>
            <w:rPr>
              <w:rFonts w:eastAsiaTheme="minorEastAsia"/>
              <w:noProof/>
              <w:lang w:eastAsia="es-ES"/>
            </w:rPr>
          </w:pPr>
          <w:hyperlink w:anchor="_Toc193565145" w:history="1">
            <w:r w:rsidRPr="00A86187">
              <w:rPr>
                <w:rStyle w:val="Hipervnculo"/>
                <w:noProof/>
              </w:rPr>
              <w:t>METODOLOGIA</w:t>
            </w:r>
            <w:r>
              <w:rPr>
                <w:noProof/>
                <w:webHidden/>
              </w:rPr>
              <w:tab/>
            </w:r>
            <w:r>
              <w:rPr>
                <w:noProof/>
                <w:webHidden/>
              </w:rPr>
              <w:fldChar w:fldCharType="begin"/>
            </w:r>
            <w:r>
              <w:rPr>
                <w:noProof/>
                <w:webHidden/>
              </w:rPr>
              <w:instrText xml:space="preserve"> PAGEREF _Toc193565145 \h </w:instrText>
            </w:r>
            <w:r>
              <w:rPr>
                <w:noProof/>
                <w:webHidden/>
              </w:rPr>
            </w:r>
            <w:r>
              <w:rPr>
                <w:noProof/>
                <w:webHidden/>
              </w:rPr>
              <w:fldChar w:fldCharType="separate"/>
            </w:r>
            <w:r>
              <w:rPr>
                <w:noProof/>
                <w:webHidden/>
              </w:rPr>
              <w:t>9</w:t>
            </w:r>
            <w:r>
              <w:rPr>
                <w:noProof/>
                <w:webHidden/>
              </w:rPr>
              <w:fldChar w:fldCharType="end"/>
            </w:r>
          </w:hyperlink>
        </w:p>
        <w:p w14:paraId="709FA2AD" w14:textId="4FE5F7CA" w:rsidR="00F51395" w:rsidRPr="002F4122" w:rsidRDefault="00F51395">
          <w:pPr>
            <w:rPr>
              <w:sz w:val="22"/>
              <w:szCs w:val="22"/>
            </w:rPr>
          </w:pPr>
          <w:r w:rsidRPr="002F4122">
            <w:rPr>
              <w:b/>
              <w:bCs/>
              <w:sz w:val="22"/>
              <w:szCs w:val="22"/>
            </w:rPr>
            <w:fldChar w:fldCharType="end"/>
          </w:r>
        </w:p>
      </w:sdtContent>
    </w:sdt>
    <w:p w14:paraId="5835A43F" w14:textId="77777777" w:rsidR="00DA3D20" w:rsidRDefault="00DA3D20" w:rsidP="00DA3D20"/>
    <w:p w14:paraId="7D464110" w14:textId="38EC318C" w:rsidR="008A1E84" w:rsidRDefault="008A1E84" w:rsidP="008A1E84">
      <w:pPr>
        <w:pStyle w:val="Ttulo1"/>
        <w:rPr>
          <w:sz w:val="28"/>
          <w:szCs w:val="28"/>
        </w:rPr>
      </w:pPr>
      <w:bookmarkStart w:id="0" w:name="_Toc193565125"/>
      <w:r w:rsidRPr="008A1E84">
        <w:rPr>
          <w:sz w:val="28"/>
          <w:szCs w:val="28"/>
        </w:rPr>
        <w:t>Proyecto in3ator</w:t>
      </w:r>
      <w:bookmarkEnd w:id="0"/>
    </w:p>
    <w:p w14:paraId="7809B947" w14:textId="4A05DAC8" w:rsidR="008A1E84" w:rsidRPr="001B367F" w:rsidRDefault="00E251BA" w:rsidP="618702D8">
      <w:pPr>
        <w:jc w:val="both"/>
        <w:rPr>
          <w:rFonts w:ascii="Calibri" w:hAnsi="Calibri" w:cs="Calibri"/>
          <w:sz w:val="22"/>
          <w:szCs w:val="22"/>
        </w:rPr>
      </w:pPr>
      <w:r w:rsidRPr="618702D8">
        <w:rPr>
          <w:rFonts w:ascii="Calibri" w:hAnsi="Calibri" w:cs="Calibri"/>
          <w:sz w:val="22"/>
          <w:szCs w:val="22"/>
        </w:rPr>
        <w:t xml:space="preserve">In3ator es un proyecto que comenzó en 2014, </w:t>
      </w:r>
      <w:r w:rsidR="00A425FE" w:rsidRPr="618702D8">
        <w:rPr>
          <w:rFonts w:ascii="Calibri" w:hAnsi="Calibri" w:cs="Calibri"/>
          <w:sz w:val="22"/>
          <w:szCs w:val="22"/>
        </w:rPr>
        <w:t>cuando un grupo de ingenieros y médicos contemplaron la neces</w:t>
      </w:r>
      <w:r w:rsidR="00FD098D" w:rsidRPr="618702D8">
        <w:rPr>
          <w:rFonts w:ascii="Calibri" w:hAnsi="Calibri" w:cs="Calibri"/>
          <w:sz w:val="22"/>
          <w:szCs w:val="22"/>
        </w:rPr>
        <w:t>idad de desarrollar una cuna neonatal accesible, de código abierto y de bajo coste</w:t>
      </w:r>
      <w:r w:rsidR="00914EFD" w:rsidRPr="618702D8">
        <w:rPr>
          <w:rFonts w:ascii="Calibri" w:hAnsi="Calibri" w:cs="Calibri"/>
          <w:sz w:val="22"/>
          <w:szCs w:val="22"/>
        </w:rPr>
        <w:t xml:space="preserve"> como trabajo de fin de máster</w:t>
      </w:r>
      <w:r w:rsidR="00FD098D" w:rsidRPr="618702D8">
        <w:rPr>
          <w:rFonts w:ascii="Calibri" w:hAnsi="Calibri" w:cs="Calibri"/>
          <w:sz w:val="22"/>
          <w:szCs w:val="22"/>
        </w:rPr>
        <w:t xml:space="preserve">. </w:t>
      </w:r>
      <w:r w:rsidR="008029CB" w:rsidRPr="618702D8">
        <w:rPr>
          <w:rFonts w:ascii="Calibri" w:hAnsi="Calibri" w:cs="Calibri"/>
          <w:sz w:val="22"/>
          <w:szCs w:val="22"/>
        </w:rPr>
        <w:t xml:space="preserve">Esta idea surge de </w:t>
      </w:r>
      <w:r w:rsidR="00DF6EF2" w:rsidRPr="618702D8">
        <w:rPr>
          <w:rFonts w:ascii="Calibri" w:hAnsi="Calibri" w:cs="Calibri"/>
          <w:sz w:val="22"/>
          <w:szCs w:val="22"/>
        </w:rPr>
        <w:t xml:space="preserve">la gran diferencia de recursos que contemplaron estos </w:t>
      </w:r>
      <w:r w:rsidR="00F3441F" w:rsidRPr="618702D8">
        <w:rPr>
          <w:rFonts w:ascii="Calibri" w:hAnsi="Calibri" w:cs="Calibri"/>
          <w:sz w:val="22"/>
          <w:szCs w:val="22"/>
        </w:rPr>
        <w:t xml:space="preserve">profesionales, en los avances sanitarios que existen en los países menos desarrollados, donde las posibilidades económicas </w:t>
      </w:r>
      <w:r w:rsidR="00DB45A3" w:rsidRPr="618702D8">
        <w:rPr>
          <w:rFonts w:ascii="Calibri" w:hAnsi="Calibri" w:cs="Calibri"/>
          <w:sz w:val="22"/>
          <w:szCs w:val="22"/>
        </w:rPr>
        <w:t>son mínimas para alcanzar un desarrollo tecnológico que haga fre</w:t>
      </w:r>
      <w:r w:rsidR="00C5019C" w:rsidRPr="618702D8">
        <w:rPr>
          <w:rFonts w:ascii="Calibri" w:hAnsi="Calibri" w:cs="Calibri"/>
          <w:sz w:val="22"/>
          <w:szCs w:val="22"/>
        </w:rPr>
        <w:t>nte al gran problema de la mortalidad neonatal en recién nacidos prematuros.</w:t>
      </w:r>
      <w:r w:rsidR="006268DA" w:rsidRPr="618702D8">
        <w:rPr>
          <w:rFonts w:ascii="Calibri" w:hAnsi="Calibri" w:cs="Calibri"/>
          <w:sz w:val="22"/>
          <w:szCs w:val="22"/>
        </w:rPr>
        <w:t xml:space="preserve"> </w:t>
      </w:r>
      <w:r w:rsidR="006633B3" w:rsidRPr="618702D8">
        <w:rPr>
          <w:rFonts w:ascii="Calibri" w:hAnsi="Calibri" w:cs="Calibri"/>
          <w:sz w:val="22"/>
          <w:szCs w:val="22"/>
        </w:rPr>
        <w:t xml:space="preserve">En lugares donde los medios son limitados, los bebés prematuros se alojan en una caja de zapatos, en calabazas vacías o incluso </w:t>
      </w:r>
      <w:r w:rsidR="003D312A">
        <w:rPr>
          <w:rFonts w:ascii="Calibri" w:hAnsi="Calibri" w:cs="Calibri"/>
          <w:sz w:val="22"/>
          <w:szCs w:val="22"/>
        </w:rPr>
        <w:t>envueltos</w:t>
      </w:r>
      <w:r w:rsidR="004B1C32" w:rsidRPr="618702D8">
        <w:rPr>
          <w:rFonts w:ascii="Calibri" w:hAnsi="Calibri" w:cs="Calibri"/>
          <w:sz w:val="22"/>
          <w:szCs w:val="22"/>
        </w:rPr>
        <w:t xml:space="preserve"> en papel de plata al lado de un </w:t>
      </w:r>
      <w:r w:rsidR="00AF3C15" w:rsidRPr="618702D8">
        <w:rPr>
          <w:rFonts w:ascii="Calibri" w:hAnsi="Calibri" w:cs="Calibri"/>
          <w:sz w:val="22"/>
          <w:szCs w:val="22"/>
        </w:rPr>
        <w:t>calentador</w:t>
      </w:r>
      <w:r w:rsidR="00FF280D" w:rsidRPr="618702D8">
        <w:rPr>
          <w:rFonts w:ascii="Calibri" w:hAnsi="Calibri" w:cs="Calibri"/>
          <w:sz w:val="22"/>
          <w:szCs w:val="22"/>
        </w:rPr>
        <w:t>.</w:t>
      </w:r>
    </w:p>
    <w:p w14:paraId="2DAF98D3" w14:textId="7602A9E9" w:rsidR="00C93D9D" w:rsidRPr="001B367F" w:rsidRDefault="00FF280D" w:rsidP="618702D8">
      <w:pPr>
        <w:jc w:val="both"/>
        <w:rPr>
          <w:rFonts w:ascii="Calibri" w:hAnsi="Calibri" w:cs="Calibri"/>
          <w:b/>
          <w:bCs/>
          <w:sz w:val="22"/>
          <w:szCs w:val="22"/>
        </w:rPr>
      </w:pPr>
      <w:r w:rsidRPr="618702D8">
        <w:rPr>
          <w:rFonts w:ascii="Calibri" w:hAnsi="Calibri" w:cs="Calibri"/>
          <w:sz w:val="22"/>
          <w:szCs w:val="22"/>
        </w:rPr>
        <w:lastRenderedPageBreak/>
        <w:t xml:space="preserve">Ante esta dura realidad, </w:t>
      </w:r>
      <w:r w:rsidR="00891AFA" w:rsidRPr="618702D8">
        <w:rPr>
          <w:rFonts w:ascii="Calibri" w:hAnsi="Calibri" w:cs="Calibri"/>
          <w:sz w:val="22"/>
          <w:szCs w:val="22"/>
        </w:rPr>
        <w:t>nace e</w:t>
      </w:r>
      <w:r w:rsidR="00E72863">
        <w:rPr>
          <w:rFonts w:ascii="Calibri" w:hAnsi="Calibri" w:cs="Calibri"/>
          <w:sz w:val="22"/>
          <w:szCs w:val="22"/>
        </w:rPr>
        <w:t>l</w:t>
      </w:r>
      <w:r w:rsidR="00891AFA" w:rsidRPr="618702D8">
        <w:rPr>
          <w:rFonts w:ascii="Calibri" w:hAnsi="Calibri" w:cs="Calibri"/>
          <w:sz w:val="22"/>
          <w:szCs w:val="22"/>
        </w:rPr>
        <w:t xml:space="preserve"> proyecto</w:t>
      </w:r>
      <w:r w:rsidR="002051EE" w:rsidRPr="618702D8">
        <w:rPr>
          <w:rFonts w:ascii="Calibri" w:hAnsi="Calibri" w:cs="Calibri"/>
          <w:sz w:val="22"/>
          <w:szCs w:val="22"/>
        </w:rPr>
        <w:t xml:space="preserve">, donde los voluntarios principalmente buscan </w:t>
      </w:r>
      <w:r w:rsidR="006C34DB" w:rsidRPr="618702D8">
        <w:rPr>
          <w:rFonts w:ascii="Calibri" w:hAnsi="Calibri" w:cs="Calibri"/>
          <w:sz w:val="22"/>
          <w:szCs w:val="22"/>
        </w:rPr>
        <w:t>proporcionar una tecnología que permita dar esperanza de vida, partiendo de que el l</w:t>
      </w:r>
      <w:r w:rsidR="008462AE" w:rsidRPr="618702D8">
        <w:rPr>
          <w:rFonts w:ascii="Calibri" w:hAnsi="Calibri" w:cs="Calibri"/>
          <w:sz w:val="22"/>
          <w:szCs w:val="22"/>
        </w:rPr>
        <w:t>u</w:t>
      </w:r>
      <w:r w:rsidR="006C34DB" w:rsidRPr="618702D8">
        <w:rPr>
          <w:rFonts w:ascii="Calibri" w:hAnsi="Calibri" w:cs="Calibri"/>
          <w:sz w:val="22"/>
          <w:szCs w:val="22"/>
        </w:rPr>
        <w:t xml:space="preserve">gar de nacimiento no debería condicionar las posibilidades </w:t>
      </w:r>
      <w:r w:rsidR="006000C1" w:rsidRPr="618702D8">
        <w:rPr>
          <w:rFonts w:ascii="Calibri" w:hAnsi="Calibri" w:cs="Calibri"/>
          <w:sz w:val="22"/>
          <w:szCs w:val="22"/>
        </w:rPr>
        <w:t>de salir delante de un neonato.</w:t>
      </w:r>
      <w:r w:rsidR="004026B4" w:rsidRPr="618702D8">
        <w:rPr>
          <w:rFonts w:ascii="Calibri" w:hAnsi="Calibri" w:cs="Calibri"/>
          <w:b/>
          <w:bCs/>
          <w:sz w:val="22"/>
          <w:szCs w:val="22"/>
        </w:rPr>
        <w:t xml:space="preserve"> </w:t>
      </w:r>
    </w:p>
    <w:p w14:paraId="47149EA9" w14:textId="2606C621" w:rsidR="006000C1" w:rsidRPr="001B367F" w:rsidRDefault="006000C1" w:rsidP="618702D8">
      <w:pPr>
        <w:jc w:val="both"/>
        <w:rPr>
          <w:rFonts w:ascii="Calibri" w:hAnsi="Calibri" w:cs="Calibri"/>
          <w:sz w:val="22"/>
          <w:szCs w:val="22"/>
        </w:rPr>
      </w:pPr>
      <w:r w:rsidRPr="618702D8">
        <w:rPr>
          <w:rFonts w:ascii="Calibri" w:hAnsi="Calibri" w:cs="Calibri"/>
          <w:sz w:val="22"/>
          <w:szCs w:val="22"/>
        </w:rPr>
        <w:t xml:space="preserve">La idea fue cobrando forma gracias a la </w:t>
      </w:r>
      <w:r w:rsidR="006D3458" w:rsidRPr="618702D8">
        <w:rPr>
          <w:rFonts w:ascii="Calibri" w:hAnsi="Calibri" w:cs="Calibri"/>
          <w:sz w:val="22"/>
          <w:szCs w:val="22"/>
        </w:rPr>
        <w:t>colaboración de varios ingenieros especializados en distintas ramas</w:t>
      </w:r>
      <w:r w:rsidR="00B92FD3" w:rsidRPr="618702D8">
        <w:rPr>
          <w:rFonts w:ascii="Calibri" w:hAnsi="Calibri" w:cs="Calibri"/>
          <w:sz w:val="22"/>
          <w:szCs w:val="22"/>
        </w:rPr>
        <w:t xml:space="preserve">. Durante los primeros años trabajaron para que el proyecto se convirtiera en realidad, hasta un punto que las propias ocupaciones de los miembros del </w:t>
      </w:r>
      <w:r w:rsidR="003D25FB" w:rsidRPr="618702D8">
        <w:rPr>
          <w:rFonts w:ascii="Calibri" w:hAnsi="Calibri" w:cs="Calibri"/>
          <w:sz w:val="22"/>
          <w:szCs w:val="22"/>
        </w:rPr>
        <w:t>grupo</w:t>
      </w:r>
      <w:r w:rsidR="00895356" w:rsidRPr="618702D8">
        <w:rPr>
          <w:rFonts w:ascii="Calibri" w:hAnsi="Calibri" w:cs="Calibri"/>
          <w:sz w:val="22"/>
          <w:szCs w:val="22"/>
        </w:rPr>
        <w:t xml:space="preserve"> dificultaron la evolución de la iniciativa</w:t>
      </w:r>
      <w:r w:rsidR="003D25FB" w:rsidRPr="618702D8">
        <w:rPr>
          <w:rFonts w:ascii="Calibri" w:hAnsi="Calibri" w:cs="Calibri"/>
          <w:sz w:val="22"/>
          <w:szCs w:val="22"/>
        </w:rPr>
        <w:t xml:space="preserve">. Fue en aquel momento cuando Pablo Sánchez </w:t>
      </w:r>
      <w:proofErr w:type="spellStart"/>
      <w:r w:rsidR="003D25FB" w:rsidRPr="618702D8">
        <w:rPr>
          <w:rFonts w:ascii="Calibri" w:hAnsi="Calibri" w:cs="Calibri"/>
          <w:sz w:val="22"/>
          <w:szCs w:val="22"/>
        </w:rPr>
        <w:t>Bergasa</w:t>
      </w:r>
      <w:proofErr w:type="spellEnd"/>
      <w:r w:rsidR="003D25FB" w:rsidRPr="618702D8">
        <w:rPr>
          <w:rFonts w:ascii="Calibri" w:hAnsi="Calibri" w:cs="Calibri"/>
          <w:sz w:val="22"/>
          <w:szCs w:val="22"/>
        </w:rPr>
        <w:t xml:space="preserve"> </w:t>
      </w:r>
      <w:r w:rsidR="00FE53E2" w:rsidRPr="618702D8">
        <w:rPr>
          <w:rFonts w:ascii="Calibri" w:hAnsi="Calibri" w:cs="Calibri"/>
          <w:sz w:val="22"/>
          <w:szCs w:val="22"/>
        </w:rPr>
        <w:t xml:space="preserve">le dio prioridad </w:t>
      </w:r>
      <w:r w:rsidR="00BA5618" w:rsidRPr="618702D8">
        <w:rPr>
          <w:rFonts w:ascii="Calibri" w:hAnsi="Calibri" w:cs="Calibri"/>
          <w:sz w:val="22"/>
          <w:szCs w:val="22"/>
        </w:rPr>
        <w:t>y decidió crear en 2019 la Asociación Medicina Abierta al Mundo</w:t>
      </w:r>
      <w:r w:rsidR="001B58BF" w:rsidRPr="618702D8">
        <w:rPr>
          <w:rFonts w:ascii="Calibri" w:hAnsi="Calibri" w:cs="Calibri"/>
          <w:sz w:val="22"/>
          <w:szCs w:val="22"/>
        </w:rPr>
        <w:t>, en la que voluntarios y empresas colaboran de forma altruista</w:t>
      </w:r>
      <w:r w:rsidR="00516A76" w:rsidRPr="618702D8">
        <w:rPr>
          <w:rFonts w:ascii="Calibri" w:hAnsi="Calibri" w:cs="Calibri"/>
          <w:sz w:val="22"/>
          <w:szCs w:val="22"/>
        </w:rPr>
        <w:t xml:space="preserve">. </w:t>
      </w:r>
      <w:r w:rsidR="00722DDF" w:rsidRPr="618702D8">
        <w:rPr>
          <w:rFonts w:ascii="Calibri" w:hAnsi="Calibri" w:cs="Calibri"/>
          <w:sz w:val="22"/>
          <w:szCs w:val="22"/>
        </w:rPr>
        <w:t>A esta iniciativa se sumaron</w:t>
      </w:r>
      <w:r w:rsidR="007238A7" w:rsidRPr="618702D8">
        <w:rPr>
          <w:rFonts w:ascii="Calibri" w:hAnsi="Calibri" w:cs="Calibri"/>
          <w:sz w:val="22"/>
          <w:szCs w:val="22"/>
        </w:rPr>
        <w:t xml:space="preserve"> en el año 2020</w:t>
      </w:r>
      <w:r w:rsidR="00722DDF" w:rsidRPr="618702D8">
        <w:rPr>
          <w:rFonts w:ascii="Calibri" w:hAnsi="Calibri" w:cs="Calibri"/>
          <w:sz w:val="22"/>
          <w:szCs w:val="22"/>
        </w:rPr>
        <w:t xml:space="preserve"> Salesianos Pamplona, </w:t>
      </w:r>
      <w:r w:rsidR="00C831F0" w:rsidRPr="618702D8">
        <w:rPr>
          <w:rFonts w:ascii="Calibri" w:hAnsi="Calibri" w:cs="Calibri"/>
          <w:sz w:val="22"/>
          <w:szCs w:val="22"/>
        </w:rPr>
        <w:t>donde los alumnos</w:t>
      </w:r>
      <w:r w:rsidR="00722DDF" w:rsidRPr="618702D8">
        <w:rPr>
          <w:rFonts w:ascii="Calibri" w:hAnsi="Calibri" w:cs="Calibri"/>
          <w:sz w:val="22"/>
          <w:szCs w:val="22"/>
        </w:rPr>
        <w:t xml:space="preserve"> fabrica</w:t>
      </w:r>
      <w:r w:rsidR="003A5F97">
        <w:rPr>
          <w:rFonts w:ascii="Calibri" w:hAnsi="Calibri" w:cs="Calibri"/>
          <w:sz w:val="22"/>
          <w:szCs w:val="22"/>
        </w:rPr>
        <w:t xml:space="preserve">n </w:t>
      </w:r>
      <w:r w:rsidR="00722DDF" w:rsidRPr="618702D8">
        <w:rPr>
          <w:rFonts w:ascii="Calibri" w:hAnsi="Calibri" w:cs="Calibri"/>
          <w:sz w:val="22"/>
          <w:szCs w:val="22"/>
        </w:rPr>
        <w:t>l</w:t>
      </w:r>
      <w:r w:rsidR="00C831F0" w:rsidRPr="618702D8">
        <w:rPr>
          <w:rFonts w:ascii="Calibri" w:hAnsi="Calibri" w:cs="Calibri"/>
          <w:sz w:val="22"/>
          <w:szCs w:val="22"/>
        </w:rPr>
        <w:t xml:space="preserve">as piezas </w:t>
      </w:r>
      <w:r w:rsidR="00722DDF" w:rsidRPr="618702D8">
        <w:rPr>
          <w:rFonts w:ascii="Calibri" w:hAnsi="Calibri" w:cs="Calibri"/>
          <w:sz w:val="22"/>
          <w:szCs w:val="22"/>
        </w:rPr>
        <w:t>que componen la incubadora y Ayuda Contenedores</w:t>
      </w:r>
      <w:r w:rsidR="007238A7" w:rsidRPr="618702D8">
        <w:rPr>
          <w:rFonts w:ascii="Calibri" w:hAnsi="Calibri" w:cs="Calibri"/>
          <w:sz w:val="22"/>
          <w:szCs w:val="22"/>
        </w:rPr>
        <w:t>, entidad que se encarga de la logística y distribución de estas</w:t>
      </w:r>
      <w:r w:rsidR="00994D3E" w:rsidRPr="618702D8">
        <w:rPr>
          <w:rFonts w:ascii="Calibri" w:hAnsi="Calibri" w:cs="Calibri"/>
          <w:sz w:val="22"/>
          <w:szCs w:val="22"/>
        </w:rPr>
        <w:t xml:space="preserve">. </w:t>
      </w:r>
    </w:p>
    <w:p w14:paraId="1EB2F27D" w14:textId="40C05822" w:rsidR="00C57DCB" w:rsidRPr="001B367F" w:rsidRDefault="00C57DCB" w:rsidP="618702D8">
      <w:pPr>
        <w:jc w:val="both"/>
        <w:rPr>
          <w:rFonts w:ascii="Calibri" w:hAnsi="Calibri" w:cs="Calibri"/>
          <w:sz w:val="22"/>
          <w:szCs w:val="22"/>
        </w:rPr>
      </w:pPr>
      <w:r w:rsidRPr="618702D8">
        <w:rPr>
          <w:rFonts w:ascii="Calibri" w:hAnsi="Calibri" w:cs="Calibri"/>
          <w:sz w:val="22"/>
          <w:szCs w:val="22"/>
        </w:rPr>
        <w:t>Durante el primer año, se produjeron dieciséis equipos</w:t>
      </w:r>
      <w:r w:rsidR="00104A10" w:rsidRPr="618702D8">
        <w:rPr>
          <w:rFonts w:ascii="Calibri" w:hAnsi="Calibri" w:cs="Calibri"/>
          <w:sz w:val="22"/>
          <w:szCs w:val="22"/>
        </w:rPr>
        <w:t xml:space="preserve">, </w:t>
      </w:r>
      <w:r w:rsidR="002219D0" w:rsidRPr="618702D8">
        <w:rPr>
          <w:rFonts w:ascii="Calibri" w:hAnsi="Calibri" w:cs="Calibri"/>
          <w:sz w:val="22"/>
          <w:szCs w:val="22"/>
        </w:rPr>
        <w:t xml:space="preserve">producción que poco a poco ha ido creciendo </w:t>
      </w:r>
      <w:r w:rsidR="00104A10" w:rsidRPr="618702D8">
        <w:rPr>
          <w:rFonts w:ascii="Calibri" w:hAnsi="Calibri" w:cs="Calibri"/>
          <w:sz w:val="22"/>
          <w:szCs w:val="22"/>
        </w:rPr>
        <w:t>y en la actualidad ya se ha</w:t>
      </w:r>
      <w:r w:rsidR="005E1515" w:rsidRPr="618702D8">
        <w:rPr>
          <w:rFonts w:ascii="Calibri" w:hAnsi="Calibri" w:cs="Calibri"/>
          <w:sz w:val="22"/>
          <w:szCs w:val="22"/>
        </w:rPr>
        <w:t>n</w:t>
      </w:r>
      <w:r w:rsidR="00104A10" w:rsidRPr="618702D8">
        <w:rPr>
          <w:rFonts w:ascii="Calibri" w:hAnsi="Calibri" w:cs="Calibri"/>
          <w:sz w:val="22"/>
          <w:szCs w:val="22"/>
        </w:rPr>
        <w:t xml:space="preserve"> fabricado 170 cunas que se han enviado a 26 países.</w:t>
      </w:r>
      <w:r w:rsidR="00DD430B" w:rsidRPr="618702D8">
        <w:rPr>
          <w:rFonts w:ascii="Calibri" w:hAnsi="Calibri" w:cs="Calibri"/>
          <w:sz w:val="22"/>
          <w:szCs w:val="22"/>
        </w:rPr>
        <w:t xml:space="preserve"> Aunque la mayoría de las incubadoras se encuentran en África (Camerún, Ghana, Malí, Kenia, Sierra Leona, Cabo Verde, Mozambique…), también se han enviado a Latinoamérica</w:t>
      </w:r>
      <w:r w:rsidR="00D6691F" w:rsidRPr="618702D8">
        <w:rPr>
          <w:rFonts w:ascii="Calibri" w:hAnsi="Calibri" w:cs="Calibri"/>
          <w:sz w:val="22"/>
          <w:szCs w:val="22"/>
        </w:rPr>
        <w:t>, S</w:t>
      </w:r>
      <w:r w:rsidR="002219D0" w:rsidRPr="618702D8">
        <w:rPr>
          <w:rFonts w:ascii="Calibri" w:hAnsi="Calibri" w:cs="Calibri"/>
          <w:sz w:val="22"/>
          <w:szCs w:val="22"/>
        </w:rPr>
        <w:t>i</w:t>
      </w:r>
      <w:r w:rsidR="00D6691F" w:rsidRPr="618702D8">
        <w:rPr>
          <w:rFonts w:ascii="Calibri" w:hAnsi="Calibri" w:cs="Calibri"/>
          <w:sz w:val="22"/>
          <w:szCs w:val="22"/>
        </w:rPr>
        <w:t>ria, Nepal y</w:t>
      </w:r>
      <w:r w:rsidR="00DD430B" w:rsidRPr="618702D8">
        <w:rPr>
          <w:rFonts w:ascii="Calibri" w:hAnsi="Calibri" w:cs="Calibri"/>
          <w:sz w:val="22"/>
          <w:szCs w:val="22"/>
        </w:rPr>
        <w:t xml:space="preserve"> Ucrania.</w:t>
      </w:r>
    </w:p>
    <w:p w14:paraId="70DC594C" w14:textId="683EAB13" w:rsidR="00E36D52" w:rsidRDefault="00E36D52" w:rsidP="00806134">
      <w:pPr>
        <w:jc w:val="center"/>
      </w:pPr>
      <w:r w:rsidRPr="00E36D52">
        <w:rPr>
          <w:noProof/>
        </w:rPr>
        <w:drawing>
          <wp:inline distT="0" distB="0" distL="0" distR="0" wp14:anchorId="4735D81C" wp14:editId="44566023">
            <wp:extent cx="6332785" cy="3136605"/>
            <wp:effectExtent l="0" t="0" r="0" b="6985"/>
            <wp:docPr id="1300821396" name="Imagen 1" descr="Ma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1396" name="Imagen 1" descr="Mapa&#10;&#10;El contenido generado por IA puede ser incorrecto."/>
                    <pic:cNvPicPr/>
                  </pic:nvPicPr>
                  <pic:blipFill>
                    <a:blip r:embed="rId9"/>
                    <a:stretch>
                      <a:fillRect/>
                    </a:stretch>
                  </pic:blipFill>
                  <pic:spPr>
                    <a:xfrm>
                      <a:off x="0" y="0"/>
                      <a:ext cx="6346562" cy="3143429"/>
                    </a:xfrm>
                    <a:prstGeom prst="rect">
                      <a:avLst/>
                    </a:prstGeom>
                  </pic:spPr>
                </pic:pic>
              </a:graphicData>
            </a:graphic>
          </wp:inline>
        </w:drawing>
      </w:r>
    </w:p>
    <w:p w14:paraId="6936631F" w14:textId="26AA4E56" w:rsidR="00C57829" w:rsidRDefault="005D517C" w:rsidP="618702D8">
      <w:pPr>
        <w:jc w:val="both"/>
        <w:rPr>
          <w:rFonts w:ascii="Calibri" w:hAnsi="Calibri" w:cs="Calibri"/>
          <w:sz w:val="22"/>
          <w:szCs w:val="22"/>
        </w:rPr>
      </w:pPr>
      <w:r w:rsidRPr="618702D8">
        <w:rPr>
          <w:rFonts w:ascii="Calibri" w:hAnsi="Calibri" w:cs="Calibri"/>
          <w:sz w:val="22"/>
          <w:szCs w:val="22"/>
        </w:rPr>
        <w:t>Cuando las incubadoras llegan a su destino, son controladas en tiempo real a través de una tarjeta SIM</w:t>
      </w:r>
      <w:r w:rsidR="00C57829" w:rsidRPr="618702D8">
        <w:rPr>
          <w:rFonts w:ascii="Calibri" w:hAnsi="Calibri" w:cs="Calibri"/>
          <w:sz w:val="22"/>
          <w:szCs w:val="22"/>
        </w:rPr>
        <w:t>, de forma que, si se detecta alguna anomalía en los equipos, se puede alertar con rapidez al hospital responsable.</w:t>
      </w:r>
    </w:p>
    <w:p w14:paraId="31F264BD" w14:textId="6121C90C" w:rsidR="0024736A" w:rsidRDefault="008F6C48" w:rsidP="618702D8">
      <w:pPr>
        <w:jc w:val="both"/>
        <w:rPr>
          <w:rFonts w:ascii="Calibri" w:hAnsi="Calibri" w:cs="Calibri"/>
          <w:sz w:val="22"/>
          <w:szCs w:val="22"/>
        </w:rPr>
      </w:pPr>
      <w:r w:rsidRPr="618702D8">
        <w:rPr>
          <w:rFonts w:ascii="Calibri" w:hAnsi="Calibri" w:cs="Calibri"/>
          <w:sz w:val="22"/>
          <w:szCs w:val="22"/>
        </w:rPr>
        <w:t>Al no tratarse de una empresa si no de una asociación, la velocidad de fab</w:t>
      </w:r>
      <w:r w:rsidR="00F51144" w:rsidRPr="618702D8">
        <w:rPr>
          <w:rFonts w:ascii="Calibri" w:hAnsi="Calibri" w:cs="Calibri"/>
          <w:sz w:val="22"/>
          <w:szCs w:val="22"/>
        </w:rPr>
        <w:t>ricación no es muy rápida</w:t>
      </w:r>
      <w:r w:rsidR="0024736A" w:rsidRPr="618702D8">
        <w:rPr>
          <w:rFonts w:ascii="Calibri" w:hAnsi="Calibri" w:cs="Calibri"/>
          <w:sz w:val="22"/>
          <w:szCs w:val="22"/>
        </w:rPr>
        <w:t>, pero</w:t>
      </w:r>
      <w:r w:rsidR="004F7DE1" w:rsidRPr="618702D8">
        <w:rPr>
          <w:rFonts w:ascii="Calibri" w:hAnsi="Calibri" w:cs="Calibri"/>
          <w:sz w:val="22"/>
          <w:szCs w:val="22"/>
        </w:rPr>
        <w:t>, en compensación,</w:t>
      </w:r>
      <w:r w:rsidR="0024736A" w:rsidRPr="618702D8">
        <w:rPr>
          <w:rFonts w:ascii="Calibri" w:hAnsi="Calibri" w:cs="Calibri"/>
          <w:sz w:val="22"/>
          <w:szCs w:val="22"/>
        </w:rPr>
        <w:t xml:space="preserve"> tiene un coste muy inferior a los equipos convencionales. </w:t>
      </w:r>
      <w:r w:rsidR="004026B4" w:rsidRPr="618702D8">
        <w:rPr>
          <w:rFonts w:ascii="Calibri" w:hAnsi="Calibri" w:cs="Calibri"/>
          <w:sz w:val="22"/>
          <w:szCs w:val="22"/>
        </w:rPr>
        <w:t xml:space="preserve">Además de </w:t>
      </w:r>
      <w:r w:rsidR="0024736A" w:rsidRPr="618702D8">
        <w:rPr>
          <w:rFonts w:ascii="Calibri" w:hAnsi="Calibri" w:cs="Calibri"/>
          <w:sz w:val="22"/>
          <w:szCs w:val="22"/>
        </w:rPr>
        <w:t xml:space="preserve">ser </w:t>
      </w:r>
      <w:r w:rsidR="004026B4" w:rsidRPr="618702D8">
        <w:rPr>
          <w:rFonts w:ascii="Calibri" w:hAnsi="Calibri" w:cs="Calibri"/>
          <w:sz w:val="22"/>
          <w:szCs w:val="22"/>
        </w:rPr>
        <w:t xml:space="preserve">complejas y </w:t>
      </w:r>
      <w:r w:rsidR="0024736A" w:rsidRPr="618702D8">
        <w:rPr>
          <w:rFonts w:ascii="Calibri" w:hAnsi="Calibri" w:cs="Calibri"/>
          <w:sz w:val="22"/>
          <w:szCs w:val="22"/>
        </w:rPr>
        <w:t xml:space="preserve">de </w:t>
      </w:r>
      <w:r w:rsidR="004026B4" w:rsidRPr="618702D8">
        <w:rPr>
          <w:rFonts w:ascii="Calibri" w:hAnsi="Calibri" w:cs="Calibri"/>
          <w:sz w:val="22"/>
          <w:szCs w:val="22"/>
        </w:rPr>
        <w:t>grandes dimensiones, las incubadoras tradicionales tienen un coste medio en España de 35.000 euros. Frente a</w:t>
      </w:r>
      <w:r w:rsidR="0024736A" w:rsidRPr="618702D8">
        <w:rPr>
          <w:rFonts w:ascii="Calibri" w:hAnsi="Calibri" w:cs="Calibri"/>
          <w:sz w:val="22"/>
          <w:szCs w:val="22"/>
        </w:rPr>
        <w:t xml:space="preserve"> ello</w:t>
      </w:r>
      <w:r w:rsidR="004026B4" w:rsidRPr="618702D8">
        <w:rPr>
          <w:rFonts w:ascii="Calibri" w:hAnsi="Calibri" w:cs="Calibri"/>
          <w:sz w:val="22"/>
          <w:szCs w:val="22"/>
        </w:rPr>
        <w:t>, in3ator </w:t>
      </w:r>
      <w:r w:rsidR="005C0156" w:rsidRPr="618702D8">
        <w:rPr>
          <w:rFonts w:ascii="Calibri" w:hAnsi="Calibri" w:cs="Calibri"/>
          <w:sz w:val="22"/>
          <w:szCs w:val="22"/>
        </w:rPr>
        <w:t>cabe en una maleta</w:t>
      </w:r>
      <w:r w:rsidR="004026B4" w:rsidRPr="618702D8">
        <w:rPr>
          <w:rFonts w:ascii="Calibri" w:hAnsi="Calibri" w:cs="Calibri"/>
          <w:sz w:val="22"/>
          <w:szCs w:val="22"/>
        </w:rPr>
        <w:t>, es totalmente desmontable y tiene un coste de aproximadamente 350 euros</w:t>
      </w:r>
      <w:r w:rsidR="0024736A" w:rsidRPr="618702D8">
        <w:rPr>
          <w:rFonts w:ascii="Calibri" w:hAnsi="Calibri" w:cs="Calibri"/>
          <w:sz w:val="22"/>
          <w:szCs w:val="22"/>
        </w:rPr>
        <w:t>.</w:t>
      </w:r>
    </w:p>
    <w:p w14:paraId="7E4BA57B" w14:textId="30546D50" w:rsidR="004026B4" w:rsidRPr="00806134" w:rsidRDefault="004026B4" w:rsidP="008A1E84">
      <w:hyperlink r:id="rId10" w:history="1">
        <w:r w:rsidRPr="00806134">
          <w:rPr>
            <w:rStyle w:val="Hipervnculo"/>
            <w:rFonts w:ascii="Calibri" w:hAnsi="Calibri" w:cs="Calibri"/>
          </w:rPr>
          <w:t>https://www.elespanol.com/invertia/disruptores/grandes-actores/investigacion/20250217/in3ator-incubadora-coste-codigo-abierto-salva-vidas-pamplona/924157753_0.html</w:t>
        </w:r>
      </w:hyperlink>
    </w:p>
    <w:p w14:paraId="1C70180F" w14:textId="28BE94D4" w:rsidR="00D26DC5" w:rsidRDefault="00221DB7" w:rsidP="618702D8">
      <w:pPr>
        <w:jc w:val="both"/>
        <w:rPr>
          <w:rFonts w:ascii="Calibri" w:hAnsi="Calibri" w:cs="Calibri"/>
          <w:sz w:val="22"/>
          <w:szCs w:val="22"/>
        </w:rPr>
      </w:pPr>
      <w:r w:rsidRPr="618702D8">
        <w:rPr>
          <w:rFonts w:ascii="Calibri" w:hAnsi="Calibri" w:cs="Calibri"/>
          <w:sz w:val="22"/>
          <w:szCs w:val="22"/>
        </w:rPr>
        <w:t>La iniciativa se basa en innovación abierta</w:t>
      </w:r>
      <w:r w:rsidR="003126E1" w:rsidRPr="618702D8">
        <w:rPr>
          <w:rFonts w:ascii="Calibri" w:hAnsi="Calibri" w:cs="Calibri"/>
          <w:sz w:val="22"/>
          <w:szCs w:val="22"/>
        </w:rPr>
        <w:t>,</w:t>
      </w:r>
      <w:r w:rsidR="00130C9C" w:rsidRPr="618702D8">
        <w:rPr>
          <w:rFonts w:ascii="Calibri" w:hAnsi="Calibri" w:cs="Calibri"/>
          <w:sz w:val="22"/>
          <w:szCs w:val="22"/>
        </w:rPr>
        <w:t xml:space="preserve"> </w:t>
      </w:r>
      <w:r w:rsidR="000912BA" w:rsidRPr="618702D8">
        <w:rPr>
          <w:rFonts w:ascii="Calibri" w:hAnsi="Calibri" w:cs="Calibri"/>
          <w:sz w:val="22"/>
          <w:szCs w:val="22"/>
        </w:rPr>
        <w:t xml:space="preserve">ya que los planos de las incubadoras </w:t>
      </w:r>
      <w:r w:rsidR="00DF0299" w:rsidRPr="618702D8">
        <w:rPr>
          <w:rFonts w:ascii="Calibri" w:hAnsi="Calibri" w:cs="Calibri"/>
          <w:sz w:val="22"/>
          <w:szCs w:val="22"/>
        </w:rPr>
        <w:t>están disponibles para todas las personas que quieran descargarlo y desarrollar por su cuenta estos equipos.</w:t>
      </w:r>
    </w:p>
    <w:p w14:paraId="7C7A528C" w14:textId="4E6CFFD9" w:rsidR="005357FD" w:rsidRPr="000545C8" w:rsidRDefault="005357FD" w:rsidP="618702D8">
      <w:pPr>
        <w:jc w:val="both"/>
        <w:rPr>
          <w:rFonts w:ascii="Calibri" w:hAnsi="Calibri" w:cs="Calibri"/>
          <w:color w:val="FF0000"/>
          <w:sz w:val="22"/>
          <w:szCs w:val="22"/>
        </w:rPr>
      </w:pPr>
      <w:r w:rsidRPr="000545C8">
        <w:rPr>
          <w:rFonts w:ascii="Calibri" w:hAnsi="Calibri" w:cs="Calibri"/>
          <w:color w:val="FF0000"/>
          <w:sz w:val="22"/>
          <w:szCs w:val="22"/>
        </w:rPr>
        <w:lastRenderedPageBreak/>
        <w:t>Dentro de este enfoque, el desarrollo de un pulsioxímetro es una pieza clave, ya que permite medir parámetros vitales como la saturación de oxígeno (</w:t>
      </w:r>
      <w:proofErr w:type="spellStart"/>
      <w:r w:rsidRPr="000545C8">
        <w:rPr>
          <w:rFonts w:ascii="Calibri" w:hAnsi="Calibri" w:cs="Calibri"/>
          <w:color w:val="FF0000"/>
          <w:sz w:val="22"/>
          <w:szCs w:val="22"/>
        </w:rPr>
        <w:t>SpO</w:t>
      </w:r>
      <w:proofErr w:type="spellEnd"/>
      <w:r w:rsidRPr="000545C8">
        <w:rPr>
          <w:rFonts w:ascii="Calibri" w:hAnsi="Calibri" w:cs="Calibri"/>
          <w:color w:val="FF0000"/>
          <w:sz w:val="22"/>
          <w:szCs w:val="22"/>
        </w:rPr>
        <w:t>₂) y la frecuencia cardíaca, fundamentales para la vigilancia de neonatos prematuros. Esta herramienta complementará las incubadoras, mejorando el seguimiento del estado de los bebés y facilitando intervenciones rápidas en caso de emergencia.</w:t>
      </w:r>
    </w:p>
    <w:p w14:paraId="6347D4DD" w14:textId="3C8F85EE" w:rsidR="2471A9D8" w:rsidRDefault="2471A9D8" w:rsidP="618702D8">
      <w:pPr>
        <w:pStyle w:val="Ttulo1"/>
      </w:pPr>
      <w:bookmarkStart w:id="1" w:name="_Toc193565126"/>
      <w:r w:rsidRPr="618702D8">
        <w:rPr>
          <w:sz w:val="28"/>
          <w:szCs w:val="28"/>
        </w:rPr>
        <w:t>Fundamentos fisiológicos y sanitarios</w:t>
      </w:r>
      <w:bookmarkEnd w:id="1"/>
    </w:p>
    <w:p w14:paraId="10B1703A" w14:textId="4AFF967C" w:rsidR="2471A9D8" w:rsidRDefault="2471A9D8" w:rsidP="00F51395">
      <w:pPr>
        <w:pStyle w:val="Ttulo2"/>
        <w:rPr>
          <w:rFonts w:ascii="Calibri" w:hAnsi="Calibri" w:cs="Calibri"/>
          <w:sz w:val="22"/>
          <w:szCs w:val="22"/>
        </w:rPr>
      </w:pPr>
      <w:bookmarkStart w:id="2" w:name="_Toc193565127"/>
      <w:r w:rsidRPr="00F51395">
        <w:rPr>
          <w:sz w:val="24"/>
          <w:szCs w:val="24"/>
        </w:rPr>
        <w:t>Fisiología del sistema cardiovascular y respiratorio:</w:t>
      </w:r>
      <w:bookmarkEnd w:id="2"/>
    </w:p>
    <w:p w14:paraId="14FDE54F" w14:textId="52734575" w:rsidR="3481AF92" w:rsidRDefault="3481AF92" w:rsidP="618702D8">
      <w:pPr>
        <w:rPr>
          <w:rFonts w:ascii="Calibri" w:hAnsi="Calibri" w:cs="Calibri"/>
          <w:sz w:val="22"/>
          <w:szCs w:val="22"/>
        </w:rPr>
      </w:pPr>
      <w:bookmarkStart w:id="3" w:name="_Toc193565128"/>
      <w:r w:rsidRPr="618702D8">
        <w:rPr>
          <w:rStyle w:val="Ttulo3Car"/>
          <w:sz w:val="22"/>
          <w:szCs w:val="22"/>
        </w:rPr>
        <w:t>Sistema Cardiovascular:</w:t>
      </w:r>
      <w:bookmarkEnd w:id="3"/>
    </w:p>
    <w:p w14:paraId="1A8F3557" w14:textId="66852910" w:rsidR="7047FCB0" w:rsidRDefault="7047FCB0" w:rsidP="618702D8">
      <w:pPr>
        <w:spacing w:before="240" w:after="240"/>
        <w:jc w:val="both"/>
        <w:rPr>
          <w:rFonts w:ascii="Calibri" w:eastAsia="Calibri" w:hAnsi="Calibri" w:cs="Calibri"/>
          <w:sz w:val="22"/>
          <w:szCs w:val="22"/>
        </w:rPr>
      </w:pPr>
      <w:commentRangeStart w:id="4"/>
      <w:r w:rsidRPr="618702D8">
        <w:rPr>
          <w:rFonts w:ascii="Calibri" w:eastAsia="Calibri" w:hAnsi="Calibri" w:cs="Calibri"/>
          <w:sz w:val="22"/>
          <w:szCs w:val="22"/>
        </w:rPr>
        <w:t>El sistema cardiovascular, también conocido como sistema circulatorio, es uno de los sistemas vitales del cuerpo humano y es esencial para mantener la homeostasis y el correcto funcionamiento del organismo. Se encarga de transportar sangre, nutrientes, oxígeno, hormonas y de eliminar desechos metabólicos, a través de una extensa red de vasos sanguíneos y órganos especializados, siendo el corazón el protagonista de este proceso.</w:t>
      </w:r>
    </w:p>
    <w:p w14:paraId="0516F19F" w14:textId="5E7AC3E6" w:rsidR="7047FCB0" w:rsidRDefault="7047FCB0" w:rsidP="618702D8">
      <w:pPr>
        <w:spacing w:before="240" w:after="240"/>
        <w:jc w:val="both"/>
        <w:rPr>
          <w:rFonts w:ascii="Calibri" w:eastAsia="Calibri" w:hAnsi="Calibri" w:cs="Calibri"/>
          <w:sz w:val="22"/>
          <w:szCs w:val="22"/>
        </w:rPr>
      </w:pPr>
      <w:r w:rsidRPr="618702D8">
        <w:rPr>
          <w:rFonts w:ascii="Calibri" w:eastAsia="Calibri" w:hAnsi="Calibri" w:cs="Calibri"/>
          <w:sz w:val="22"/>
          <w:szCs w:val="22"/>
        </w:rPr>
        <w:t>El corazón, ubicado en la cavidad torácica y protegido por el pericardio, actúa como una potente bomba muscular. Su estructura se organiza en cuatro cavidades: dos aurículas y dos ventrículos. Las aurículas reciben la sangre; la aurícula derecha recoge la sangre desoxigenada proveniente del cuerpo a través de las venas cavas, mientras que la aurícula izquierda recibe la sangre oxigenada de los pulmones a través de las venas pulmonares. Posteriormente, los ventrículos se encargan de impulsar la sangre: el ventrículo derecho envía la sangre a los pulmones para que se oxigene, mientras que el ventrículo izquierdo bombea la sangre oxigenada hacia el resto del organismo a través de la aorta. Esta disposición garantiza una separación funcional entre la circulación pulmonar y la sistémica, permitiendo que cada sistema cumpla su función de manera eficiente.</w:t>
      </w:r>
    </w:p>
    <w:p w14:paraId="76600557" w14:textId="2399E0C2" w:rsidR="7047FCB0" w:rsidRDefault="7047FCB0" w:rsidP="618702D8">
      <w:pPr>
        <w:spacing w:before="240" w:after="240"/>
        <w:jc w:val="both"/>
        <w:rPr>
          <w:rFonts w:ascii="Calibri" w:eastAsia="Calibri" w:hAnsi="Calibri" w:cs="Calibri"/>
          <w:sz w:val="22"/>
          <w:szCs w:val="22"/>
        </w:rPr>
      </w:pPr>
      <w:r w:rsidRPr="618702D8">
        <w:rPr>
          <w:rFonts w:ascii="Calibri" w:eastAsia="Calibri" w:hAnsi="Calibri" w:cs="Calibri"/>
          <w:sz w:val="22"/>
          <w:szCs w:val="22"/>
        </w:rPr>
        <w:t xml:space="preserve">Los vasos sanguíneos, que forman una red </w:t>
      </w:r>
      <w:r w:rsidR="4BA663EA" w:rsidRPr="618702D8">
        <w:rPr>
          <w:rFonts w:ascii="Calibri" w:eastAsia="Calibri" w:hAnsi="Calibri" w:cs="Calibri"/>
          <w:sz w:val="22"/>
          <w:szCs w:val="22"/>
        </w:rPr>
        <w:t>compleja</w:t>
      </w:r>
      <w:r w:rsidRPr="618702D8">
        <w:rPr>
          <w:rFonts w:ascii="Calibri" w:eastAsia="Calibri" w:hAnsi="Calibri" w:cs="Calibri"/>
          <w:sz w:val="22"/>
          <w:szCs w:val="22"/>
        </w:rPr>
        <w:t>, se dividen en arterias, venas y capilares. Las arterias, con sus paredes gruesas y elásticas, transportan la sangre desde el corazón a los tejidos, soportando la elevada presión generada durante la sístole. En contraste, las venas poseen paredes más delgadas y están equipadas con válvulas que evitan el reflujo, facilitando el retorno de la sangre al corazón. Por último, los capilares, que son los vasos más diminutos y de paredes extremadamente finas, permiten el intercambio de sustancias; es en estos diminutos conductos donde ocurre el traspaso de oxígeno y nutrientes a las células y la eliminación de dióxido de carbono y desechos metabólicos.</w:t>
      </w:r>
    </w:p>
    <w:p w14:paraId="18AC07C5" w14:textId="14395555" w:rsidR="7047FCB0" w:rsidRDefault="7047FCB0" w:rsidP="618702D8">
      <w:pPr>
        <w:spacing w:before="240" w:after="240"/>
        <w:jc w:val="both"/>
        <w:rPr>
          <w:rFonts w:ascii="Calibri" w:eastAsia="Calibri" w:hAnsi="Calibri" w:cs="Calibri"/>
          <w:sz w:val="22"/>
          <w:szCs w:val="22"/>
        </w:rPr>
      </w:pPr>
      <w:r w:rsidRPr="618702D8">
        <w:rPr>
          <w:rFonts w:ascii="Calibri" w:eastAsia="Calibri" w:hAnsi="Calibri" w:cs="Calibri"/>
          <w:sz w:val="22"/>
          <w:szCs w:val="22"/>
        </w:rPr>
        <w:t>La circulación sanguínea se divide en dos circuitos fundamentales. En la circulación pulmonar, la sangre desoxigenada es enviada desde el ventrículo derecho a los pulmones, donde se produce el intercambio gaseoso: el dióxido de carbono es eliminado y el oxígeno se incorpora a la sangre. Una vez oxigenada, esta sangre regresa al corazón a través de las venas pulmonares, desembocando en la aurícula izquierda. En la circulación sistémica, el ventrículo izquierdo bombea la sangre oxigenada a través de la aorta hacia todos los tejidos del cuerpo, asegurando que cada célula reciba el oxígeno y los nutrientes necesarios para su actividad. Tras cumplir su función, la sangre retorna al corazón a través de las venas cavas, completando así un ciclo continuo y vital.</w:t>
      </w:r>
    </w:p>
    <w:p w14:paraId="3F860F95" w14:textId="0080B1D1" w:rsidR="7047FCB0" w:rsidRDefault="7047FCB0" w:rsidP="618702D8">
      <w:pPr>
        <w:spacing w:before="240" w:after="240"/>
        <w:jc w:val="both"/>
        <w:rPr>
          <w:rFonts w:ascii="Calibri" w:eastAsia="Calibri" w:hAnsi="Calibri" w:cs="Calibri"/>
          <w:sz w:val="22"/>
          <w:szCs w:val="22"/>
        </w:rPr>
      </w:pPr>
      <w:r w:rsidRPr="618702D8">
        <w:rPr>
          <w:rFonts w:ascii="Calibri" w:eastAsia="Calibri" w:hAnsi="Calibri" w:cs="Calibri"/>
          <w:sz w:val="22"/>
          <w:szCs w:val="22"/>
        </w:rPr>
        <w:t xml:space="preserve">Además de su función de transporte, el sistema cardiovascular participa en la regulación de la temperatura corporal, el equilibrio de líquidos y electrolitos, y en la respuesta a las demandas metabólicas del organismo. Estos procesos se ajustan mediante la acción del sistema nervioso autónomo y diversas señales hormonales, </w:t>
      </w:r>
      <w:r w:rsidRPr="618702D8">
        <w:rPr>
          <w:rFonts w:ascii="Calibri" w:eastAsia="Calibri" w:hAnsi="Calibri" w:cs="Calibri"/>
          <w:sz w:val="22"/>
          <w:szCs w:val="22"/>
        </w:rPr>
        <w:lastRenderedPageBreak/>
        <w:t>lo que permite que el flujo sanguíneo se adapte de forma dinámica a las diferentes necesidades del cuerpo, ya sea en reposo o durante la actividad física.</w:t>
      </w:r>
      <w:commentRangeEnd w:id="4"/>
      <w:r w:rsidR="002564A2">
        <w:rPr>
          <w:rStyle w:val="Refdecomentario"/>
        </w:rPr>
        <w:commentReference w:id="4"/>
      </w:r>
    </w:p>
    <w:p w14:paraId="5127A400" w14:textId="11FF27C0" w:rsidR="479F612D" w:rsidRDefault="479F612D" w:rsidP="618702D8">
      <w:pPr>
        <w:pStyle w:val="Ttulo3"/>
        <w:rPr>
          <w:sz w:val="22"/>
          <w:szCs w:val="22"/>
        </w:rPr>
      </w:pPr>
      <w:bookmarkStart w:id="5" w:name="_Toc193565129"/>
      <w:r w:rsidRPr="618702D8">
        <w:rPr>
          <w:sz w:val="22"/>
          <w:szCs w:val="22"/>
        </w:rPr>
        <w:t>Transporte del oxígeno en sangre</w:t>
      </w:r>
      <w:bookmarkEnd w:id="5"/>
    </w:p>
    <w:p w14:paraId="0DA5F97F" w14:textId="1E218BFC" w:rsidR="6D08E511" w:rsidRDefault="6D08E511" w:rsidP="618702D8">
      <w:pPr>
        <w:jc w:val="both"/>
        <w:rPr>
          <w:rFonts w:ascii="Calibri" w:eastAsia="Calibri" w:hAnsi="Calibri" w:cs="Calibri"/>
          <w:sz w:val="22"/>
          <w:szCs w:val="22"/>
        </w:rPr>
      </w:pPr>
      <w:r w:rsidRPr="618702D8">
        <w:rPr>
          <w:rFonts w:ascii="Calibri" w:eastAsia="Calibri" w:hAnsi="Calibri" w:cs="Calibri"/>
          <w:sz w:val="22"/>
          <w:szCs w:val="22"/>
        </w:rPr>
        <w:t xml:space="preserve">El transporte de oxígeno es un proceso esencial que garantiza el buen funcionamiento de los sistemas </w:t>
      </w:r>
      <w:r w:rsidR="4B55C402" w:rsidRPr="618702D8">
        <w:rPr>
          <w:rFonts w:ascii="Calibri" w:eastAsia="Calibri" w:hAnsi="Calibri" w:cs="Calibri"/>
          <w:sz w:val="22"/>
          <w:szCs w:val="22"/>
        </w:rPr>
        <w:t>que componen el organismo</w:t>
      </w:r>
      <w:r w:rsidRPr="618702D8">
        <w:rPr>
          <w:rFonts w:ascii="Calibri" w:eastAsia="Calibri" w:hAnsi="Calibri" w:cs="Calibri"/>
          <w:sz w:val="22"/>
          <w:szCs w:val="22"/>
        </w:rPr>
        <w:t xml:space="preserve">. El oxígeno es indispensable para el metabolismo celular, ya que se utiliza en la respiración celular para generar energía en forma de adenosín trifosfato (ATP). Este proceso comienza con la inspiración de aire y culmina con la entrega de oxígeno a las células </w:t>
      </w:r>
      <w:r w:rsidR="622DA644" w:rsidRPr="618702D8">
        <w:rPr>
          <w:rFonts w:ascii="Calibri" w:eastAsia="Calibri" w:hAnsi="Calibri" w:cs="Calibri"/>
          <w:sz w:val="22"/>
          <w:szCs w:val="22"/>
        </w:rPr>
        <w:t xml:space="preserve">y tejidos </w:t>
      </w:r>
      <w:r w:rsidRPr="618702D8">
        <w:rPr>
          <w:rFonts w:ascii="Calibri" w:eastAsia="Calibri" w:hAnsi="Calibri" w:cs="Calibri"/>
          <w:sz w:val="22"/>
          <w:szCs w:val="22"/>
        </w:rPr>
        <w:t>a través del sistema circulatorio.</w:t>
      </w:r>
    </w:p>
    <w:p w14:paraId="08EE0415" w14:textId="0E270CB8" w:rsidR="00A86C1E" w:rsidRDefault="00A86C1E" w:rsidP="618702D8">
      <w:pPr>
        <w:jc w:val="both"/>
        <w:rPr>
          <w:rFonts w:ascii="Calibri" w:eastAsia="Calibri" w:hAnsi="Calibri" w:cs="Calibri"/>
          <w:sz w:val="22"/>
          <w:szCs w:val="22"/>
        </w:rPr>
      </w:pPr>
      <w:commentRangeStart w:id="6"/>
      <w:r w:rsidRPr="00A86C1E">
        <w:rPr>
          <w:rFonts w:ascii="Calibri" w:eastAsia="Calibri" w:hAnsi="Calibri" w:cs="Calibri"/>
          <w:sz w:val="22"/>
          <w:szCs w:val="22"/>
        </w:rPr>
        <w:t xml:space="preserve">En la parte superior </w:t>
      </w:r>
      <w:r>
        <w:rPr>
          <w:rFonts w:ascii="Calibri" w:eastAsia="Calibri" w:hAnsi="Calibri" w:cs="Calibri"/>
          <w:sz w:val="22"/>
          <w:szCs w:val="22"/>
        </w:rPr>
        <w:t xml:space="preserve">del sistema respiratorio, </w:t>
      </w:r>
      <w:r w:rsidRPr="00A86C1E">
        <w:rPr>
          <w:rFonts w:ascii="Calibri" w:eastAsia="Calibri" w:hAnsi="Calibri" w:cs="Calibri"/>
          <w:sz w:val="22"/>
          <w:szCs w:val="22"/>
        </w:rPr>
        <w:t>se encuentran la fosa nasal y la faringe, que conforman el sistema respiratorio superior. Estos órganos actúan como la primera línea de defensa, acondicionando el aire al filtrarlo, humidificarlo y calentarlo antes de que continúe su trayecto hacia el interior del aparato respiratorio. A partir de la laringe, el aire es conducido por la tráquea, la cual se ramifica en los bronquios y estos en bronquiolos, estructuras que componen el sistema respiratorio inferior. Este tramo se encarga de transportar el aire hasta los pulmones, donde se encuentran los alvéolos</w:t>
      </w:r>
      <w:r w:rsidR="00B01A91">
        <w:rPr>
          <w:rFonts w:ascii="Calibri" w:eastAsia="Calibri" w:hAnsi="Calibri" w:cs="Calibri"/>
          <w:sz w:val="22"/>
          <w:szCs w:val="22"/>
        </w:rPr>
        <w:t>.</w:t>
      </w:r>
      <w:commentRangeEnd w:id="6"/>
      <w:r w:rsidR="002564A2">
        <w:rPr>
          <w:rStyle w:val="Refdecomentario"/>
        </w:rPr>
        <w:commentReference w:id="6"/>
      </w:r>
    </w:p>
    <w:p w14:paraId="45FEA4A6" w14:textId="3F3E30A9" w:rsidR="6D08E511" w:rsidRDefault="6D08E511" w:rsidP="618702D8">
      <w:pPr>
        <w:jc w:val="both"/>
        <w:rPr>
          <w:rFonts w:ascii="Calibri" w:eastAsia="Calibri" w:hAnsi="Calibri" w:cs="Calibri"/>
          <w:sz w:val="22"/>
          <w:szCs w:val="22"/>
        </w:rPr>
      </w:pPr>
      <w:commentRangeStart w:id="7"/>
      <w:r w:rsidRPr="618702D8">
        <w:rPr>
          <w:rFonts w:ascii="Calibri" w:eastAsia="Calibri" w:hAnsi="Calibri" w:cs="Calibri"/>
          <w:sz w:val="22"/>
          <w:szCs w:val="22"/>
        </w:rPr>
        <w:t>Cuando el aire entra en los pulmones</w:t>
      </w:r>
      <w:r w:rsidR="00BB04F5">
        <w:rPr>
          <w:rFonts w:ascii="Calibri" w:eastAsia="Calibri" w:hAnsi="Calibri" w:cs="Calibri"/>
          <w:sz w:val="22"/>
          <w:szCs w:val="22"/>
        </w:rPr>
        <w:t xml:space="preserve"> y </w:t>
      </w:r>
      <w:r w:rsidRPr="618702D8">
        <w:rPr>
          <w:rFonts w:ascii="Calibri" w:eastAsia="Calibri" w:hAnsi="Calibri" w:cs="Calibri"/>
          <w:sz w:val="22"/>
          <w:szCs w:val="22"/>
        </w:rPr>
        <w:t>lega a los alvéolos pulmonares,</w:t>
      </w:r>
      <w:r w:rsidRPr="002564A2">
        <w:rPr>
          <w:rFonts w:ascii="Calibri" w:eastAsia="Calibri" w:hAnsi="Calibri" w:cs="Calibri"/>
          <w:sz w:val="22"/>
          <w:szCs w:val="22"/>
        </w:rPr>
        <w:t xml:space="preserve"> pequeñas estructuras rodeadas de capilares sanguíneos donde </w:t>
      </w:r>
      <w:r w:rsidRPr="618702D8">
        <w:rPr>
          <w:rFonts w:ascii="Calibri" w:eastAsia="Calibri" w:hAnsi="Calibri" w:cs="Calibri"/>
          <w:sz w:val="22"/>
          <w:szCs w:val="22"/>
        </w:rPr>
        <w:t>se lleva a cabo el intercambio gaseoso. El oxígeno se difunde a través de la membrana alveolar y se une a la hemoglobina, una proteína presente en los glóbulos rojos con gran afinidad por este gas. Cada molécula de hemoglobina puede transportar hasta cuatro moléculas de oxígeno, lo que permite una eficiente distribución a los tejidos.</w:t>
      </w:r>
      <w:r w:rsidR="00AE7714">
        <w:rPr>
          <w:rFonts w:ascii="Calibri" w:eastAsia="Calibri" w:hAnsi="Calibri" w:cs="Calibri"/>
          <w:sz w:val="22"/>
          <w:szCs w:val="22"/>
        </w:rPr>
        <w:t xml:space="preserve"> </w:t>
      </w:r>
    </w:p>
    <w:p w14:paraId="24439A03" w14:textId="43C1A279" w:rsidR="6D08E511" w:rsidRDefault="6D08E511" w:rsidP="618702D8">
      <w:pPr>
        <w:jc w:val="both"/>
        <w:rPr>
          <w:rFonts w:ascii="Calibri" w:eastAsia="Calibri" w:hAnsi="Calibri" w:cs="Calibri"/>
          <w:sz w:val="22"/>
          <w:szCs w:val="22"/>
        </w:rPr>
      </w:pPr>
      <w:r w:rsidRPr="618702D8">
        <w:rPr>
          <w:rFonts w:ascii="Calibri" w:eastAsia="Calibri" w:hAnsi="Calibri" w:cs="Calibri"/>
          <w:sz w:val="22"/>
          <w:szCs w:val="22"/>
        </w:rPr>
        <w:t>A través del sistema circulatorio, la sangre oxigenada es transportada por las arterias desde los pulmones al resto del cuerpo. Cuando los glóbulos rojos alcanzan los capilares de los tejidos, el oxígeno se libera y difunde hacia las células, donde es utilizado en las mitocondrias para la producción de ATP mediante la fosforilación oxidativa.</w:t>
      </w:r>
    </w:p>
    <w:p w14:paraId="220AC52A" w14:textId="7C26D6F0" w:rsidR="6D08E511" w:rsidRDefault="6D08E511" w:rsidP="618702D8">
      <w:pPr>
        <w:jc w:val="both"/>
        <w:rPr>
          <w:rFonts w:ascii="Calibri" w:eastAsia="Calibri" w:hAnsi="Calibri" w:cs="Calibri"/>
          <w:sz w:val="22"/>
          <w:szCs w:val="22"/>
        </w:rPr>
      </w:pPr>
      <w:r w:rsidRPr="00ED5F0F">
        <w:rPr>
          <w:rFonts w:ascii="Calibri" w:eastAsia="Calibri" w:hAnsi="Calibri" w:cs="Calibri"/>
          <w:color w:val="C00000"/>
          <w:sz w:val="22"/>
          <w:szCs w:val="22"/>
        </w:rPr>
        <w:t>Un suministro adecuado de oxígeno es crucial para evitar la hipoxia, una condición en la que los tejidos no reciben suficiente oxígeno, lo que obliga a las células a recurrir a procesos menos eficientes como la fermentación, provocando acumulación de ácido láctico. Factores como la cantidad de hemoglobina, la eficiencia del sistema circulatorio y la capacidad pulmonar de oxigenar la sangre pueden influir en la correcta distribución del oxígeno en el organismo</w:t>
      </w:r>
      <w:r w:rsidRPr="618702D8">
        <w:rPr>
          <w:rFonts w:ascii="Calibri" w:eastAsia="Calibri" w:hAnsi="Calibri" w:cs="Calibri"/>
          <w:sz w:val="22"/>
          <w:szCs w:val="22"/>
        </w:rPr>
        <w:t>.</w:t>
      </w:r>
      <w:commentRangeEnd w:id="7"/>
      <w:r w:rsidR="0072637A">
        <w:rPr>
          <w:rStyle w:val="Refdecomentario"/>
        </w:rPr>
        <w:commentReference w:id="7"/>
      </w:r>
    </w:p>
    <w:p w14:paraId="704B0FCB" w14:textId="29BB1780" w:rsidR="09617A8D" w:rsidRDefault="09617A8D" w:rsidP="618702D8">
      <w:pPr>
        <w:rPr>
          <w:rStyle w:val="Hipervnculo"/>
          <w:rFonts w:ascii="Calibri" w:eastAsia="Calibri" w:hAnsi="Calibri" w:cs="Calibri"/>
          <w:sz w:val="22"/>
          <w:szCs w:val="22"/>
        </w:rPr>
      </w:pPr>
      <w:r w:rsidRPr="618702D8">
        <w:rPr>
          <w:rFonts w:ascii="Calibri" w:eastAsia="Calibri" w:hAnsi="Calibri" w:cs="Calibri"/>
          <w:sz w:val="22"/>
          <w:szCs w:val="22"/>
        </w:rPr>
        <w:t xml:space="preserve">Complementar información con este </w:t>
      </w:r>
      <w:r w:rsidR="16ED1DA3" w:rsidRPr="618702D8">
        <w:rPr>
          <w:rFonts w:ascii="Calibri" w:eastAsia="Calibri" w:hAnsi="Calibri" w:cs="Calibri"/>
          <w:sz w:val="22"/>
          <w:szCs w:val="22"/>
        </w:rPr>
        <w:t>enlace</w:t>
      </w:r>
      <w:r w:rsidRPr="618702D8">
        <w:rPr>
          <w:rFonts w:ascii="Calibri" w:eastAsia="Calibri" w:hAnsi="Calibri" w:cs="Calibri"/>
          <w:sz w:val="22"/>
          <w:szCs w:val="22"/>
        </w:rPr>
        <w:t xml:space="preserve"> </w:t>
      </w:r>
      <w:hyperlink r:id="rId15">
        <w:r w:rsidRPr="618702D8">
          <w:rPr>
            <w:rStyle w:val="Hipervnculo"/>
            <w:rFonts w:ascii="Calibri" w:eastAsia="Calibri" w:hAnsi="Calibri" w:cs="Calibri"/>
            <w:sz w:val="22"/>
            <w:szCs w:val="22"/>
          </w:rPr>
          <w:t>https://fisiologia.facmed.unam.mx/index.php/transporte-de-o2-y-co2/</w:t>
        </w:r>
      </w:hyperlink>
    </w:p>
    <w:p w14:paraId="24707CFB" w14:textId="71DF3671" w:rsidR="618702D8" w:rsidRDefault="618702D8" w:rsidP="618702D8">
      <w:pPr>
        <w:rPr>
          <w:rFonts w:ascii="Calibri" w:eastAsia="Calibri" w:hAnsi="Calibri" w:cs="Calibri"/>
          <w:sz w:val="22"/>
          <w:szCs w:val="22"/>
        </w:rPr>
      </w:pPr>
    </w:p>
    <w:p w14:paraId="73364226" w14:textId="6962D0EE" w:rsidR="35E0145D" w:rsidRDefault="35E0145D" w:rsidP="618702D8">
      <w:pPr>
        <w:pStyle w:val="Ttulo3"/>
        <w:rPr>
          <w:sz w:val="22"/>
          <w:szCs w:val="22"/>
        </w:rPr>
      </w:pPr>
      <w:bookmarkStart w:id="8" w:name="_Toc193565130"/>
      <w:r w:rsidRPr="618702D8">
        <w:rPr>
          <w:sz w:val="22"/>
          <w:szCs w:val="22"/>
        </w:rPr>
        <w:t xml:space="preserve">Parámetros fisiológicos relevantes </w:t>
      </w:r>
      <w:r w:rsidRPr="00432E81">
        <w:rPr>
          <w:color w:val="FF0000"/>
          <w:sz w:val="22"/>
          <w:szCs w:val="22"/>
        </w:rPr>
        <w:t>en pulsioximetría</w:t>
      </w:r>
      <w:bookmarkEnd w:id="8"/>
    </w:p>
    <w:p w14:paraId="113134F5" w14:textId="1597941A" w:rsidR="5BD37DCC" w:rsidRPr="000B6487" w:rsidRDefault="5BD37DCC" w:rsidP="00926950">
      <w:pPr>
        <w:jc w:val="both"/>
        <w:rPr>
          <w:rFonts w:ascii="Calibri" w:hAnsi="Calibri" w:cs="Calibri"/>
          <w:sz w:val="22"/>
          <w:szCs w:val="22"/>
        </w:rPr>
      </w:pPr>
      <w:r w:rsidRPr="000B6487">
        <w:rPr>
          <w:rFonts w:ascii="Calibri" w:eastAsiaTheme="minorEastAsia" w:hAnsi="Calibri" w:cs="Calibri"/>
          <w:sz w:val="22"/>
          <w:szCs w:val="22"/>
        </w:rPr>
        <w:t xml:space="preserve">Dado que la distribución de oxígeno depende de la eficiencia del transporte sanguíneo, es </w:t>
      </w:r>
      <w:r w:rsidR="00455B46">
        <w:rPr>
          <w:rFonts w:ascii="Calibri" w:eastAsiaTheme="minorEastAsia" w:hAnsi="Calibri" w:cs="Calibri"/>
          <w:sz w:val="22"/>
          <w:szCs w:val="22"/>
        </w:rPr>
        <w:t>necesario</w:t>
      </w:r>
      <w:r w:rsidRPr="000B6487">
        <w:rPr>
          <w:rFonts w:ascii="Calibri" w:eastAsiaTheme="minorEastAsia" w:hAnsi="Calibri" w:cs="Calibri"/>
          <w:sz w:val="22"/>
          <w:szCs w:val="22"/>
        </w:rPr>
        <w:t xml:space="preserve"> medir ciertos parámetros para evaluar el estado de oxigenación del organismo. </w:t>
      </w:r>
    </w:p>
    <w:p w14:paraId="7297536E" w14:textId="6ECB20B6" w:rsidR="00E833E5" w:rsidRDefault="00C37F40" w:rsidP="618702D8">
      <w:pPr>
        <w:pStyle w:val="Ttulo5"/>
        <w:rPr>
          <w:sz w:val="20"/>
          <w:szCs w:val="20"/>
        </w:rPr>
      </w:pPr>
      <w:r w:rsidRPr="618702D8">
        <w:rPr>
          <w:sz w:val="20"/>
          <w:szCs w:val="20"/>
        </w:rPr>
        <w:t>Frecuencia cardiaca</w:t>
      </w:r>
      <w:r w:rsidR="0031285D">
        <w:rPr>
          <w:sz w:val="20"/>
          <w:szCs w:val="20"/>
        </w:rPr>
        <w:t xml:space="preserve"> </w:t>
      </w:r>
    </w:p>
    <w:p w14:paraId="51D07D32" w14:textId="1DA8A06B" w:rsidR="0031285D" w:rsidRPr="000B6487" w:rsidRDefault="0031285D" w:rsidP="0031285D">
      <w:pPr>
        <w:rPr>
          <w:rFonts w:ascii="Calibri" w:hAnsi="Calibri" w:cs="Calibri"/>
        </w:rPr>
      </w:pPr>
      <w:r w:rsidRPr="000B6487">
        <w:rPr>
          <w:rFonts w:ascii="Calibri" w:hAnsi="Calibri" w:cs="Calibri"/>
        </w:rPr>
        <w:t>(</w:t>
      </w:r>
      <w:r w:rsidRPr="000B6487">
        <w:rPr>
          <w:rFonts w:ascii="Calibri" w:eastAsiaTheme="minorEastAsia" w:hAnsi="Calibri" w:cs="Calibri"/>
          <w:sz w:val="22"/>
          <w:szCs w:val="22"/>
        </w:rPr>
        <w:t>la velocidad a la que el corazón bombea la sangre</w:t>
      </w:r>
      <w:r w:rsidRPr="000B6487">
        <w:rPr>
          <w:rFonts w:ascii="Calibri" w:hAnsi="Calibri" w:cs="Calibri"/>
        </w:rPr>
        <w:t>)</w:t>
      </w:r>
    </w:p>
    <w:p w14:paraId="79824960" w14:textId="0995F57B" w:rsidR="00C37F40" w:rsidRDefault="00E15B9B" w:rsidP="00C96DAB">
      <w:pPr>
        <w:jc w:val="both"/>
        <w:rPr>
          <w:rFonts w:ascii="Calibri" w:hAnsi="Calibri" w:cs="Calibri"/>
        </w:rPr>
      </w:pPr>
      <w:commentRangeStart w:id="9"/>
      <w:r w:rsidRPr="618702D8">
        <w:rPr>
          <w:rFonts w:ascii="Calibri" w:hAnsi="Calibri" w:cs="Calibri"/>
          <w:sz w:val="22"/>
          <w:szCs w:val="22"/>
        </w:rPr>
        <w:t>La frecuencia cardiaca es uno de los signos vitales o indicadores más importantes para estimar la salud del cuerpo humano</w:t>
      </w:r>
      <w:r w:rsidR="00A010FD" w:rsidRPr="618702D8">
        <w:rPr>
          <w:rFonts w:ascii="Calibri" w:hAnsi="Calibri" w:cs="Calibri"/>
          <w:sz w:val="22"/>
          <w:szCs w:val="22"/>
        </w:rPr>
        <w:t xml:space="preserve">. Se trata </w:t>
      </w:r>
      <w:r w:rsidR="00002447" w:rsidRPr="618702D8">
        <w:rPr>
          <w:rFonts w:ascii="Calibri" w:hAnsi="Calibri" w:cs="Calibri"/>
          <w:sz w:val="22"/>
          <w:szCs w:val="22"/>
        </w:rPr>
        <w:t xml:space="preserve">del número de latidos que el corazón registra cada minuto, es decir, las veces que el corazón se contrae </w:t>
      </w:r>
      <w:r w:rsidR="00436F07" w:rsidRPr="618702D8">
        <w:rPr>
          <w:rFonts w:ascii="Calibri" w:hAnsi="Calibri" w:cs="Calibri"/>
          <w:sz w:val="22"/>
          <w:szCs w:val="22"/>
        </w:rPr>
        <w:t>durante este tiempo.</w:t>
      </w:r>
      <w:r w:rsidR="00832A35" w:rsidRPr="618702D8">
        <w:rPr>
          <w:sz w:val="22"/>
          <w:szCs w:val="22"/>
        </w:rPr>
        <w:t xml:space="preserve"> </w:t>
      </w:r>
      <w:commentRangeEnd w:id="9"/>
      <w:r w:rsidR="006C6570">
        <w:rPr>
          <w:rStyle w:val="Refdecomentario"/>
        </w:rPr>
        <w:commentReference w:id="9"/>
      </w:r>
      <w:r w:rsidR="006C6570">
        <w:rPr>
          <w:rFonts w:ascii="Calibri" w:hAnsi="Calibri" w:cs="Calibri"/>
        </w:rPr>
        <w:t xml:space="preserve"> </w:t>
      </w:r>
    </w:p>
    <w:p w14:paraId="18BC0769" w14:textId="227B3E17" w:rsidR="004C7D01" w:rsidRDefault="004C7D01" w:rsidP="00C96DAB">
      <w:pPr>
        <w:jc w:val="both"/>
        <w:rPr>
          <w:rFonts w:ascii="Calibri" w:hAnsi="Calibri" w:cs="Calibri"/>
        </w:rPr>
      </w:pPr>
      <w:commentRangeStart w:id="10"/>
      <w:r w:rsidRPr="618702D8">
        <w:rPr>
          <w:rFonts w:ascii="Calibri" w:hAnsi="Calibri" w:cs="Calibri"/>
          <w:sz w:val="22"/>
          <w:szCs w:val="22"/>
        </w:rPr>
        <w:lastRenderedPageBreak/>
        <w:t>Varía a lo largo del día y de la noche y en respuesta a diferentes estímulos,</w:t>
      </w:r>
      <w:r w:rsidR="00703701">
        <w:rPr>
          <w:rFonts w:ascii="Calibri" w:hAnsi="Calibri" w:cs="Calibri"/>
          <w:sz w:val="22"/>
          <w:szCs w:val="22"/>
        </w:rPr>
        <w:t xml:space="preserve"> como la actividad física, las amenazas </w:t>
      </w:r>
      <w:r w:rsidR="005E03CC">
        <w:rPr>
          <w:rFonts w:ascii="Calibri" w:hAnsi="Calibri" w:cs="Calibri"/>
          <w:sz w:val="22"/>
          <w:szCs w:val="22"/>
        </w:rPr>
        <w:t>o las emociones,</w:t>
      </w:r>
      <w:r w:rsidRPr="618702D8">
        <w:rPr>
          <w:rFonts w:ascii="Calibri" w:hAnsi="Calibri" w:cs="Calibri"/>
          <w:sz w:val="22"/>
          <w:szCs w:val="22"/>
        </w:rPr>
        <w:t xml:space="preserve"> por lo que su medición tiene gran variabilidad</w:t>
      </w:r>
      <w:commentRangeEnd w:id="10"/>
      <w:r w:rsidR="006C6570">
        <w:rPr>
          <w:rStyle w:val="Refdecomentario"/>
        </w:rPr>
        <w:commentReference w:id="10"/>
      </w:r>
      <w:r w:rsidRPr="618702D8">
        <w:rPr>
          <w:rFonts w:ascii="Calibri" w:hAnsi="Calibri" w:cs="Calibri"/>
          <w:sz w:val="22"/>
          <w:szCs w:val="22"/>
        </w:rPr>
        <w:t>.</w:t>
      </w:r>
      <w:r w:rsidRPr="618702D8">
        <w:rPr>
          <w:rFonts w:ascii="Calibri" w:hAnsi="Calibri" w:cs="Calibri"/>
        </w:rPr>
        <w:t xml:space="preserve"> </w:t>
      </w:r>
    </w:p>
    <w:p w14:paraId="1F958BEB" w14:textId="4E81EC67" w:rsidR="00832A35" w:rsidRDefault="00BE1CC2" w:rsidP="618702D8">
      <w:pPr>
        <w:jc w:val="both"/>
        <w:rPr>
          <w:rFonts w:ascii="Calibri" w:hAnsi="Calibri" w:cs="Calibri"/>
          <w:sz w:val="22"/>
          <w:szCs w:val="22"/>
        </w:rPr>
      </w:pPr>
      <w:r w:rsidRPr="618702D8">
        <w:rPr>
          <w:rFonts w:ascii="Calibri" w:hAnsi="Calibri" w:cs="Calibri"/>
          <w:sz w:val="22"/>
          <w:szCs w:val="22"/>
        </w:rPr>
        <w:t>Como norma general</w:t>
      </w:r>
      <w:r w:rsidR="00F20FF3" w:rsidRPr="618702D8">
        <w:rPr>
          <w:rFonts w:ascii="Calibri" w:hAnsi="Calibri" w:cs="Calibri"/>
          <w:sz w:val="22"/>
          <w:szCs w:val="22"/>
        </w:rPr>
        <w:t xml:space="preserve">, la frecuencia normal en reposo oscila entre </w:t>
      </w:r>
      <w:r w:rsidR="00551D70">
        <w:rPr>
          <w:rFonts w:ascii="Calibri" w:hAnsi="Calibri" w:cs="Calibri"/>
          <w:sz w:val="22"/>
          <w:szCs w:val="22"/>
        </w:rPr>
        <w:t>6</w:t>
      </w:r>
      <w:r w:rsidR="00F20FF3" w:rsidRPr="618702D8">
        <w:rPr>
          <w:rFonts w:ascii="Calibri" w:hAnsi="Calibri" w:cs="Calibri"/>
          <w:sz w:val="22"/>
          <w:szCs w:val="22"/>
        </w:rPr>
        <w:t>0 y 100 latidos por minuto (</w:t>
      </w:r>
      <w:proofErr w:type="spellStart"/>
      <w:r w:rsidR="00F20FF3" w:rsidRPr="618702D8">
        <w:rPr>
          <w:rFonts w:ascii="Calibri" w:hAnsi="Calibri" w:cs="Calibri"/>
          <w:sz w:val="22"/>
          <w:szCs w:val="22"/>
        </w:rPr>
        <w:t>lpm</w:t>
      </w:r>
      <w:proofErr w:type="spellEnd"/>
      <w:r w:rsidR="00F20FF3" w:rsidRPr="618702D8">
        <w:rPr>
          <w:rFonts w:ascii="Calibri" w:hAnsi="Calibri" w:cs="Calibri"/>
          <w:sz w:val="22"/>
          <w:szCs w:val="22"/>
        </w:rPr>
        <w:t xml:space="preserve">), sin embrago, los recién nacidos </w:t>
      </w:r>
      <w:r w:rsidR="00BE3E99" w:rsidRPr="618702D8">
        <w:rPr>
          <w:rFonts w:ascii="Calibri" w:hAnsi="Calibri" w:cs="Calibri"/>
          <w:sz w:val="22"/>
          <w:szCs w:val="22"/>
        </w:rPr>
        <w:t>tienen una frecuencia cardiaca elevada</w:t>
      </w:r>
      <w:r w:rsidR="007D1A5A" w:rsidRPr="618702D8">
        <w:rPr>
          <w:rFonts w:ascii="Calibri" w:hAnsi="Calibri" w:cs="Calibri"/>
          <w:sz w:val="22"/>
          <w:szCs w:val="22"/>
        </w:rPr>
        <w:t xml:space="preserve">, oscilando entre 120-160 </w:t>
      </w:r>
      <w:proofErr w:type="spellStart"/>
      <w:r w:rsidR="007D1A5A" w:rsidRPr="618702D8">
        <w:rPr>
          <w:rFonts w:ascii="Calibri" w:hAnsi="Calibri" w:cs="Calibri"/>
          <w:sz w:val="22"/>
          <w:szCs w:val="22"/>
        </w:rPr>
        <w:t>lpm</w:t>
      </w:r>
      <w:proofErr w:type="spellEnd"/>
      <w:r w:rsidR="007D1A5A" w:rsidRPr="618702D8">
        <w:rPr>
          <w:rFonts w:ascii="Calibri" w:hAnsi="Calibri" w:cs="Calibri"/>
          <w:sz w:val="22"/>
          <w:szCs w:val="22"/>
        </w:rPr>
        <w:t xml:space="preserve">, </w:t>
      </w:r>
      <w:r w:rsidR="00BE3E99" w:rsidRPr="618702D8">
        <w:rPr>
          <w:rFonts w:ascii="Calibri" w:hAnsi="Calibri" w:cs="Calibri"/>
          <w:sz w:val="22"/>
          <w:szCs w:val="22"/>
        </w:rPr>
        <w:t>porque la actividad de su organismo es muy intensa</w:t>
      </w:r>
      <w:r w:rsidR="007D1A5A" w:rsidRPr="618702D8">
        <w:rPr>
          <w:rFonts w:ascii="Calibri" w:hAnsi="Calibri" w:cs="Calibri"/>
          <w:sz w:val="22"/>
          <w:szCs w:val="22"/>
        </w:rPr>
        <w:t>.</w:t>
      </w:r>
    </w:p>
    <w:p w14:paraId="3D8E2823" w14:textId="1F3F8D2B" w:rsidR="00EA2D08" w:rsidRDefault="00EA2D08" w:rsidP="618702D8">
      <w:pPr>
        <w:jc w:val="center"/>
        <w:rPr>
          <w:rFonts w:ascii="Calibri" w:hAnsi="Calibri" w:cs="Calibri"/>
        </w:rPr>
      </w:pPr>
      <w:r>
        <w:rPr>
          <w:noProof/>
        </w:rPr>
        <w:drawing>
          <wp:inline distT="0" distB="0" distL="0" distR="0" wp14:anchorId="0836D7FB" wp14:editId="7518A8C3">
            <wp:extent cx="4780914" cy="2114982"/>
            <wp:effectExtent l="0" t="0" r="0" b="0"/>
            <wp:docPr id="797746757" name="Imagen 1" descr="Electrocardiograma normal de la actividad eléctrica del corazón. L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4780914" cy="2114982"/>
                    </a:xfrm>
                    <a:prstGeom prst="rect">
                      <a:avLst/>
                    </a:prstGeom>
                  </pic:spPr>
                </pic:pic>
              </a:graphicData>
            </a:graphic>
          </wp:inline>
        </w:drawing>
      </w:r>
    </w:p>
    <w:p w14:paraId="572731AA" w14:textId="63DB32A9" w:rsidR="00B86C6E" w:rsidRDefault="00EA0F45" w:rsidP="00C37F40">
      <w:pPr>
        <w:rPr>
          <w:rFonts w:ascii="Calibri" w:hAnsi="Calibri" w:cs="Calibri"/>
        </w:rPr>
      </w:pPr>
      <w:hyperlink r:id="rId17" w:history="1">
        <w:r w:rsidRPr="00D21E22">
          <w:rPr>
            <w:rStyle w:val="Hipervnculo"/>
            <w:rFonts w:ascii="Calibri" w:hAnsi="Calibri" w:cs="Calibri"/>
          </w:rPr>
          <w:t>https://www.researchgate.net/figure/Figura-6-Electrocardiograma-normal-de-la-actividad-electrica-del-corazon-La-onda-P-es_fig3_275044917</w:t>
        </w:r>
      </w:hyperlink>
    </w:p>
    <w:p w14:paraId="78AE4C86" w14:textId="3B155947" w:rsidR="00EA0F45" w:rsidRDefault="00EA0F45" w:rsidP="618702D8">
      <w:pPr>
        <w:pStyle w:val="Ttulo5"/>
        <w:rPr>
          <w:sz w:val="20"/>
          <w:szCs w:val="20"/>
        </w:rPr>
      </w:pPr>
      <w:r w:rsidRPr="618702D8">
        <w:rPr>
          <w:sz w:val="20"/>
          <w:szCs w:val="20"/>
        </w:rPr>
        <w:t>Saturación de Oxígeno (SpO2)</w:t>
      </w:r>
    </w:p>
    <w:p w14:paraId="712425F8" w14:textId="104F29E7" w:rsidR="0031285D" w:rsidRPr="001D4850" w:rsidRDefault="0031285D" w:rsidP="0031285D">
      <w:pPr>
        <w:rPr>
          <w:rFonts w:ascii="Calibri" w:hAnsi="Calibri" w:cs="Calibri"/>
        </w:rPr>
      </w:pPr>
      <w:r w:rsidRPr="001D4850">
        <w:rPr>
          <w:rFonts w:ascii="Calibri" w:hAnsi="Calibri" w:cs="Calibri"/>
        </w:rPr>
        <w:t>(</w:t>
      </w:r>
      <w:r w:rsidRPr="001D4850">
        <w:rPr>
          <w:rFonts w:ascii="Calibri" w:eastAsiaTheme="minorEastAsia" w:hAnsi="Calibri" w:cs="Calibri"/>
          <w:sz w:val="22"/>
          <w:szCs w:val="22"/>
        </w:rPr>
        <w:t>porcentaje de hemoglobina que transporta oxígeno en la sangre</w:t>
      </w:r>
      <w:r w:rsidRPr="001D4850">
        <w:rPr>
          <w:rFonts w:ascii="Calibri" w:hAnsi="Calibri" w:cs="Calibri"/>
        </w:rPr>
        <w:t>)</w:t>
      </w:r>
    </w:p>
    <w:p w14:paraId="7DF2742A" w14:textId="103B63C1" w:rsidR="00EA0F45" w:rsidRPr="001D4850" w:rsidRDefault="00161189" w:rsidP="618702D8">
      <w:pPr>
        <w:jc w:val="both"/>
        <w:rPr>
          <w:rFonts w:ascii="Calibri" w:hAnsi="Calibri" w:cs="Calibri"/>
          <w:sz w:val="22"/>
          <w:szCs w:val="22"/>
        </w:rPr>
      </w:pPr>
      <w:r>
        <w:rPr>
          <w:rFonts w:ascii="Calibri" w:hAnsi="Calibri" w:cs="Calibri"/>
          <w:sz w:val="22"/>
          <w:szCs w:val="22"/>
        </w:rPr>
        <w:t xml:space="preserve">El SpO2 </w:t>
      </w:r>
      <w:r w:rsidR="00006AE0">
        <w:rPr>
          <w:rFonts w:ascii="Calibri" w:hAnsi="Calibri" w:cs="Calibri"/>
          <w:sz w:val="22"/>
          <w:szCs w:val="22"/>
        </w:rPr>
        <w:t xml:space="preserve">o </w:t>
      </w:r>
      <w:r w:rsidR="00006AE0" w:rsidRPr="001D4850">
        <w:rPr>
          <w:rFonts w:ascii="Calibri" w:hAnsi="Calibri" w:cs="Calibri"/>
          <w:sz w:val="22"/>
          <w:szCs w:val="22"/>
        </w:rPr>
        <w:t>saturación</w:t>
      </w:r>
      <w:r w:rsidR="00160B77" w:rsidRPr="001D4850">
        <w:rPr>
          <w:rFonts w:ascii="Calibri" w:hAnsi="Calibri" w:cs="Calibri"/>
          <w:sz w:val="22"/>
          <w:szCs w:val="22"/>
        </w:rPr>
        <w:t xml:space="preserve"> porcentual de</w:t>
      </w:r>
      <w:r w:rsidR="00DE7A75" w:rsidRPr="001D4850">
        <w:rPr>
          <w:rFonts w:ascii="Calibri" w:hAnsi="Calibri" w:cs="Calibri"/>
          <w:sz w:val="22"/>
          <w:szCs w:val="22"/>
        </w:rPr>
        <w:t xml:space="preserve"> </w:t>
      </w:r>
      <w:r w:rsidR="00160B77" w:rsidRPr="001D4850">
        <w:rPr>
          <w:rFonts w:ascii="Calibri" w:hAnsi="Calibri" w:cs="Calibri"/>
          <w:sz w:val="22"/>
          <w:szCs w:val="22"/>
        </w:rPr>
        <w:t>oxígeno en sangre es la medida de la cantidad de oxígeno fijado a las células de la hemoglobina dentro del sistema circulatorio</w:t>
      </w:r>
      <w:r w:rsidR="008B14B2" w:rsidRPr="001D4850">
        <w:rPr>
          <w:rFonts w:ascii="Calibri" w:hAnsi="Calibri" w:cs="Calibri"/>
          <w:sz w:val="22"/>
          <w:szCs w:val="22"/>
        </w:rPr>
        <w:t xml:space="preserve">. </w:t>
      </w:r>
      <w:r w:rsidR="00C21BBE" w:rsidRPr="001D4850">
        <w:rPr>
          <w:rFonts w:ascii="Calibri" w:hAnsi="Calibri" w:cs="Calibri"/>
          <w:sz w:val="22"/>
          <w:szCs w:val="22"/>
        </w:rPr>
        <w:t>Es decir, indica qué porcentaje de la hemoglobina en la sangre está cargada con moléculas de oxígeno.</w:t>
      </w:r>
      <w:r w:rsidR="00EE4886">
        <w:rPr>
          <w:rFonts w:ascii="Calibri" w:hAnsi="Calibri" w:cs="Calibri"/>
          <w:sz w:val="22"/>
          <w:szCs w:val="22"/>
        </w:rPr>
        <w:t xml:space="preserve"> Es un importante parámetro fisiológico implicado en la respiración y la circulación</w:t>
      </w:r>
      <w:r w:rsidR="008B3434">
        <w:rPr>
          <w:rFonts w:ascii="Calibri" w:hAnsi="Calibri" w:cs="Calibri"/>
          <w:sz w:val="22"/>
          <w:szCs w:val="22"/>
        </w:rPr>
        <w:t>.</w:t>
      </w:r>
    </w:p>
    <w:p w14:paraId="3ADB9D6F" w14:textId="77777777" w:rsidR="0053343E" w:rsidRPr="001D4850" w:rsidRDefault="00D80E86" w:rsidP="618702D8">
      <w:pPr>
        <w:jc w:val="both"/>
        <w:rPr>
          <w:rFonts w:ascii="Calibri" w:hAnsi="Calibri" w:cs="Calibri"/>
          <w:sz w:val="22"/>
          <w:szCs w:val="22"/>
        </w:rPr>
      </w:pPr>
      <w:r w:rsidRPr="001D4850">
        <w:rPr>
          <w:rFonts w:ascii="Calibri" w:hAnsi="Calibri" w:cs="Calibri"/>
          <w:sz w:val="22"/>
          <w:szCs w:val="22"/>
        </w:rPr>
        <w:t xml:space="preserve">La hemoglobina, presente en los glóbulos rojos, se enlaza con el oxígeno en los alvéolos pulmonares para formar oxihemoglobina, que luego transporta el oxígeno a los tejidos donde se libera para ser utilizado por las células. Una vez liberado el oxígeno, la hemoglobina en su forma desoxigenada puede unirse al dióxido de carbono y llevarlo de vuelta a los pulmones para su eliminación durante la exhalación. </w:t>
      </w:r>
    </w:p>
    <w:p w14:paraId="050B6E5B" w14:textId="6472146C" w:rsidR="44009FCC" w:rsidRPr="001D4850" w:rsidRDefault="2BCFF3FF" w:rsidP="618702D8">
      <w:pPr>
        <w:spacing w:after="0" w:line="315" w:lineRule="auto"/>
        <w:jc w:val="both"/>
        <w:rPr>
          <w:rFonts w:ascii="Calibri" w:hAnsi="Calibri" w:cs="Calibri"/>
          <w:sz w:val="22"/>
          <w:szCs w:val="22"/>
        </w:rPr>
      </w:pPr>
      <w:r w:rsidRPr="001D4850">
        <w:rPr>
          <w:rFonts w:ascii="Calibri" w:eastAsiaTheme="minorEastAsia" w:hAnsi="Calibri" w:cs="Calibri"/>
          <w:sz w:val="22"/>
          <w:szCs w:val="22"/>
        </w:rPr>
        <w:t>L</w:t>
      </w:r>
      <w:r w:rsidR="44009FCC" w:rsidRPr="001D4850">
        <w:rPr>
          <w:rFonts w:ascii="Calibri" w:eastAsiaTheme="minorEastAsia" w:hAnsi="Calibri" w:cs="Calibri"/>
          <w:sz w:val="22"/>
          <w:szCs w:val="22"/>
        </w:rPr>
        <w:t xml:space="preserve">os valores normales de saturación fluctúan entre el 95-100%. Los valores de la saturación de oxígeno obtenidos mediante pulsioximetría se </w:t>
      </w:r>
      <w:r w:rsidR="00EB0129" w:rsidRPr="001D4850">
        <w:rPr>
          <w:rFonts w:ascii="Calibri" w:eastAsiaTheme="minorEastAsia" w:hAnsi="Calibri" w:cs="Calibri"/>
          <w:sz w:val="22"/>
          <w:szCs w:val="22"/>
        </w:rPr>
        <w:t>correlacionan</w:t>
      </w:r>
      <w:r w:rsidR="44009FCC" w:rsidRPr="001D4850">
        <w:rPr>
          <w:rFonts w:ascii="Calibri" w:eastAsiaTheme="minorEastAsia" w:hAnsi="Calibri" w:cs="Calibri"/>
          <w:sz w:val="22"/>
          <w:szCs w:val="22"/>
        </w:rPr>
        <w:t xml:space="preserve"> estrechamente con los valores de la gasometría arterial, si el paciente no tiene enfermedad vascular periférica y la saturación de oxígeno es superior al 80%.</w:t>
      </w:r>
    </w:p>
    <w:p w14:paraId="393DA453" w14:textId="3E339705" w:rsidR="57B4C87F" w:rsidRPr="001D4850" w:rsidRDefault="44009FCC" w:rsidP="618702D8">
      <w:pPr>
        <w:spacing w:before="210" w:after="210"/>
        <w:jc w:val="both"/>
        <w:rPr>
          <w:rFonts w:ascii="Calibri" w:eastAsiaTheme="minorEastAsia" w:hAnsi="Calibri" w:cs="Calibri"/>
          <w:sz w:val="22"/>
          <w:szCs w:val="22"/>
        </w:rPr>
      </w:pPr>
      <w:r w:rsidRPr="001D4850">
        <w:rPr>
          <w:rFonts w:ascii="Calibri" w:eastAsiaTheme="minorEastAsia" w:hAnsi="Calibri" w:cs="Calibri"/>
          <w:sz w:val="22"/>
          <w:szCs w:val="22"/>
        </w:rPr>
        <w:t>Valores por debajo del 95 % (en reposo) se asocian con situaciones patológicas y del 92% al 90% con insuficiencia respiratoria crónica previa.</w:t>
      </w:r>
    </w:p>
    <w:p w14:paraId="37620EF8" w14:textId="3CD69FCC" w:rsidR="00D80E86" w:rsidRPr="001D4850" w:rsidRDefault="0053343E" w:rsidP="618702D8">
      <w:pPr>
        <w:jc w:val="both"/>
        <w:rPr>
          <w:rFonts w:ascii="Calibri" w:hAnsi="Calibri" w:cs="Calibri"/>
          <w:sz w:val="22"/>
          <w:szCs w:val="22"/>
        </w:rPr>
      </w:pPr>
      <w:r w:rsidRPr="001D4850">
        <w:rPr>
          <w:rFonts w:ascii="Calibri" w:hAnsi="Calibri" w:cs="Calibri"/>
          <w:sz w:val="22"/>
          <w:szCs w:val="22"/>
        </w:rPr>
        <w:t>Medir</w:t>
      </w:r>
      <w:r w:rsidR="00D80E86" w:rsidRPr="001D4850">
        <w:rPr>
          <w:rFonts w:ascii="Calibri" w:hAnsi="Calibri" w:cs="Calibri"/>
          <w:sz w:val="22"/>
          <w:szCs w:val="22"/>
        </w:rPr>
        <w:t xml:space="preserve"> la saturación de oxígeno es clave para evaluar la eficiencia del transporte de oxígeno y el funcionamiento pulmonar</w:t>
      </w:r>
      <w:r w:rsidRPr="001D4850">
        <w:rPr>
          <w:rFonts w:ascii="Calibri" w:hAnsi="Calibri" w:cs="Calibri"/>
          <w:sz w:val="22"/>
          <w:szCs w:val="22"/>
        </w:rPr>
        <w:t>, ya que indica el grado de eficacia de un paciente en su respiración y cómo el oxígeno está siendo transportado a través del cuerpo</w:t>
      </w:r>
      <w:r w:rsidR="00AB7F55" w:rsidRPr="001D4850">
        <w:rPr>
          <w:rFonts w:ascii="Calibri" w:hAnsi="Calibri" w:cs="Calibri"/>
          <w:sz w:val="22"/>
          <w:szCs w:val="22"/>
        </w:rPr>
        <w:t>.</w:t>
      </w:r>
    </w:p>
    <w:p w14:paraId="3B1A09B7" w14:textId="2C5BBE02" w:rsidR="00B04248" w:rsidRDefault="00B04248" w:rsidP="00C37F40">
      <w:pPr>
        <w:rPr>
          <w:rFonts w:ascii="Calibri" w:hAnsi="Calibri" w:cs="Calibri"/>
        </w:rPr>
      </w:pPr>
      <w:hyperlink r:id="rId18">
        <w:r w:rsidRPr="4DFB2244">
          <w:rPr>
            <w:rStyle w:val="Hipervnculo"/>
            <w:rFonts w:ascii="Calibri" w:hAnsi="Calibri" w:cs="Calibri"/>
          </w:rPr>
          <w:t>https://www.weinmann-emergency.com/es/temas/monitorizacion-desfibrilacion/saturacion-de-oxigeno-en-la-sangre</w:t>
        </w:r>
      </w:hyperlink>
    </w:p>
    <w:p w14:paraId="5D0B7345" w14:textId="4FD7265A" w:rsidR="618702D8" w:rsidRPr="00F3790A" w:rsidRDefault="27211165" w:rsidP="00A61A37">
      <w:pPr>
        <w:pStyle w:val="Ttulo1"/>
        <w:rPr>
          <w:color w:val="FF0000"/>
          <w:sz w:val="22"/>
          <w:szCs w:val="22"/>
        </w:rPr>
      </w:pPr>
      <w:bookmarkStart w:id="11" w:name="_Toc193565131"/>
      <w:r w:rsidRPr="618702D8">
        <w:rPr>
          <w:sz w:val="28"/>
          <w:szCs w:val="28"/>
        </w:rPr>
        <w:lastRenderedPageBreak/>
        <w:t>Introducción a la p</w:t>
      </w:r>
      <w:r w:rsidR="00111E25" w:rsidRPr="618702D8">
        <w:rPr>
          <w:sz w:val="28"/>
          <w:szCs w:val="28"/>
        </w:rPr>
        <w:t>ulsioximetría</w:t>
      </w:r>
      <w:bookmarkEnd w:id="11"/>
    </w:p>
    <w:p w14:paraId="243F9E57" w14:textId="29E641F5" w:rsidR="6F0D6424" w:rsidRDefault="6F0D6424" w:rsidP="618702D8">
      <w:pPr>
        <w:spacing w:before="240" w:after="240"/>
        <w:jc w:val="both"/>
        <w:rPr>
          <w:rFonts w:ascii="Calibri" w:eastAsia="Calibri" w:hAnsi="Calibri" w:cs="Calibri"/>
          <w:sz w:val="20"/>
          <w:szCs w:val="20"/>
        </w:rPr>
      </w:pPr>
      <w:r w:rsidRPr="618702D8">
        <w:rPr>
          <w:rFonts w:ascii="Calibri" w:eastAsia="Calibri" w:hAnsi="Calibri" w:cs="Calibri"/>
          <w:sz w:val="22"/>
          <w:szCs w:val="22"/>
        </w:rPr>
        <w:t>La pulsioximetría es un método no invasivo para medir la saturación de oxígeno en la sangre arterial (SaO2), es decir, el porcentaje de hemoglobina que transporta oxígeno. Además, permite cuantificar la frecuencia cardiaca (FC) y la amplitud del pulso.</w:t>
      </w:r>
    </w:p>
    <w:p w14:paraId="1F2F93FC" w14:textId="27B73514" w:rsidR="4DFB2244" w:rsidRDefault="284B858C" w:rsidP="00966F25">
      <w:pPr>
        <w:spacing w:before="240" w:after="240"/>
        <w:jc w:val="both"/>
        <w:rPr>
          <w:rFonts w:ascii="Calibri" w:eastAsia="Calibri" w:hAnsi="Calibri" w:cs="Calibri"/>
          <w:sz w:val="22"/>
          <w:szCs w:val="22"/>
        </w:rPr>
      </w:pPr>
      <w:r w:rsidRPr="618702D8">
        <w:rPr>
          <w:rFonts w:ascii="Calibri" w:eastAsia="Calibri" w:hAnsi="Calibri" w:cs="Calibri"/>
          <w:sz w:val="22"/>
          <w:szCs w:val="22"/>
        </w:rPr>
        <w:t>La medición se realiza</w:t>
      </w:r>
      <w:r w:rsidR="00C36C47">
        <w:rPr>
          <w:rFonts w:ascii="Calibri" w:eastAsia="Calibri" w:hAnsi="Calibri" w:cs="Calibri"/>
          <w:sz w:val="22"/>
          <w:szCs w:val="22"/>
        </w:rPr>
        <w:t xml:space="preserve"> con un </w:t>
      </w:r>
      <w:r w:rsidR="007F72BD">
        <w:rPr>
          <w:rFonts w:ascii="Calibri" w:eastAsia="Calibri" w:hAnsi="Calibri" w:cs="Calibri"/>
          <w:sz w:val="22"/>
          <w:szCs w:val="22"/>
        </w:rPr>
        <w:t>dispositivo</w:t>
      </w:r>
      <w:r w:rsidR="00C36C47">
        <w:rPr>
          <w:rFonts w:ascii="Calibri" w:eastAsia="Calibri" w:hAnsi="Calibri" w:cs="Calibri"/>
          <w:sz w:val="22"/>
          <w:szCs w:val="22"/>
        </w:rPr>
        <w:t xml:space="preserve"> llamado</w:t>
      </w:r>
      <w:r w:rsidR="00C90EC6">
        <w:rPr>
          <w:rFonts w:ascii="Calibri" w:eastAsia="Calibri" w:hAnsi="Calibri" w:cs="Calibri"/>
          <w:sz w:val="22"/>
          <w:szCs w:val="22"/>
        </w:rPr>
        <w:t xml:space="preserve"> </w:t>
      </w:r>
      <w:r w:rsidR="6F0D6424" w:rsidRPr="618702D8">
        <w:rPr>
          <w:rFonts w:ascii="Calibri" w:eastAsia="Calibri" w:hAnsi="Calibri" w:cs="Calibri"/>
          <w:sz w:val="22"/>
          <w:szCs w:val="22"/>
        </w:rPr>
        <w:t>pulsioxímetro</w:t>
      </w:r>
      <w:r w:rsidR="00DA3275">
        <w:rPr>
          <w:rFonts w:ascii="Calibri" w:eastAsia="Calibri" w:hAnsi="Calibri" w:cs="Calibri"/>
          <w:sz w:val="22"/>
          <w:szCs w:val="22"/>
        </w:rPr>
        <w:t xml:space="preserve">, </w:t>
      </w:r>
      <w:r w:rsidR="6F0D6424" w:rsidRPr="618702D8">
        <w:rPr>
          <w:rFonts w:ascii="Calibri" w:eastAsia="Calibri" w:hAnsi="Calibri" w:cs="Calibri"/>
          <w:sz w:val="22"/>
          <w:szCs w:val="22"/>
        </w:rPr>
        <w:t>compuesto por un sensor con un diodo emisor de luz</w:t>
      </w:r>
      <w:r w:rsidR="00FB0C07">
        <w:rPr>
          <w:rFonts w:ascii="Calibri" w:eastAsia="Calibri" w:hAnsi="Calibri" w:cs="Calibri"/>
          <w:sz w:val="22"/>
          <w:szCs w:val="22"/>
        </w:rPr>
        <w:t xml:space="preserve"> roja e infrarroja</w:t>
      </w:r>
      <w:r w:rsidR="6F0D6424" w:rsidRPr="618702D8">
        <w:rPr>
          <w:rFonts w:ascii="Calibri" w:eastAsia="Calibri" w:hAnsi="Calibri" w:cs="Calibri"/>
          <w:sz w:val="22"/>
          <w:szCs w:val="22"/>
        </w:rPr>
        <w:t xml:space="preserve"> (LED) y un </w:t>
      </w:r>
      <w:r w:rsidR="2ACB40CF" w:rsidRPr="618702D8">
        <w:rPr>
          <w:rFonts w:ascii="Calibri" w:eastAsia="Calibri" w:hAnsi="Calibri" w:cs="Calibri"/>
          <w:sz w:val="22"/>
          <w:szCs w:val="22"/>
        </w:rPr>
        <w:t>foto</w:t>
      </w:r>
      <w:r w:rsidR="00600B5E">
        <w:rPr>
          <w:rFonts w:ascii="Calibri" w:eastAsia="Calibri" w:hAnsi="Calibri" w:cs="Calibri"/>
          <w:sz w:val="22"/>
          <w:szCs w:val="22"/>
        </w:rPr>
        <w:t xml:space="preserve">diodo </w:t>
      </w:r>
      <w:r w:rsidR="2ACB40CF" w:rsidRPr="618702D8">
        <w:rPr>
          <w:rFonts w:ascii="Calibri" w:eastAsia="Calibri" w:hAnsi="Calibri" w:cs="Calibri"/>
          <w:sz w:val="22"/>
          <w:szCs w:val="22"/>
        </w:rPr>
        <w:t>detector</w:t>
      </w:r>
      <w:r w:rsidR="6F0D6424" w:rsidRPr="618702D8">
        <w:rPr>
          <w:rFonts w:ascii="Calibri" w:eastAsia="Calibri" w:hAnsi="Calibri" w:cs="Calibri"/>
          <w:sz w:val="22"/>
          <w:szCs w:val="22"/>
        </w:rPr>
        <w:t xml:space="preserve">, los cuales están conectados al oxímetro (monitor) mediante un cable. El sensor emite haces de luz que atraviesan los tejidos y son detectados por el </w:t>
      </w:r>
      <w:r w:rsidR="458F696D" w:rsidRPr="618702D8">
        <w:rPr>
          <w:rFonts w:ascii="Calibri" w:eastAsia="Calibri" w:hAnsi="Calibri" w:cs="Calibri"/>
          <w:sz w:val="22"/>
          <w:szCs w:val="22"/>
        </w:rPr>
        <w:t>fotodetector</w:t>
      </w:r>
      <w:r w:rsidR="6F0D6424" w:rsidRPr="618702D8">
        <w:rPr>
          <w:rFonts w:ascii="Calibri" w:eastAsia="Calibri" w:hAnsi="Calibri" w:cs="Calibri"/>
          <w:sz w:val="22"/>
          <w:szCs w:val="22"/>
        </w:rPr>
        <w:t>. La cantidad de luz absorbida varía en función de la saturación de hemoglobina, lo que permite al microprocesador calcular el nivel de saturación de oxígeno</w:t>
      </w:r>
      <w:r w:rsidR="00315624">
        <w:rPr>
          <w:rFonts w:ascii="Calibri" w:eastAsia="Calibri" w:hAnsi="Calibri" w:cs="Calibri"/>
          <w:sz w:val="22"/>
          <w:szCs w:val="22"/>
        </w:rPr>
        <w:t>.</w:t>
      </w:r>
    </w:p>
    <w:p w14:paraId="44DD1CAC" w14:textId="614D0F42" w:rsidR="00315624" w:rsidRPr="000C4A1C" w:rsidRDefault="00BF6A8D" w:rsidP="00966F25">
      <w:pPr>
        <w:spacing w:before="240" w:after="240"/>
        <w:jc w:val="both"/>
        <w:rPr>
          <w:rFonts w:ascii="Calibri" w:eastAsia="Calibri" w:hAnsi="Calibri" w:cs="Calibri"/>
          <w:sz w:val="22"/>
          <w:szCs w:val="22"/>
        </w:rPr>
      </w:pPr>
      <w:r w:rsidRPr="000C4A1C">
        <w:rPr>
          <w:rFonts w:ascii="Calibri" w:eastAsia="Calibri" w:hAnsi="Calibri" w:cs="Calibri"/>
          <w:sz w:val="22"/>
          <w:szCs w:val="22"/>
        </w:rPr>
        <w:t>Para determinar estos parámetros, el pulsioxímetro se sirve de la espect</w:t>
      </w:r>
      <w:r w:rsidR="00B24460" w:rsidRPr="000C4A1C">
        <w:rPr>
          <w:rFonts w:ascii="Calibri" w:eastAsia="Calibri" w:hAnsi="Calibri" w:cs="Calibri"/>
          <w:sz w:val="22"/>
          <w:szCs w:val="22"/>
        </w:rPr>
        <w:t>rofotometría. El dispositivo</w:t>
      </w:r>
      <w:r w:rsidR="007414CB" w:rsidRPr="000C4A1C">
        <w:rPr>
          <w:rFonts w:ascii="Calibri" w:eastAsia="Calibri" w:hAnsi="Calibri" w:cs="Calibri"/>
          <w:sz w:val="22"/>
          <w:szCs w:val="22"/>
        </w:rPr>
        <w:t xml:space="preserve"> emite luz </w:t>
      </w:r>
      <w:r w:rsidR="000E36A9" w:rsidRPr="000C4A1C">
        <w:rPr>
          <w:rFonts w:ascii="Calibri" w:eastAsia="Calibri" w:hAnsi="Calibri" w:cs="Calibri"/>
          <w:sz w:val="22"/>
          <w:szCs w:val="22"/>
        </w:rPr>
        <w:t>a través de dos longitudes de onda: luz roja (640-660nm) y luz infrarroja (</w:t>
      </w:r>
      <w:r w:rsidR="000A1376" w:rsidRPr="000C4A1C">
        <w:rPr>
          <w:rFonts w:ascii="Calibri" w:eastAsia="Calibri" w:hAnsi="Calibri" w:cs="Calibri"/>
          <w:sz w:val="22"/>
          <w:szCs w:val="22"/>
        </w:rPr>
        <w:t>910-940 nm</w:t>
      </w:r>
      <w:r w:rsidR="00F72F53" w:rsidRPr="000C4A1C">
        <w:rPr>
          <w:rFonts w:ascii="Calibri" w:eastAsia="Calibri" w:hAnsi="Calibri" w:cs="Calibri"/>
          <w:sz w:val="22"/>
          <w:szCs w:val="22"/>
        </w:rPr>
        <w:t xml:space="preserve">). </w:t>
      </w:r>
      <w:r w:rsidR="00774B7A" w:rsidRPr="000C4A1C">
        <w:rPr>
          <w:rFonts w:ascii="Calibri" w:eastAsia="Calibri" w:hAnsi="Calibri" w:cs="Calibri"/>
          <w:sz w:val="22"/>
          <w:szCs w:val="22"/>
        </w:rPr>
        <w:t>Estas longitudes de onda corresponden a los coeficientes de absorción característicos de la oxihemoglobina (</w:t>
      </w:r>
      <w:proofErr w:type="spellStart"/>
      <w:r w:rsidR="00774B7A" w:rsidRPr="000C4A1C">
        <w:rPr>
          <w:rFonts w:ascii="Calibri" w:eastAsia="Calibri" w:hAnsi="Calibri" w:cs="Calibri"/>
          <w:sz w:val="22"/>
          <w:szCs w:val="22"/>
        </w:rPr>
        <w:t>HbO</w:t>
      </w:r>
      <w:proofErr w:type="spellEnd"/>
      <w:r w:rsidR="00774B7A" w:rsidRPr="000C4A1C">
        <w:rPr>
          <w:rFonts w:ascii="Calibri" w:eastAsia="Calibri" w:hAnsi="Calibri" w:cs="Calibri"/>
          <w:sz w:val="22"/>
          <w:szCs w:val="22"/>
        </w:rPr>
        <w:t>₂) y la hemoglobina reducida (Hb), respectivamente.</w:t>
      </w:r>
    </w:p>
    <w:p w14:paraId="34E385A6" w14:textId="244F3880" w:rsidR="00BB26C1" w:rsidRPr="000C4A1C" w:rsidRDefault="001651CE" w:rsidP="001651CE">
      <w:pPr>
        <w:spacing w:before="240" w:after="240"/>
        <w:jc w:val="both"/>
        <w:rPr>
          <w:rFonts w:ascii="Calibri" w:eastAsia="Calibri" w:hAnsi="Calibri" w:cs="Calibri"/>
          <w:sz w:val="22"/>
          <w:szCs w:val="22"/>
        </w:rPr>
      </w:pPr>
      <w:commentRangeStart w:id="12"/>
      <w:r w:rsidRPr="000C4A1C">
        <w:rPr>
          <w:rFonts w:ascii="Calibri" w:eastAsia="Calibri" w:hAnsi="Calibri" w:cs="Calibri"/>
          <w:sz w:val="22"/>
          <w:szCs w:val="22"/>
        </w:rPr>
        <w:t>A medida que la luz pasa a través de la sangre pulsátil, la hemoglobina absorbe una de las longitudes de onda y deja pasar la otra, dependiendo de su estado de oxigenación.</w:t>
      </w:r>
      <w:r w:rsidR="00CC07BA">
        <w:rPr>
          <w:rFonts w:ascii="Calibri" w:eastAsia="Calibri" w:hAnsi="Calibri" w:cs="Calibri"/>
          <w:sz w:val="22"/>
          <w:szCs w:val="22"/>
        </w:rPr>
        <w:t xml:space="preserve"> </w:t>
      </w:r>
      <w:r w:rsidRPr="000C4A1C">
        <w:rPr>
          <w:rFonts w:ascii="Calibri" w:eastAsia="Calibri" w:hAnsi="Calibri" w:cs="Calibri"/>
          <w:sz w:val="22"/>
          <w:szCs w:val="22"/>
        </w:rPr>
        <w:t>Cuando la hemoglobina está unida al oxígeno, refleja la luz roja y absorbe la infrarroja, lo que le confiere un color rojo brillante.</w:t>
      </w:r>
      <w:r w:rsidR="00CC07BA">
        <w:rPr>
          <w:rFonts w:ascii="Calibri" w:eastAsia="Calibri" w:hAnsi="Calibri" w:cs="Calibri"/>
          <w:sz w:val="22"/>
          <w:szCs w:val="22"/>
        </w:rPr>
        <w:t xml:space="preserve"> </w:t>
      </w:r>
      <w:r w:rsidRPr="000C4A1C">
        <w:rPr>
          <w:rFonts w:ascii="Calibri" w:eastAsia="Calibri" w:hAnsi="Calibri" w:cs="Calibri"/>
          <w:sz w:val="22"/>
          <w:szCs w:val="22"/>
        </w:rPr>
        <w:t>En ausencia de oxígeno, la hemoglobina absorbe la luz roja y refleja la infrarroja, adquiriendo un tono rojo oscuro.</w:t>
      </w:r>
      <w:commentRangeEnd w:id="12"/>
      <w:r w:rsidR="009B568D" w:rsidRPr="000C4A1C">
        <w:rPr>
          <w:rFonts w:ascii="Calibri" w:eastAsia="Calibri" w:hAnsi="Calibri" w:cs="Calibri"/>
          <w:sz w:val="22"/>
          <w:szCs w:val="22"/>
        </w:rPr>
        <w:commentReference w:id="12"/>
      </w:r>
    </w:p>
    <w:p w14:paraId="3CB04339" w14:textId="0FB02F6C" w:rsidR="003E2A74" w:rsidRPr="000C4A1C" w:rsidRDefault="003E2A74" w:rsidP="003E2A74">
      <w:pPr>
        <w:spacing w:before="240" w:after="240"/>
        <w:jc w:val="both"/>
        <w:rPr>
          <w:rFonts w:ascii="Calibri" w:eastAsia="Calibri" w:hAnsi="Calibri" w:cs="Calibri"/>
          <w:sz w:val="22"/>
          <w:szCs w:val="22"/>
        </w:rPr>
      </w:pPr>
      <w:commentRangeStart w:id="13"/>
      <w:r w:rsidRPr="000C4A1C">
        <w:rPr>
          <w:rFonts w:ascii="Calibri" w:eastAsia="Calibri" w:hAnsi="Calibri" w:cs="Calibri"/>
          <w:sz w:val="22"/>
          <w:szCs w:val="22"/>
        </w:rPr>
        <w:t xml:space="preserve">Durante cada pulsación del flujo sanguíneo arterial, el sensor mide la cantidad de luz absorbida y transmitida a través del tejido. Aunque una gran parte de la luz es </w:t>
      </w:r>
      <w:r w:rsidR="00BB26C1" w:rsidRPr="000C4A1C">
        <w:rPr>
          <w:rFonts w:ascii="Calibri" w:eastAsia="Calibri" w:hAnsi="Calibri" w:cs="Calibri"/>
          <w:sz w:val="22"/>
          <w:szCs w:val="22"/>
        </w:rPr>
        <w:t>absorbida</w:t>
      </w:r>
      <w:r w:rsidRPr="000C4A1C">
        <w:rPr>
          <w:rFonts w:ascii="Calibri" w:eastAsia="Calibri" w:hAnsi="Calibri" w:cs="Calibri"/>
          <w:sz w:val="22"/>
          <w:szCs w:val="22"/>
        </w:rPr>
        <w:t xml:space="preserve"> por estructuras como la piel, el tejido conectivo, los huesos y la sangre venosa, la absorción varía ligeramente con cada latido debido al flujo pulsátil de la sangre arterial.</w:t>
      </w:r>
    </w:p>
    <w:p w14:paraId="510FA464" w14:textId="77777777" w:rsidR="003E2A74" w:rsidRPr="00CC07BA" w:rsidRDefault="003E2A74" w:rsidP="003E2A74">
      <w:pPr>
        <w:spacing w:before="240" w:after="240"/>
        <w:jc w:val="both"/>
        <w:rPr>
          <w:rFonts w:ascii="Calibri" w:hAnsi="Calibri" w:cs="Calibri"/>
          <w:sz w:val="22"/>
          <w:szCs w:val="22"/>
        </w:rPr>
      </w:pPr>
      <w:r w:rsidRPr="00CC07BA">
        <w:rPr>
          <w:rFonts w:ascii="Calibri" w:hAnsi="Calibri" w:cs="Calibri"/>
          <w:sz w:val="22"/>
          <w:szCs w:val="22"/>
        </w:rPr>
        <w:t xml:space="preserve">El pulsioxímetro analiza estos cambios en la absorción de luz para determinar la proporción relativa de </w:t>
      </w:r>
      <w:proofErr w:type="spellStart"/>
      <w:r w:rsidRPr="00CC07BA">
        <w:rPr>
          <w:rFonts w:ascii="Calibri" w:hAnsi="Calibri" w:cs="Calibri"/>
          <w:sz w:val="22"/>
          <w:szCs w:val="22"/>
        </w:rPr>
        <w:t>HbO</w:t>
      </w:r>
      <w:proofErr w:type="spellEnd"/>
      <w:r w:rsidRPr="00CC07BA">
        <w:rPr>
          <w:rFonts w:ascii="Calibri" w:hAnsi="Calibri" w:cs="Calibri"/>
          <w:sz w:val="22"/>
          <w:szCs w:val="22"/>
        </w:rPr>
        <w:t xml:space="preserve">₂ y Hb, utilizando el cociente de transmisión entre la luz roja y la infrarroja. A partir de este cociente, y mediante una calibración previa basada en datos experimentales, el dispositivo calcula automáticamente el valor de </w:t>
      </w:r>
      <w:proofErr w:type="spellStart"/>
      <w:r w:rsidRPr="00CC07BA">
        <w:rPr>
          <w:rFonts w:ascii="Calibri" w:hAnsi="Calibri" w:cs="Calibri"/>
          <w:sz w:val="22"/>
          <w:szCs w:val="22"/>
        </w:rPr>
        <w:t>SpO</w:t>
      </w:r>
      <w:proofErr w:type="spellEnd"/>
      <w:r w:rsidRPr="00CC07BA">
        <w:rPr>
          <w:rFonts w:ascii="Calibri" w:hAnsi="Calibri" w:cs="Calibri"/>
          <w:sz w:val="22"/>
          <w:szCs w:val="22"/>
        </w:rPr>
        <w:t>₂ y la frecuencia cardíaca del paciente.</w:t>
      </w:r>
      <w:commentRangeEnd w:id="13"/>
      <w:r w:rsidR="004A3423" w:rsidRPr="00CC07BA">
        <w:rPr>
          <w:rStyle w:val="Refdecomentario"/>
          <w:rFonts w:ascii="Calibri" w:hAnsi="Calibri" w:cs="Calibri"/>
        </w:rPr>
        <w:commentReference w:id="13"/>
      </w:r>
    </w:p>
    <w:p w14:paraId="1B40D92E" w14:textId="77777777" w:rsidR="003E2A74" w:rsidRPr="00BF6A8D" w:rsidRDefault="003E2A74" w:rsidP="00966F25">
      <w:pPr>
        <w:spacing w:before="240" w:after="240"/>
        <w:jc w:val="both"/>
        <w:rPr>
          <w:sz w:val="22"/>
          <w:szCs w:val="22"/>
        </w:rPr>
      </w:pPr>
    </w:p>
    <w:p w14:paraId="1A00EE1C" w14:textId="361B76F0" w:rsidR="4DFB2244" w:rsidRPr="001E4299" w:rsidRDefault="001E4299" w:rsidP="4DFB2244">
      <w:pPr>
        <w:rPr>
          <w:rFonts w:ascii="Calibri" w:hAnsi="Calibri" w:cs="Calibri"/>
          <w:b/>
          <w:bCs/>
          <w:sz w:val="22"/>
          <w:szCs w:val="22"/>
        </w:rPr>
      </w:pPr>
      <w:r w:rsidRPr="001E4299">
        <w:rPr>
          <w:rFonts w:ascii="Calibri" w:hAnsi="Calibri" w:cs="Calibri"/>
          <w:b/>
          <w:bCs/>
          <w:sz w:val="22"/>
          <w:szCs w:val="22"/>
        </w:rPr>
        <w:t>Factores que pueden afectar a la medición</w:t>
      </w:r>
    </w:p>
    <w:p w14:paraId="5DC64FBE" w14:textId="7651E412" w:rsidR="00656DB5" w:rsidRDefault="00656DB5" w:rsidP="4DFB2244">
      <w:pPr>
        <w:rPr>
          <w:rFonts w:ascii="Calibri" w:hAnsi="Calibri" w:cs="Calibri"/>
        </w:rPr>
      </w:pPr>
      <w:hyperlink r:id="rId19" w:anchor=":~:text=La%20HbO2%20absorbe%20m%C3%A1s%20la,de%20oxigenaci%C3%B3n%20de%20la%20hemoglobina" w:history="1">
        <w:r w:rsidRPr="00A540E0">
          <w:rPr>
            <w:rStyle w:val="Hipervnculo"/>
            <w:rFonts w:ascii="Calibri" w:hAnsi="Calibri" w:cs="Calibri"/>
          </w:rPr>
          <w:t>http://www.scielo.org.bo/scielo.php?script=sci_arttext&amp;pid=S1024-06752012000200011#:~:text=La%20HbO2%20absorbe%20m%C3%A1s%20la,de%20oxigenaci%C3%B3n%20de%20la%20hemoglobina</w:t>
        </w:r>
      </w:hyperlink>
      <w:r w:rsidRPr="00656DB5">
        <w:rPr>
          <w:rFonts w:ascii="Calibri" w:hAnsi="Calibri" w:cs="Calibri"/>
        </w:rPr>
        <w:t>.</w:t>
      </w:r>
    </w:p>
    <w:p w14:paraId="630EB74F" w14:textId="6A0C4726" w:rsidR="00111E25" w:rsidRPr="00C2261E" w:rsidRDefault="00111E25" w:rsidP="00C2261E">
      <w:pPr>
        <w:pStyle w:val="Ttulo1"/>
        <w:rPr>
          <w:sz w:val="28"/>
          <w:szCs w:val="28"/>
        </w:rPr>
      </w:pPr>
      <w:bookmarkStart w:id="14" w:name="_Toc193565132"/>
      <w:r w:rsidRPr="00C2261E">
        <w:rPr>
          <w:sz w:val="28"/>
          <w:szCs w:val="28"/>
        </w:rPr>
        <w:t>Principios Físicos de la Medición Óptica</w:t>
      </w:r>
      <w:bookmarkEnd w:id="14"/>
    </w:p>
    <w:p w14:paraId="469B471D" w14:textId="7F228325" w:rsidR="00111E25" w:rsidRPr="00111E25" w:rsidRDefault="00111E25" w:rsidP="00C2261E">
      <w:pPr>
        <w:rPr>
          <w:rFonts w:ascii="Calibri" w:hAnsi="Calibri" w:cs="Calibri"/>
        </w:rPr>
      </w:pPr>
      <w:bookmarkStart w:id="15" w:name="_Toc193565133"/>
      <w:r w:rsidRPr="00111E25">
        <w:rPr>
          <w:rStyle w:val="Ttulo2Car"/>
          <w:sz w:val="24"/>
          <w:szCs w:val="24"/>
        </w:rPr>
        <w:t xml:space="preserve">Ley de </w:t>
      </w:r>
      <w:proofErr w:type="spellStart"/>
      <w:r w:rsidRPr="00111E25">
        <w:rPr>
          <w:rStyle w:val="Ttulo2Car"/>
          <w:sz w:val="24"/>
          <w:szCs w:val="24"/>
        </w:rPr>
        <w:t>Beer</w:t>
      </w:r>
      <w:proofErr w:type="spellEnd"/>
      <w:r w:rsidRPr="00111E25">
        <w:rPr>
          <w:rStyle w:val="Ttulo2Car"/>
          <w:sz w:val="24"/>
          <w:szCs w:val="24"/>
        </w:rPr>
        <w:t>-Lambert:</w:t>
      </w:r>
      <w:bookmarkEnd w:id="15"/>
      <w:r w:rsidRPr="00111E25">
        <w:rPr>
          <w:rFonts w:ascii="Calibri" w:hAnsi="Calibri" w:cs="Calibri"/>
        </w:rPr>
        <w:br/>
        <w:t>Explicación de la ley y su aplicación en la determinación de la concentración de oxígeno en la sangre.</w:t>
      </w:r>
    </w:p>
    <w:p w14:paraId="4E03EF36" w14:textId="6A0E13F5" w:rsidR="00111E25" w:rsidRPr="00111E25" w:rsidRDefault="00111E25" w:rsidP="00C2261E">
      <w:pPr>
        <w:rPr>
          <w:rFonts w:ascii="Calibri" w:hAnsi="Calibri" w:cs="Calibri"/>
        </w:rPr>
      </w:pPr>
      <w:bookmarkStart w:id="16" w:name="_Toc193565134"/>
      <w:r w:rsidRPr="00111E25">
        <w:rPr>
          <w:rStyle w:val="Ttulo2Car"/>
          <w:sz w:val="24"/>
          <w:szCs w:val="24"/>
        </w:rPr>
        <w:lastRenderedPageBreak/>
        <w:t>Absorción de la Luz en Tejidos y Sangre:</w:t>
      </w:r>
      <w:bookmarkEnd w:id="16"/>
      <w:r w:rsidRPr="00111E25">
        <w:rPr>
          <w:rFonts w:ascii="Calibri" w:hAnsi="Calibri" w:cs="Calibri"/>
        </w:rPr>
        <w:br/>
        <w:t>Descripción de cómo las diferentes longitudes de onda interactúan con los componentes sanguíneos y tisulares.</w:t>
      </w:r>
    </w:p>
    <w:p w14:paraId="07FCD5FE" w14:textId="5F800E83" w:rsidR="00111E25" w:rsidRPr="00111E25" w:rsidRDefault="00111E25" w:rsidP="00C2261E">
      <w:pPr>
        <w:rPr>
          <w:rFonts w:ascii="Calibri" w:hAnsi="Calibri" w:cs="Calibri"/>
        </w:rPr>
      </w:pPr>
      <w:bookmarkStart w:id="17" w:name="_Toc193565135"/>
      <w:r w:rsidRPr="00111E25">
        <w:rPr>
          <w:rStyle w:val="Ttulo2Car"/>
          <w:sz w:val="24"/>
          <w:szCs w:val="24"/>
        </w:rPr>
        <w:t>Selección de Longitudes de Onda:</w:t>
      </w:r>
      <w:bookmarkEnd w:id="17"/>
      <w:r w:rsidRPr="00111E25">
        <w:rPr>
          <w:rFonts w:ascii="Calibri" w:hAnsi="Calibri" w:cs="Calibri"/>
        </w:rPr>
        <w:br/>
        <w:t>Razonamiento detrás de la elección de longitudes de onda específicas (por ejemplo, roja e infrarroja).</w:t>
      </w:r>
    </w:p>
    <w:p w14:paraId="09AA2FEB" w14:textId="2EB65EBA" w:rsidR="00111E25" w:rsidRPr="00C2261E" w:rsidRDefault="00111E25" w:rsidP="00C2261E">
      <w:pPr>
        <w:pStyle w:val="Ttulo1"/>
        <w:rPr>
          <w:sz w:val="28"/>
          <w:szCs w:val="28"/>
        </w:rPr>
      </w:pPr>
      <w:bookmarkStart w:id="18" w:name="_Toc193565136"/>
      <w:r w:rsidRPr="00C2261E">
        <w:rPr>
          <w:sz w:val="28"/>
          <w:szCs w:val="28"/>
        </w:rPr>
        <w:t xml:space="preserve">Señal de </w:t>
      </w:r>
      <w:proofErr w:type="spellStart"/>
      <w:r w:rsidRPr="00C2261E">
        <w:rPr>
          <w:sz w:val="28"/>
          <w:szCs w:val="28"/>
        </w:rPr>
        <w:t>Fotopletismografía</w:t>
      </w:r>
      <w:proofErr w:type="spellEnd"/>
      <w:r w:rsidRPr="00C2261E">
        <w:rPr>
          <w:sz w:val="28"/>
          <w:szCs w:val="28"/>
        </w:rPr>
        <w:t xml:space="preserve"> (PPG)</w:t>
      </w:r>
      <w:bookmarkEnd w:id="18"/>
    </w:p>
    <w:p w14:paraId="60FCF827" w14:textId="255CD2F9" w:rsidR="00111E25" w:rsidRPr="00111E25" w:rsidRDefault="00111E25" w:rsidP="00C2261E">
      <w:pPr>
        <w:rPr>
          <w:rFonts w:ascii="Calibri" w:hAnsi="Calibri" w:cs="Calibri"/>
        </w:rPr>
      </w:pPr>
      <w:r w:rsidRPr="00111E25">
        <w:rPr>
          <w:rFonts w:ascii="Calibri" w:hAnsi="Calibri" w:cs="Calibri"/>
        </w:rPr>
        <w:t>Definición y Características de la Señal PPG:</w:t>
      </w:r>
      <w:r w:rsidRPr="00111E25">
        <w:rPr>
          <w:rFonts w:ascii="Calibri" w:hAnsi="Calibri" w:cs="Calibri"/>
        </w:rPr>
        <w:br/>
        <w:t>Origen de la señal, qué representa y su relevancia en la medición de parámetros vitales.</w:t>
      </w:r>
    </w:p>
    <w:p w14:paraId="63C8C955" w14:textId="75166648" w:rsidR="00111E25" w:rsidRPr="00111E25" w:rsidRDefault="00111E25" w:rsidP="00C2261E">
      <w:pPr>
        <w:rPr>
          <w:rFonts w:ascii="Calibri" w:hAnsi="Calibri" w:cs="Calibri"/>
        </w:rPr>
      </w:pPr>
      <w:bookmarkStart w:id="19" w:name="_Toc193565137"/>
      <w:r w:rsidRPr="00111E25">
        <w:rPr>
          <w:rStyle w:val="Ttulo2Car"/>
          <w:sz w:val="24"/>
          <w:szCs w:val="24"/>
        </w:rPr>
        <w:t>Componentes de la Señal PPG:</w:t>
      </w:r>
      <w:bookmarkEnd w:id="19"/>
      <w:r w:rsidRPr="00111E25">
        <w:rPr>
          <w:rFonts w:ascii="Calibri" w:hAnsi="Calibri" w:cs="Calibri"/>
        </w:rPr>
        <w:br/>
        <w:t>Diferenciación entre los componentes pulsátil (AC) y continuo (DC).</w:t>
      </w:r>
    </w:p>
    <w:p w14:paraId="28E0A190" w14:textId="775ED176" w:rsidR="00111E25" w:rsidRPr="00111E25" w:rsidRDefault="00111E25" w:rsidP="00111E25">
      <w:pPr>
        <w:numPr>
          <w:ilvl w:val="0"/>
          <w:numId w:val="6"/>
        </w:numPr>
        <w:rPr>
          <w:rFonts w:ascii="Calibri" w:hAnsi="Calibri" w:cs="Calibri"/>
        </w:rPr>
      </w:pPr>
      <w:r w:rsidRPr="00111E25">
        <w:rPr>
          <w:rFonts w:ascii="Calibri" w:hAnsi="Calibri" w:cs="Calibri"/>
        </w:rPr>
        <w:t>Factores que Afectan la Calidad de la Señal:</w:t>
      </w:r>
      <w:r w:rsidRPr="00111E25">
        <w:rPr>
          <w:rFonts w:ascii="Calibri" w:hAnsi="Calibri" w:cs="Calibri"/>
        </w:rPr>
        <w:br/>
        <w:t>Influencia del movimiento, variabilidad fisiológica y condiciones ambientales en la calidad de la señal.</w:t>
      </w:r>
    </w:p>
    <w:p w14:paraId="4CA2E96D" w14:textId="0B969F12" w:rsidR="00111E25" w:rsidRPr="00C2261E" w:rsidRDefault="00111E25" w:rsidP="00C2261E">
      <w:pPr>
        <w:pStyle w:val="Ttulo2"/>
        <w:rPr>
          <w:sz w:val="24"/>
          <w:szCs w:val="24"/>
        </w:rPr>
      </w:pPr>
      <w:bookmarkStart w:id="20" w:name="_Toc193565138"/>
      <w:r w:rsidRPr="00C2261E">
        <w:rPr>
          <w:sz w:val="24"/>
          <w:szCs w:val="24"/>
        </w:rPr>
        <w:t>Procesamiento Digital de Señales Biomédicas</w:t>
      </w:r>
      <w:bookmarkEnd w:id="20"/>
    </w:p>
    <w:p w14:paraId="20E1EBD1" w14:textId="2C612B1D" w:rsidR="00111E25" w:rsidRPr="00111E25" w:rsidRDefault="00111E25" w:rsidP="00111E25">
      <w:pPr>
        <w:numPr>
          <w:ilvl w:val="0"/>
          <w:numId w:val="7"/>
        </w:numPr>
        <w:rPr>
          <w:rFonts w:ascii="Calibri" w:hAnsi="Calibri" w:cs="Calibri"/>
        </w:rPr>
      </w:pPr>
      <w:r w:rsidRPr="00111E25">
        <w:rPr>
          <w:rFonts w:ascii="Calibri" w:hAnsi="Calibri" w:cs="Calibri"/>
        </w:rPr>
        <w:t>Introducción al Procesamiento de Señales:</w:t>
      </w:r>
      <w:r w:rsidRPr="00111E25">
        <w:rPr>
          <w:rFonts w:ascii="Calibri" w:hAnsi="Calibri" w:cs="Calibri"/>
        </w:rPr>
        <w:br/>
        <w:t>Conceptos básicos del procesamiento digital aplicados a señales biomédicas.</w:t>
      </w:r>
    </w:p>
    <w:p w14:paraId="16207603" w14:textId="271549F4" w:rsidR="00111E25" w:rsidRPr="00111E25" w:rsidRDefault="00111E25" w:rsidP="00111E25">
      <w:pPr>
        <w:numPr>
          <w:ilvl w:val="0"/>
          <w:numId w:val="7"/>
        </w:numPr>
        <w:rPr>
          <w:rFonts w:ascii="Calibri" w:hAnsi="Calibri" w:cs="Calibri"/>
        </w:rPr>
      </w:pPr>
      <w:r w:rsidRPr="00111E25">
        <w:rPr>
          <w:rFonts w:ascii="Calibri" w:hAnsi="Calibri" w:cs="Calibri"/>
        </w:rPr>
        <w:t>Técnicas de Filtrado:</w:t>
      </w:r>
      <w:r w:rsidRPr="00111E25">
        <w:rPr>
          <w:rFonts w:ascii="Calibri" w:hAnsi="Calibri" w:cs="Calibri"/>
        </w:rPr>
        <w:br/>
        <w:t>Métodos y algoritmos para el filtrado de ruido y artefactos en la señal PPG.</w:t>
      </w:r>
    </w:p>
    <w:p w14:paraId="765C16B2" w14:textId="76C2EE5A" w:rsidR="00111E25" w:rsidRPr="00111E25" w:rsidRDefault="00111E25" w:rsidP="00111E25">
      <w:pPr>
        <w:numPr>
          <w:ilvl w:val="0"/>
          <w:numId w:val="7"/>
        </w:numPr>
        <w:rPr>
          <w:rFonts w:ascii="Calibri" w:hAnsi="Calibri" w:cs="Calibri"/>
        </w:rPr>
      </w:pPr>
      <w:r w:rsidRPr="00111E25">
        <w:rPr>
          <w:rFonts w:ascii="Calibri" w:hAnsi="Calibri" w:cs="Calibri"/>
        </w:rPr>
        <w:t>Detección de Picos y Análisis de Frecuencia:</w:t>
      </w:r>
      <w:r w:rsidRPr="00111E25">
        <w:rPr>
          <w:rFonts w:ascii="Calibri" w:hAnsi="Calibri" w:cs="Calibri"/>
        </w:rPr>
        <w:br/>
        <w:t>Algoritmos y técnicas para identificar picos en la señal y calcular la frecuencia cardíaca.</w:t>
      </w:r>
    </w:p>
    <w:p w14:paraId="45DFA10D" w14:textId="2F3EF54C" w:rsidR="00111E25" w:rsidRPr="00C2261E" w:rsidRDefault="00111E25" w:rsidP="00C2261E">
      <w:pPr>
        <w:pStyle w:val="Ttulo1"/>
        <w:rPr>
          <w:sz w:val="28"/>
          <w:szCs w:val="28"/>
        </w:rPr>
      </w:pPr>
      <w:bookmarkStart w:id="21" w:name="_Toc193565139"/>
      <w:r w:rsidRPr="00C2261E">
        <w:rPr>
          <w:sz w:val="28"/>
          <w:szCs w:val="28"/>
        </w:rPr>
        <w:t>Modelos y Algoritmos para la Conversión de Señales en Parámetros Clínicos</w:t>
      </w:r>
      <w:bookmarkEnd w:id="21"/>
    </w:p>
    <w:p w14:paraId="2F324943" w14:textId="1D552F2A" w:rsidR="00111E25" w:rsidRPr="00111E25" w:rsidRDefault="00111E25" w:rsidP="00C2261E">
      <w:pPr>
        <w:rPr>
          <w:rFonts w:ascii="Calibri" w:hAnsi="Calibri" w:cs="Calibri"/>
        </w:rPr>
      </w:pPr>
      <w:bookmarkStart w:id="22" w:name="_Toc193565140"/>
      <w:r w:rsidRPr="00111E25">
        <w:rPr>
          <w:rStyle w:val="Ttulo2Car"/>
          <w:sz w:val="24"/>
          <w:szCs w:val="24"/>
        </w:rPr>
        <w:t>Cálculo de la Saturación de Oxígeno (</w:t>
      </w:r>
      <w:proofErr w:type="spellStart"/>
      <w:r w:rsidRPr="00111E25">
        <w:rPr>
          <w:rStyle w:val="Ttulo2Car"/>
          <w:sz w:val="24"/>
          <w:szCs w:val="24"/>
        </w:rPr>
        <w:t>SpO</w:t>
      </w:r>
      <w:proofErr w:type="spellEnd"/>
      <w:r w:rsidRPr="00111E25">
        <w:rPr>
          <w:rStyle w:val="Ttulo2Car"/>
          <w:sz w:val="24"/>
          <w:szCs w:val="24"/>
        </w:rPr>
        <w:t>₂):</w:t>
      </w:r>
      <w:bookmarkEnd w:id="22"/>
      <w:r w:rsidRPr="00111E25">
        <w:rPr>
          <w:rFonts w:ascii="Calibri" w:hAnsi="Calibri" w:cs="Calibri"/>
        </w:rPr>
        <w:br/>
        <w:t xml:space="preserve">Modelos matemáticos y metodologías para transformar la señal PPG en un valor de </w:t>
      </w:r>
      <w:proofErr w:type="spellStart"/>
      <w:r w:rsidRPr="00111E25">
        <w:rPr>
          <w:rFonts w:ascii="Calibri" w:hAnsi="Calibri" w:cs="Calibri"/>
        </w:rPr>
        <w:t>SpO</w:t>
      </w:r>
      <w:proofErr w:type="spellEnd"/>
      <w:r w:rsidRPr="00111E25">
        <w:rPr>
          <w:rFonts w:ascii="Calibri" w:hAnsi="Calibri" w:cs="Calibri"/>
        </w:rPr>
        <w:t>₂.</w:t>
      </w:r>
    </w:p>
    <w:p w14:paraId="37316B81" w14:textId="67FF2DD4" w:rsidR="00111E25" w:rsidRPr="00111E25" w:rsidRDefault="00111E25" w:rsidP="00C2261E">
      <w:pPr>
        <w:rPr>
          <w:rFonts w:ascii="Calibri" w:hAnsi="Calibri" w:cs="Calibri"/>
        </w:rPr>
      </w:pPr>
      <w:bookmarkStart w:id="23" w:name="_Toc193565141"/>
      <w:r w:rsidRPr="00111E25">
        <w:rPr>
          <w:rStyle w:val="Ttulo2Car"/>
          <w:sz w:val="24"/>
          <w:szCs w:val="24"/>
        </w:rPr>
        <w:t>Cálculo de la Frecuencia Cardíaca:</w:t>
      </w:r>
      <w:bookmarkEnd w:id="23"/>
      <w:r w:rsidRPr="00111E25">
        <w:rPr>
          <w:rFonts w:ascii="Calibri" w:hAnsi="Calibri" w:cs="Calibri"/>
        </w:rPr>
        <w:br/>
        <w:t>Estrategias para determinar la pulsación a partir de la detección de picos.</w:t>
      </w:r>
    </w:p>
    <w:p w14:paraId="7DF5F75F" w14:textId="438E1A79" w:rsidR="00111E25" w:rsidRPr="00111E25" w:rsidRDefault="00111E25" w:rsidP="00C2261E">
      <w:pPr>
        <w:rPr>
          <w:rFonts w:ascii="Calibri" w:hAnsi="Calibri" w:cs="Calibri"/>
        </w:rPr>
      </w:pPr>
      <w:bookmarkStart w:id="24" w:name="_Toc193565142"/>
      <w:r w:rsidRPr="00111E25">
        <w:rPr>
          <w:rStyle w:val="Ttulo2Car"/>
          <w:sz w:val="24"/>
          <w:szCs w:val="24"/>
        </w:rPr>
        <w:t>Revisión de Algoritmos Existentes:</w:t>
      </w:r>
      <w:bookmarkEnd w:id="24"/>
      <w:r w:rsidRPr="00111E25">
        <w:rPr>
          <w:rFonts w:ascii="Calibri" w:hAnsi="Calibri" w:cs="Calibri"/>
        </w:rPr>
        <w:br/>
        <w:t>Comparativa de enfoques y algoritmos documentados en la literatura, destacando sus ventajas y limitaciones.</w:t>
      </w:r>
    </w:p>
    <w:p w14:paraId="601FEA9A" w14:textId="3D9A627B" w:rsidR="00111E25" w:rsidRPr="00C2261E" w:rsidRDefault="00111E25" w:rsidP="00C2261E">
      <w:pPr>
        <w:pStyle w:val="Ttulo1"/>
        <w:rPr>
          <w:sz w:val="28"/>
          <w:szCs w:val="28"/>
        </w:rPr>
      </w:pPr>
      <w:bookmarkStart w:id="25" w:name="_Toc193565143"/>
      <w:r w:rsidRPr="00C2261E">
        <w:rPr>
          <w:sz w:val="28"/>
          <w:szCs w:val="28"/>
        </w:rPr>
        <w:t>Integración de Hardware y Software en el Contexto del Pulsioxímetro</w:t>
      </w:r>
      <w:bookmarkEnd w:id="25"/>
    </w:p>
    <w:p w14:paraId="4377EFC9" w14:textId="12CFE88F" w:rsidR="00111E25" w:rsidRPr="00111E25" w:rsidRDefault="00111E25" w:rsidP="00C2261E">
      <w:pPr>
        <w:rPr>
          <w:rFonts w:ascii="Calibri" w:hAnsi="Calibri" w:cs="Calibri"/>
        </w:rPr>
      </w:pPr>
      <w:r w:rsidRPr="00111E25">
        <w:rPr>
          <w:rFonts w:ascii="Calibri" w:hAnsi="Calibri" w:cs="Calibri"/>
        </w:rPr>
        <w:t>Descripción del Hardware del Proyecto:</w:t>
      </w:r>
      <w:r w:rsidRPr="00111E25">
        <w:rPr>
          <w:rFonts w:ascii="Calibri" w:hAnsi="Calibri" w:cs="Calibri"/>
        </w:rPr>
        <w:br/>
        <w:t>Breve reseña del hardware desarrollado previamente y sus características técnicas.</w:t>
      </w:r>
    </w:p>
    <w:p w14:paraId="6B36C3B0" w14:textId="4D1971F7" w:rsidR="00111E25" w:rsidRPr="00111E25" w:rsidRDefault="00111E25" w:rsidP="00C2261E">
      <w:pPr>
        <w:rPr>
          <w:rFonts w:ascii="Calibri" w:hAnsi="Calibri" w:cs="Calibri"/>
        </w:rPr>
      </w:pPr>
      <w:r w:rsidRPr="00111E25">
        <w:rPr>
          <w:rFonts w:ascii="Calibri" w:hAnsi="Calibri" w:cs="Calibri"/>
        </w:rPr>
        <w:lastRenderedPageBreak/>
        <w:t>Desafíos en la Integración de la Señal Física y el Procesamiento Digital:</w:t>
      </w:r>
      <w:r w:rsidRPr="00111E25">
        <w:rPr>
          <w:rFonts w:ascii="Calibri" w:hAnsi="Calibri" w:cs="Calibri"/>
        </w:rPr>
        <w:br/>
        <w:t>Consideraciones sobre la interacción entre el hardware y el software para lograr mediciones precisas.</w:t>
      </w:r>
    </w:p>
    <w:p w14:paraId="2EFE36B1" w14:textId="6435FD86" w:rsidR="00111E25" w:rsidRPr="00C2261E" w:rsidRDefault="00111E25" w:rsidP="00C2261E">
      <w:pPr>
        <w:pStyle w:val="Ttulo1"/>
        <w:rPr>
          <w:sz w:val="28"/>
          <w:szCs w:val="28"/>
        </w:rPr>
      </w:pPr>
      <w:bookmarkStart w:id="26" w:name="_Toc193565144"/>
      <w:r w:rsidRPr="00C2261E">
        <w:rPr>
          <w:sz w:val="28"/>
          <w:szCs w:val="28"/>
        </w:rPr>
        <w:t>Consideraciones Éticas y Normativas en Dispositivos Médicos</w:t>
      </w:r>
      <w:bookmarkEnd w:id="26"/>
    </w:p>
    <w:p w14:paraId="6984F299" w14:textId="79EE663F" w:rsidR="00111E25" w:rsidRPr="00111E25" w:rsidRDefault="00111E25" w:rsidP="00111E25">
      <w:pPr>
        <w:numPr>
          <w:ilvl w:val="0"/>
          <w:numId w:val="10"/>
        </w:numPr>
        <w:rPr>
          <w:rFonts w:ascii="Calibri" w:hAnsi="Calibri" w:cs="Calibri"/>
        </w:rPr>
      </w:pPr>
      <w:r w:rsidRPr="00111E25">
        <w:rPr>
          <w:rFonts w:ascii="Calibri" w:hAnsi="Calibri" w:cs="Calibri"/>
        </w:rPr>
        <w:t>Normativas y Estándares en la Monitorización de la Salud:</w:t>
      </w:r>
      <w:r w:rsidRPr="00111E25">
        <w:rPr>
          <w:rFonts w:ascii="Calibri" w:hAnsi="Calibri" w:cs="Calibri"/>
        </w:rPr>
        <w:br/>
        <w:t>Revisión de las normativas vigentes y su impacto en el diseño e implementación del dispositivo.</w:t>
      </w:r>
    </w:p>
    <w:p w14:paraId="2C5BD0AB" w14:textId="49D5757F" w:rsidR="00111E25" w:rsidRPr="00111E25" w:rsidRDefault="00111E25" w:rsidP="00111E25">
      <w:pPr>
        <w:numPr>
          <w:ilvl w:val="0"/>
          <w:numId w:val="10"/>
        </w:numPr>
        <w:rPr>
          <w:rFonts w:ascii="Calibri" w:hAnsi="Calibri" w:cs="Calibri"/>
        </w:rPr>
      </w:pPr>
      <w:r w:rsidRPr="00111E25">
        <w:rPr>
          <w:rFonts w:ascii="Calibri" w:hAnsi="Calibri" w:cs="Calibri"/>
        </w:rPr>
        <w:t>Aspectos Éticos en la Captación y Procesamiento de Datos Biomédicos:</w:t>
      </w:r>
      <w:r w:rsidRPr="00111E25">
        <w:rPr>
          <w:rFonts w:ascii="Calibri" w:hAnsi="Calibri" w:cs="Calibri"/>
        </w:rPr>
        <w:br/>
        <w:t>Consideraciones éticas relacionadas con la privacidad y seguridad de la información del paciente.</w:t>
      </w:r>
    </w:p>
    <w:p w14:paraId="5BE17763" w14:textId="77777777" w:rsidR="00912635" w:rsidRPr="00111E25" w:rsidRDefault="00912635" w:rsidP="00111E25"/>
    <w:p w14:paraId="4324F746" w14:textId="712CC9BA" w:rsidR="618702D8" w:rsidRDefault="618702D8"/>
    <w:p w14:paraId="65948A0B" w14:textId="7789A39C" w:rsidR="4A3AE09B" w:rsidRDefault="4A3AE09B">
      <w:proofErr w:type="spellStart"/>
      <w:r>
        <w:t>Indice</w:t>
      </w:r>
      <w:proofErr w:type="spellEnd"/>
      <w:r>
        <w:t xml:space="preserve"> chat</w:t>
      </w:r>
    </w:p>
    <w:p w14:paraId="3E2CBFB3" w14:textId="7B5D564E"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Introducción y Contextualización</w:t>
      </w:r>
    </w:p>
    <w:p w14:paraId="3A85A164" w14:textId="360669A7"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Presentación del proyecto in3ator y la ONG Medicina Abierta al Mundo.</w:t>
      </w:r>
    </w:p>
    <w:p w14:paraId="25748CBE" w14:textId="78764F43"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Impacto social y relevancia en el acceso a dispositivos médicos de bajo coste.</w:t>
      </w:r>
    </w:p>
    <w:p w14:paraId="7C014B60" w14:textId="599D4946"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Fundamentos Fisiológicos y Biomédicos</w:t>
      </w:r>
    </w:p>
    <w:p w14:paraId="7075C950" w14:textId="0825F8E3"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Fisiología del sistema cardiovascular y respiratorio.</w:t>
      </w:r>
    </w:p>
    <w:p w14:paraId="176EBD12" w14:textId="2F42161E"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Concepto de saturación de oxígeno (</w:t>
      </w:r>
      <w:proofErr w:type="spellStart"/>
      <w:r w:rsidRPr="618702D8">
        <w:rPr>
          <w:rFonts w:ascii="Aptos" w:eastAsia="Aptos" w:hAnsi="Aptos" w:cs="Aptos"/>
        </w:rPr>
        <w:t>SpO</w:t>
      </w:r>
      <w:proofErr w:type="spellEnd"/>
      <w:r w:rsidRPr="618702D8">
        <w:rPr>
          <w:rFonts w:ascii="Aptos" w:eastAsia="Aptos" w:hAnsi="Aptos" w:cs="Aptos"/>
        </w:rPr>
        <w:t>₂) y su importancia clínica.</w:t>
      </w:r>
    </w:p>
    <w:p w14:paraId="754B261A" w14:textId="6343E1BA"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Principios de la Pulsioximetría</w:t>
      </w:r>
    </w:p>
    <w:p w14:paraId="7676439B" w14:textId="6DBC7C64"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 xml:space="preserve">Ley de </w:t>
      </w:r>
      <w:proofErr w:type="spellStart"/>
      <w:r w:rsidRPr="618702D8">
        <w:rPr>
          <w:rFonts w:ascii="Aptos" w:eastAsia="Aptos" w:hAnsi="Aptos" w:cs="Aptos"/>
        </w:rPr>
        <w:t>Beer</w:t>
      </w:r>
      <w:proofErr w:type="spellEnd"/>
      <w:r w:rsidRPr="618702D8">
        <w:rPr>
          <w:rFonts w:ascii="Aptos" w:eastAsia="Aptos" w:hAnsi="Aptos" w:cs="Aptos"/>
        </w:rPr>
        <w:t>-Lambert: relación entre la absorción de luz y la concentración de hemoglobina.</w:t>
      </w:r>
    </w:p>
    <w:p w14:paraId="60B728FE" w14:textId="6CF7BA17"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 xml:space="preserve">Funcionamiento del sensor: uso de </w:t>
      </w:r>
      <w:proofErr w:type="spellStart"/>
      <w:r w:rsidRPr="618702D8">
        <w:rPr>
          <w:rFonts w:ascii="Aptos" w:eastAsia="Aptos" w:hAnsi="Aptos" w:cs="Aptos"/>
        </w:rPr>
        <w:t>LEDs</w:t>
      </w:r>
      <w:proofErr w:type="spellEnd"/>
      <w:r w:rsidRPr="618702D8">
        <w:rPr>
          <w:rFonts w:ascii="Aptos" w:eastAsia="Aptos" w:hAnsi="Aptos" w:cs="Aptos"/>
        </w:rPr>
        <w:t xml:space="preserve"> (rojo e infrarrojo) y fotodiodo.</w:t>
      </w:r>
    </w:p>
    <w:p w14:paraId="37FE51C1" w14:textId="608E8A00"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Factores que afectan la medición: movimiento, pigmentación de la piel, presencia de esmalte, etc.</w:t>
      </w:r>
    </w:p>
    <w:p w14:paraId="539CCF9F" w14:textId="2B0506B1"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Procesamiento de Señales</w:t>
      </w:r>
    </w:p>
    <w:p w14:paraId="7AF4CE3E" w14:textId="31E54384"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Conversión analógica-digital (ADC) de la señal del sensor.</w:t>
      </w:r>
    </w:p>
    <w:p w14:paraId="2CB9CC88" w14:textId="32DA0A34"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Filtrado y eliminación de ruido (técnicas FIR, IIR, filtrado digital).</w:t>
      </w:r>
    </w:p>
    <w:p w14:paraId="3AB972DD" w14:textId="0793FC29"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 xml:space="preserve">Extracción de características: detección de picos y cálculo de intervalos para determinar pulso y </w:t>
      </w:r>
      <w:proofErr w:type="spellStart"/>
      <w:r w:rsidRPr="618702D8">
        <w:rPr>
          <w:rFonts w:ascii="Aptos" w:eastAsia="Aptos" w:hAnsi="Aptos" w:cs="Aptos"/>
        </w:rPr>
        <w:t>SpO</w:t>
      </w:r>
      <w:proofErr w:type="spellEnd"/>
      <w:r w:rsidRPr="618702D8">
        <w:rPr>
          <w:rFonts w:ascii="Aptos" w:eastAsia="Aptos" w:hAnsi="Aptos" w:cs="Aptos"/>
        </w:rPr>
        <w:t>₂.</w:t>
      </w:r>
    </w:p>
    <w:p w14:paraId="6B2C9CF9" w14:textId="6F5F4BAF"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Algoritmos en tiempo real para el procesamiento y visualización inmediata de datos.</w:t>
      </w:r>
    </w:p>
    <w:p w14:paraId="0056B092" w14:textId="1D1D9499"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Desarrollo de Software</w:t>
      </w:r>
    </w:p>
    <w:p w14:paraId="0ABE5828" w14:textId="5077DE22"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Arquitectura del sistema: flujo de datos desde la adquisición hasta la visualización.</w:t>
      </w:r>
    </w:p>
    <w:p w14:paraId="770819DF" w14:textId="7953D2B3"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 xml:space="preserve">Lenguajes de programación, bibliotecas y </w:t>
      </w:r>
      <w:proofErr w:type="spellStart"/>
      <w:r w:rsidRPr="618702D8">
        <w:rPr>
          <w:rFonts w:ascii="Aptos" w:eastAsia="Aptos" w:hAnsi="Aptos" w:cs="Aptos"/>
        </w:rPr>
        <w:t>frameworks</w:t>
      </w:r>
      <w:proofErr w:type="spellEnd"/>
      <w:r w:rsidRPr="618702D8">
        <w:rPr>
          <w:rFonts w:ascii="Aptos" w:eastAsia="Aptos" w:hAnsi="Aptos" w:cs="Aptos"/>
        </w:rPr>
        <w:t xml:space="preserve"> utilizados, justificando su elección.</w:t>
      </w:r>
    </w:p>
    <w:p w14:paraId="3C93D331" w14:textId="429F8B21"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Procesos de validación y calibración: métodos y pruebas para garantizar la precisión del software.</w:t>
      </w:r>
    </w:p>
    <w:p w14:paraId="0ED6371D" w14:textId="76FAD5EF"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lastRenderedPageBreak/>
        <w:t>Normativas y Consideraciones en Dispositivos Médicos</w:t>
      </w:r>
    </w:p>
    <w:p w14:paraId="108122E3" w14:textId="5E9750EB"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Estándares y regulaciones nacionales e internacionales aplicables.</w:t>
      </w:r>
    </w:p>
    <w:p w14:paraId="76540BA1" w14:textId="46DA7333"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Medidas de seguridad para la integridad de los datos y la protección del usuario.</w:t>
      </w:r>
    </w:p>
    <w:p w14:paraId="4AA4E41A" w14:textId="4E7A10CA"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Aspectos de usabilidad en la interfaz y experiencia clínica.</w:t>
      </w:r>
    </w:p>
    <w:p w14:paraId="299D6CA8" w14:textId="3020FE1D"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Integración de Hardware y Software</w:t>
      </w:r>
    </w:p>
    <w:p w14:paraId="2FF40491" w14:textId="51D463D1"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Protocolos de comunicación entre el sensor y el software (por ejemplo, UART, SPI, etc.).</w:t>
      </w:r>
    </w:p>
    <w:p w14:paraId="12A0E8CF" w14:textId="334759B3"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Sincronización y gestión de datos en tiempo real.</w:t>
      </w:r>
    </w:p>
    <w:p w14:paraId="3C885A39" w14:textId="11F73718"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Aplicaciones Prácticas y Colaboraciones</w:t>
      </w:r>
    </w:p>
    <w:p w14:paraId="3735D6C9" w14:textId="0D011658"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Integración del pulsioxímetro en el ecosistema del proyecto in3ator.</w:t>
      </w:r>
    </w:p>
    <w:p w14:paraId="694FA99D" w14:textId="16FA7779"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Casos de uso y validación en el campo, mostrando cómo se complementa con otros dispositivos (por ejemplo, las incubadoras de bajo coste).</w:t>
      </w:r>
    </w:p>
    <w:p w14:paraId="71008134" w14:textId="56A00F2B" w:rsidR="4A3AE09B" w:rsidRDefault="4A3AE09B" w:rsidP="618702D8">
      <w:pPr>
        <w:pStyle w:val="Prrafodelista"/>
        <w:numPr>
          <w:ilvl w:val="0"/>
          <w:numId w:val="6"/>
        </w:numPr>
        <w:spacing w:before="240" w:after="240"/>
        <w:rPr>
          <w:rFonts w:ascii="Aptos" w:eastAsia="Aptos" w:hAnsi="Aptos" w:cs="Aptos"/>
          <w:b/>
          <w:bCs/>
        </w:rPr>
      </w:pPr>
      <w:r w:rsidRPr="618702D8">
        <w:rPr>
          <w:rFonts w:ascii="Aptos" w:eastAsia="Aptos" w:hAnsi="Aptos" w:cs="Aptos"/>
          <w:b/>
          <w:bCs/>
        </w:rPr>
        <w:t>Conclusiones y Líneas Futuras</w:t>
      </w:r>
    </w:p>
    <w:p w14:paraId="1D90DAAA" w14:textId="5559F3DF"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Retos y oportunidades derivados de la integración con el proyecto in3ator.</w:t>
      </w:r>
    </w:p>
    <w:p w14:paraId="51CE9031" w14:textId="26D8F393" w:rsidR="4A3AE09B" w:rsidRDefault="4A3AE09B" w:rsidP="618702D8">
      <w:pPr>
        <w:pStyle w:val="Prrafodelista"/>
        <w:numPr>
          <w:ilvl w:val="0"/>
          <w:numId w:val="6"/>
        </w:numPr>
        <w:spacing w:after="0"/>
        <w:rPr>
          <w:rFonts w:ascii="Aptos" w:eastAsia="Aptos" w:hAnsi="Aptos" w:cs="Aptos"/>
        </w:rPr>
      </w:pPr>
      <w:r w:rsidRPr="618702D8">
        <w:rPr>
          <w:rFonts w:ascii="Aptos" w:eastAsia="Aptos" w:hAnsi="Aptos" w:cs="Aptos"/>
        </w:rPr>
        <w:t>Posibles mejoras y desarrollos futuros para ampliar la funcionalidad del pulsioxímetro y otros dispositivos médicos asociados.</w:t>
      </w:r>
    </w:p>
    <w:p w14:paraId="13F98099" w14:textId="77EFFB00" w:rsidR="618702D8" w:rsidRDefault="618702D8"/>
    <w:p w14:paraId="7A5D6610" w14:textId="507DC50B" w:rsidR="00E45FE4" w:rsidRPr="001B7CF9" w:rsidRDefault="009B338D" w:rsidP="001B7CF9">
      <w:pPr>
        <w:pStyle w:val="Ttulo1"/>
        <w:rPr>
          <w:sz w:val="32"/>
          <w:szCs w:val="32"/>
        </w:rPr>
      </w:pPr>
      <w:bookmarkStart w:id="27" w:name="_Toc193565145"/>
      <w:r w:rsidRPr="001B7CF9">
        <w:rPr>
          <w:sz w:val="32"/>
          <w:szCs w:val="32"/>
        </w:rPr>
        <w:t>METODOLOGIA</w:t>
      </w:r>
      <w:bookmarkEnd w:id="27"/>
      <w:r w:rsidRPr="001B7CF9">
        <w:rPr>
          <w:sz w:val="32"/>
          <w:szCs w:val="32"/>
        </w:rPr>
        <w:t xml:space="preserve"> </w:t>
      </w:r>
    </w:p>
    <w:p w14:paraId="2A15B406" w14:textId="77777777" w:rsidR="009B338D" w:rsidRPr="009B338D" w:rsidRDefault="009B338D" w:rsidP="009B338D">
      <w:pPr>
        <w:rPr>
          <w:rFonts w:ascii="Calibri" w:hAnsi="Calibri" w:cs="Calibri"/>
        </w:rPr>
      </w:pPr>
      <w:r w:rsidRPr="009B338D">
        <w:rPr>
          <w:rFonts w:ascii="Calibri" w:hAnsi="Calibri" w:cs="Calibri"/>
        </w:rPr>
        <w:t xml:space="preserve">Para asegurarte de que la frecuencia de muestreo es de </w:t>
      </w:r>
      <w:r w:rsidRPr="009B338D">
        <w:rPr>
          <w:rFonts w:ascii="Calibri" w:hAnsi="Calibri" w:cs="Calibri"/>
          <w:b/>
          <w:bCs/>
        </w:rPr>
        <w:t>60 Hz</w:t>
      </w:r>
      <w:r w:rsidRPr="009B338D">
        <w:rPr>
          <w:rFonts w:ascii="Calibri" w:hAnsi="Calibri" w:cs="Calibri"/>
        </w:rPr>
        <w:t>, necesitas calcular cuánto tiempo tarda en ejecutarse la función get_AFE44XX_</w:t>
      </w:r>
      <w:proofErr w:type="gramStart"/>
      <w:r w:rsidRPr="009B338D">
        <w:rPr>
          <w:rFonts w:ascii="Calibri" w:hAnsi="Calibri" w:cs="Calibri"/>
        </w:rPr>
        <w:t>Data(</w:t>
      </w:r>
      <w:proofErr w:type="gramEnd"/>
      <w:r w:rsidRPr="009B338D">
        <w:rPr>
          <w:rFonts w:ascii="Calibri" w:hAnsi="Calibri" w:cs="Calibri"/>
        </w:rPr>
        <w:t>) y ajustar el tiempo de espera entre las mediciones.</w:t>
      </w:r>
    </w:p>
    <w:p w14:paraId="1DA80321" w14:textId="23337AF2" w:rsidR="009B338D" w:rsidRPr="009B338D" w:rsidRDefault="009B338D" w:rsidP="009B338D">
      <w:pPr>
        <w:rPr>
          <w:rFonts w:ascii="Calibri" w:hAnsi="Calibri" w:cs="Calibri"/>
          <w:b/>
          <w:bCs/>
        </w:rPr>
      </w:pPr>
      <w:r w:rsidRPr="009B338D">
        <w:rPr>
          <w:rFonts w:ascii="Calibri" w:hAnsi="Calibri" w:cs="Calibri"/>
          <w:b/>
          <w:bCs/>
        </w:rPr>
        <w:t>¿Cómo calcular la frecuencia de muestreo actual?</w:t>
      </w:r>
    </w:p>
    <w:p w14:paraId="518CBE43" w14:textId="77777777" w:rsidR="009B338D" w:rsidRPr="009B338D" w:rsidRDefault="009B338D" w:rsidP="009B338D">
      <w:pPr>
        <w:rPr>
          <w:rFonts w:ascii="Calibri" w:hAnsi="Calibri" w:cs="Calibri"/>
        </w:rPr>
      </w:pPr>
      <w:r w:rsidRPr="009B338D">
        <w:rPr>
          <w:rFonts w:ascii="Calibri" w:hAnsi="Calibri" w:cs="Calibri"/>
        </w:rPr>
        <w:t>Sabemos que:</w:t>
      </w:r>
    </w:p>
    <w:p w14:paraId="0ADB4EB0" w14:textId="367F639F" w:rsidR="009B338D" w:rsidRPr="009B338D" w:rsidRDefault="00AA0918" w:rsidP="009B338D">
      <w:pPr>
        <w:rPr>
          <w:rFonts w:ascii="Calibri" w:hAnsi="Calibri" w:cs="Calibri"/>
        </w:rPr>
      </w:pPr>
      <m:oMathPara>
        <m:oMath>
          <m:r>
            <w:rPr>
              <w:rFonts w:ascii="Cambria Math" w:hAnsi="Cambria Math" w:cs="Calibri"/>
            </w:rPr>
            <m:t>f=</m:t>
          </m:r>
          <m:f>
            <m:fPr>
              <m:ctrlPr>
                <w:rPr>
                  <w:rFonts w:ascii="Cambria Math" w:hAnsi="Cambria Math" w:cs="Calibri"/>
                  <w:i/>
                </w:rPr>
              </m:ctrlPr>
            </m:fPr>
            <m:num>
              <m:r>
                <w:rPr>
                  <w:rFonts w:ascii="Cambria Math" w:hAnsi="Cambria Math" w:cs="Calibri"/>
                </w:rPr>
                <m:t>1</m:t>
              </m:r>
            </m:num>
            <m:den>
              <m:r>
                <w:rPr>
                  <w:rFonts w:ascii="Cambria Math" w:hAnsi="Cambria Math" w:cs="Calibri"/>
                </w:rPr>
                <m:t>T</m:t>
              </m:r>
            </m:den>
          </m:f>
        </m:oMath>
      </m:oMathPara>
    </w:p>
    <w:p w14:paraId="1A6666CB" w14:textId="4DCDD4B2" w:rsidR="009B338D" w:rsidRPr="009B338D" w:rsidRDefault="0020343F" w:rsidP="009B338D">
      <w:pPr>
        <w:numPr>
          <w:ilvl w:val="0"/>
          <w:numId w:val="11"/>
        </w:numPr>
        <w:rPr>
          <w:rFonts w:ascii="Calibri" w:hAnsi="Calibri" w:cs="Calibri"/>
        </w:rPr>
      </w:pPr>
      <m:oMath>
        <m:r>
          <w:rPr>
            <w:rFonts w:ascii="Cambria Math" w:hAnsi="Cambria Math" w:cs="Calibri"/>
          </w:rPr>
          <m:t>f</m:t>
        </m:r>
      </m:oMath>
      <w:r w:rsidRPr="009B338D">
        <w:rPr>
          <w:rFonts w:ascii="Calibri" w:hAnsi="Calibri" w:cs="Calibri"/>
        </w:rPr>
        <w:t xml:space="preserve"> </w:t>
      </w:r>
      <w:r w:rsidR="009B338D" w:rsidRPr="009B338D">
        <w:rPr>
          <w:rFonts w:ascii="Calibri" w:hAnsi="Calibri" w:cs="Calibri"/>
        </w:rPr>
        <w:t>= Frecuencia en Hz (60 Hz en tu caso)</w:t>
      </w:r>
    </w:p>
    <w:p w14:paraId="65823DB4" w14:textId="35C364C2" w:rsidR="009B338D" w:rsidRPr="009B338D" w:rsidRDefault="0020343F" w:rsidP="009B338D">
      <w:pPr>
        <w:numPr>
          <w:ilvl w:val="0"/>
          <w:numId w:val="11"/>
        </w:numPr>
        <w:rPr>
          <w:rFonts w:ascii="Calibri" w:hAnsi="Calibri" w:cs="Calibri"/>
        </w:rPr>
      </w:pPr>
      <w:r>
        <w:rPr>
          <w:rFonts w:ascii="Calibri" w:hAnsi="Calibri" w:cs="Calibri"/>
        </w:rPr>
        <w:t xml:space="preserve">T </w:t>
      </w:r>
      <w:r w:rsidR="009B338D" w:rsidRPr="009B338D">
        <w:rPr>
          <w:rFonts w:ascii="Calibri" w:hAnsi="Calibri" w:cs="Calibri"/>
        </w:rPr>
        <w:t>= Período de muestreo (tiempo entre cada medición)</w:t>
      </w:r>
    </w:p>
    <w:p w14:paraId="635B4DB9" w14:textId="0B7ED657" w:rsidR="00CA1EE5" w:rsidRPr="0020343F" w:rsidRDefault="009B338D" w:rsidP="00CA1EE5">
      <w:pPr>
        <w:rPr>
          <w:rFonts w:ascii="Calibri" w:hAnsi="Calibri" w:cs="Calibri"/>
        </w:rPr>
      </w:pPr>
      <w:r w:rsidRPr="009B338D">
        <w:rPr>
          <w:rFonts w:ascii="Calibri" w:hAnsi="Calibri" w:cs="Calibri"/>
        </w:rPr>
        <w:t xml:space="preserve">Para una frecuencia de </w:t>
      </w:r>
      <w:r w:rsidRPr="009B338D">
        <w:rPr>
          <w:rFonts w:ascii="Calibri" w:hAnsi="Calibri" w:cs="Calibri"/>
          <w:b/>
          <w:bCs/>
        </w:rPr>
        <w:t>60 Hz</w:t>
      </w:r>
      <w:r w:rsidRPr="009B338D">
        <w:rPr>
          <w:rFonts w:ascii="Calibri" w:hAnsi="Calibri" w:cs="Calibri"/>
        </w:rPr>
        <w:t>, el tiempo entre mediciones TTT debe ser:</w:t>
      </w:r>
      <m:oMath>
        <m:r>
          <w:rPr>
            <w:rFonts w:ascii="Cambria Math" w:hAnsi="Cambria Math" w:cs="Calibri"/>
          </w:rPr>
          <m:t>​</m:t>
        </m:r>
      </m:oMath>
    </w:p>
    <w:p w14:paraId="20E2D7BE" w14:textId="302318FF" w:rsidR="009B338D" w:rsidRPr="002E6159" w:rsidRDefault="00CA1EE5" w:rsidP="00CA1EE5">
      <w:pPr>
        <w:rPr>
          <w:rFonts w:ascii="Calibri" w:eastAsiaTheme="minorEastAsia" w:hAnsi="Calibri" w:cs="Calibri"/>
        </w:rPr>
      </w:pPr>
      <m:oMathPara>
        <m:oMath>
          <m:r>
            <w:rPr>
              <w:rFonts w:ascii="Cambria Math" w:hAnsi="Cambria Math" w:cs="Calibri"/>
            </w:rPr>
            <m:t xml:space="preserve"> T= </m:t>
          </m:r>
          <m:f>
            <m:fPr>
              <m:ctrlPr>
                <w:rPr>
                  <w:rFonts w:ascii="Cambria Math" w:hAnsi="Cambria Math" w:cs="Calibri"/>
                  <w:i/>
                  <w:iCs/>
                </w:rPr>
              </m:ctrlPr>
            </m:fPr>
            <m:num>
              <m:r>
                <w:rPr>
                  <w:rFonts w:ascii="Cambria Math" w:hAnsi="Cambria Math" w:cs="Calibri"/>
                </w:rPr>
                <m:t>1</m:t>
              </m:r>
            </m:num>
            <m:den>
              <m:r>
                <w:rPr>
                  <w:rFonts w:ascii="Cambria Math" w:hAnsi="Cambria Math" w:cs="Calibri"/>
                </w:rPr>
                <m:t>60</m:t>
              </m:r>
            </m:den>
          </m:f>
          <m:r>
            <w:rPr>
              <w:rFonts w:ascii="Cambria Math" w:hAnsi="Cambria Math" w:cs="Calibri"/>
            </w:rPr>
            <m:t>=16.67 ms</m:t>
          </m:r>
        </m:oMath>
      </m:oMathPara>
    </w:p>
    <w:p w14:paraId="0E0679EE" w14:textId="77777777" w:rsidR="002E6159" w:rsidRDefault="002E6159" w:rsidP="00CA1EE5">
      <w:pPr>
        <w:rPr>
          <w:rFonts w:ascii="Calibri" w:eastAsiaTheme="minorEastAsia" w:hAnsi="Calibri" w:cs="Calibri"/>
        </w:rPr>
      </w:pPr>
    </w:p>
    <w:p w14:paraId="390C291B" w14:textId="01968217" w:rsidR="002E6159" w:rsidRDefault="002E6159" w:rsidP="00CA1EE5">
      <w:pPr>
        <w:rPr>
          <w:rFonts w:ascii="Calibri" w:eastAsiaTheme="minorEastAsia" w:hAnsi="Calibri" w:cs="Calibri"/>
        </w:rPr>
      </w:pPr>
      <w:r>
        <w:rPr>
          <w:rFonts w:ascii="Calibri" w:eastAsiaTheme="minorEastAsia" w:hAnsi="Calibri" w:cs="Calibri"/>
        </w:rPr>
        <w:t xml:space="preserve">Materiales utilizados </w:t>
      </w:r>
    </w:p>
    <w:p w14:paraId="30AB602F" w14:textId="3EEAD1A3" w:rsidR="002E6159" w:rsidRDefault="002E6159" w:rsidP="00CA1EE5">
      <w:pPr>
        <w:rPr>
          <w:rFonts w:ascii="Calibri" w:eastAsiaTheme="minorEastAsia" w:hAnsi="Calibri" w:cs="Calibri"/>
        </w:rPr>
      </w:pPr>
      <w:r>
        <w:rPr>
          <w:rFonts w:ascii="Calibri" w:eastAsiaTheme="minorEastAsia" w:hAnsi="Calibri" w:cs="Calibri"/>
        </w:rPr>
        <w:t>Sensor</w:t>
      </w:r>
    </w:p>
    <w:p w14:paraId="36D7AFC5" w14:textId="673644D9" w:rsidR="006652F6" w:rsidRDefault="006652F6" w:rsidP="00CA1EE5">
      <w:pPr>
        <w:rPr>
          <w:rFonts w:ascii="Calibri" w:hAnsi="Calibri" w:cs="Calibri"/>
        </w:rPr>
      </w:pPr>
      <w:r>
        <w:rPr>
          <w:noProof/>
        </w:rPr>
        <w:lastRenderedPageBreak/>
        <w:drawing>
          <wp:inline distT="0" distB="0" distL="0" distR="0" wp14:anchorId="6981582D" wp14:editId="450A6127">
            <wp:extent cx="4124325" cy="4124325"/>
            <wp:effectExtent l="0" t="0" r="9525" b="9525"/>
            <wp:docPr id="1947800120" name="Imagen 1" descr="Imagen que contiene cabl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00120" name="Imagen 1" descr="Imagen que contiene cable&#10;&#10;El contenido generado por IA puede ser incorrec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14:paraId="28AAB549" w14:textId="33961EC5" w:rsidR="00FB5387" w:rsidRDefault="00FB5387" w:rsidP="00CA1EE5">
      <w:pPr>
        <w:rPr>
          <w:rFonts w:ascii="Calibri" w:hAnsi="Calibri" w:cs="Calibri"/>
        </w:rPr>
      </w:pPr>
      <w:r>
        <w:rPr>
          <w:rFonts w:ascii="Calibri" w:hAnsi="Calibri" w:cs="Calibri"/>
        </w:rPr>
        <w:t xml:space="preserve">Programador </w:t>
      </w:r>
    </w:p>
    <w:p w14:paraId="7B25925F" w14:textId="165B0BFC" w:rsidR="00FB5387" w:rsidRDefault="00FB5387" w:rsidP="00CA1EE5">
      <w:pPr>
        <w:rPr>
          <w:rFonts w:ascii="Calibri" w:hAnsi="Calibri" w:cs="Calibri"/>
        </w:rPr>
      </w:pPr>
      <w:r>
        <w:rPr>
          <w:noProof/>
        </w:rPr>
        <w:drawing>
          <wp:inline distT="0" distB="0" distL="0" distR="0" wp14:anchorId="3EB9C5B5" wp14:editId="67AF2424">
            <wp:extent cx="2066925" cy="1428750"/>
            <wp:effectExtent l="0" t="0" r="9525" b="0"/>
            <wp:docPr id="1646590822" name="Imagen 2" descr="Imagen que contiene electrónica, circui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90822" name="Imagen 2" descr="Imagen que contiene electrónica, circuito&#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1428750"/>
                    </a:xfrm>
                    <a:prstGeom prst="rect">
                      <a:avLst/>
                    </a:prstGeom>
                    <a:noFill/>
                    <a:ln>
                      <a:noFill/>
                    </a:ln>
                  </pic:spPr>
                </pic:pic>
              </a:graphicData>
            </a:graphic>
          </wp:inline>
        </w:drawing>
      </w:r>
      <w:r w:rsidR="00170209">
        <w:rPr>
          <w:noProof/>
        </w:rPr>
        <w:drawing>
          <wp:inline distT="0" distB="0" distL="0" distR="0" wp14:anchorId="3BCBD601" wp14:editId="18F3436D">
            <wp:extent cx="3228975" cy="3228975"/>
            <wp:effectExtent l="0" t="0" r="9525" b="9525"/>
            <wp:docPr id="1412999781" name="Imagen 3" descr="ESP-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PRO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361F9F" w14:textId="77777777" w:rsidR="009F4120" w:rsidRDefault="009F4120" w:rsidP="00CA1EE5">
      <w:pPr>
        <w:rPr>
          <w:rFonts w:ascii="Calibri" w:hAnsi="Calibri" w:cs="Calibri"/>
        </w:rPr>
      </w:pPr>
    </w:p>
    <w:p w14:paraId="307D1EFD" w14:textId="697FC90E" w:rsidR="009F4120" w:rsidRDefault="009F4120" w:rsidP="00CA1EE5">
      <w:pPr>
        <w:rPr>
          <w:rFonts w:ascii="Calibri" w:hAnsi="Calibri" w:cs="Calibri"/>
        </w:rPr>
      </w:pPr>
      <w:r>
        <w:rPr>
          <w:rFonts w:ascii="Calibri" w:hAnsi="Calibri" w:cs="Calibri"/>
        </w:rPr>
        <w:t>Cable micro USB</w:t>
      </w:r>
    </w:p>
    <w:p w14:paraId="4C6F0352" w14:textId="236DF418" w:rsidR="009F4120" w:rsidRPr="001B7CF9" w:rsidRDefault="009F4120" w:rsidP="00CA1EE5">
      <w:pPr>
        <w:rPr>
          <w:rFonts w:ascii="Calibri" w:hAnsi="Calibri" w:cs="Calibri"/>
        </w:rPr>
      </w:pPr>
      <w:r>
        <w:rPr>
          <w:noProof/>
        </w:rPr>
        <w:lastRenderedPageBreak/>
        <w:drawing>
          <wp:inline distT="0" distB="0" distL="0" distR="0" wp14:anchorId="26162CD8" wp14:editId="42340D9D">
            <wp:extent cx="2628900" cy="2628900"/>
            <wp:effectExtent l="0" t="0" r="0" b="0"/>
            <wp:docPr id="1814523398" name="Imagen 4" descr="Cable Adaptador de 15cm USB A Macho a Micro USB B Macho para Teléfono Móvil  Carga y Datos -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ble Adaptador de 15cm USB A Macho a Micro USB B Macho para Teléfono Móvil  Carga y Datos - Negr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sectPr w:rsidR="009F4120" w:rsidRPr="001B7CF9" w:rsidSect="0003443C">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Elena Ruiz Moreno" w:date="2025-03-12T19:03:00Z" w:initials="ER">
    <w:p w14:paraId="2B6B0B31" w14:textId="77777777" w:rsidR="002564A2" w:rsidRDefault="002564A2" w:rsidP="002564A2">
      <w:pPr>
        <w:pStyle w:val="Textocomentario"/>
      </w:pPr>
      <w:r>
        <w:rPr>
          <w:rStyle w:val="Refdecomentario"/>
        </w:rPr>
        <w:annotationRef/>
      </w:r>
      <w:hyperlink r:id="rId1" w:history="1">
        <w:r w:rsidRPr="008B4B79">
          <w:rPr>
            <w:rStyle w:val="Hipervnculo"/>
          </w:rPr>
          <w:t>https://www.kenhub.com/es/library/anatomia-es/sistema-circulatorio-cardiovascular</w:t>
        </w:r>
      </w:hyperlink>
    </w:p>
  </w:comment>
  <w:comment w:id="6" w:author="Elena Ruiz Moreno" w:date="2025-03-12T19:03:00Z" w:initials="ER">
    <w:p w14:paraId="4DF7456C" w14:textId="792AB329" w:rsidR="002564A2" w:rsidRDefault="002564A2" w:rsidP="002564A2">
      <w:pPr>
        <w:pStyle w:val="Textocomentario"/>
      </w:pPr>
      <w:r>
        <w:rPr>
          <w:rStyle w:val="Refdecomentario"/>
        </w:rPr>
        <w:annotationRef/>
      </w:r>
      <w:hyperlink r:id="rId2" w:anchor="section4" w:history="1">
        <w:r w:rsidRPr="009A2B88">
          <w:rPr>
            <w:rStyle w:val="Hipervnculo"/>
          </w:rPr>
          <w:t>https://www.kenhub.com/es/library/anatomia-es/sistemas-del-cuerpo-humano#section4</w:t>
        </w:r>
      </w:hyperlink>
    </w:p>
  </w:comment>
  <w:comment w:id="7" w:author="Elena Ruiz Moreno" w:date="2025-03-12T19:04:00Z" w:initials="ER">
    <w:p w14:paraId="365AC9BD" w14:textId="77777777" w:rsidR="0072637A" w:rsidRDefault="0072637A" w:rsidP="0072637A">
      <w:pPr>
        <w:pStyle w:val="Textocomentario"/>
      </w:pPr>
      <w:r>
        <w:rPr>
          <w:rStyle w:val="Refdecomentario"/>
        </w:rPr>
        <w:annotationRef/>
      </w:r>
      <w:hyperlink r:id="rId3" w:history="1">
        <w:r w:rsidRPr="00A57230">
          <w:rPr>
            <w:rStyle w:val="Hipervnculo"/>
          </w:rPr>
          <w:t>https://www.cun.es/diccionario-medico/terminos/transporte-oxigeno</w:t>
        </w:r>
      </w:hyperlink>
    </w:p>
  </w:comment>
  <w:comment w:id="9" w:author="Elena Ruiz Moreno" w:date="2025-03-12T19:05:00Z" w:initials="ER">
    <w:p w14:paraId="59D653CC" w14:textId="77777777" w:rsidR="006C6570" w:rsidRDefault="006C6570" w:rsidP="006C6570">
      <w:pPr>
        <w:pStyle w:val="Textocomentario"/>
      </w:pPr>
      <w:r>
        <w:rPr>
          <w:rStyle w:val="Refdecomentario"/>
        </w:rPr>
        <w:annotationRef/>
      </w:r>
      <w:hyperlink r:id="rId4" w:history="1">
        <w:r w:rsidRPr="00B8269D">
          <w:rPr>
            <w:rStyle w:val="Hipervnculo"/>
          </w:rPr>
          <w:t>https://enfermeriaencardiologia.com/salud-cardiovascular/prevencion/factores-de-riesgo/frecuencia-cardiaca</w:t>
        </w:r>
      </w:hyperlink>
    </w:p>
  </w:comment>
  <w:comment w:id="10" w:author="Elena Ruiz Moreno" w:date="2025-03-12T19:05:00Z" w:initials="ER">
    <w:p w14:paraId="1B4C16C0" w14:textId="77777777" w:rsidR="006C6570" w:rsidRDefault="006C6570" w:rsidP="006C6570">
      <w:pPr>
        <w:pStyle w:val="Textocomentario"/>
      </w:pPr>
      <w:r>
        <w:rPr>
          <w:rStyle w:val="Refdecomentario"/>
        </w:rPr>
        <w:annotationRef/>
      </w:r>
      <w:hyperlink r:id="rId5" w:history="1">
        <w:r w:rsidRPr="00112176">
          <w:rPr>
            <w:rStyle w:val="Hipervnculo"/>
          </w:rPr>
          <w:t>https://fundaciondelcorazon.com/prevencion/marcadores-de-riesgo/frecuencia-cardiaca.html</w:t>
        </w:r>
      </w:hyperlink>
    </w:p>
  </w:comment>
  <w:comment w:id="12" w:author="Elena Ruiz Moreno" w:date="2025-03-22T21:01:00Z" w:initials="ER">
    <w:p w14:paraId="277781CD" w14:textId="77777777" w:rsidR="009B568D" w:rsidRDefault="009B568D" w:rsidP="009B568D">
      <w:pPr>
        <w:pStyle w:val="Textocomentario"/>
      </w:pPr>
      <w:r>
        <w:rPr>
          <w:rStyle w:val="Refdecomentario"/>
        </w:rPr>
        <w:annotationRef/>
      </w:r>
      <w:hyperlink r:id="rId6" w:anchor=":~:text=El%20pulsioximetro%20env%C3%ADa%20luz%20roja,no)%20y%20retendr%C3%A1%20la%20otra" w:history="1">
        <w:r w:rsidRPr="0021366E">
          <w:rPr>
            <w:rStyle w:val="Hipervnculo"/>
          </w:rPr>
          <w:t>https://imfes.es/como-funciona-un-pulsioximetro#:~:text=El%20pulsioximetro%20env%C3%ADa%20luz%20roja,no)%20y%20retendr%C3%A1%20la%20otra</w:t>
        </w:r>
      </w:hyperlink>
      <w:r>
        <w:t>.</w:t>
      </w:r>
    </w:p>
  </w:comment>
  <w:comment w:id="13" w:author="Elena Ruiz Moreno" w:date="2025-03-22T21:01:00Z" w:initials="ER">
    <w:p w14:paraId="59B92949" w14:textId="77777777" w:rsidR="004A3423" w:rsidRDefault="004A3423" w:rsidP="004A3423">
      <w:pPr>
        <w:pStyle w:val="Textocomentario"/>
      </w:pPr>
      <w:r>
        <w:rPr>
          <w:rStyle w:val="Refdecomentario"/>
        </w:rPr>
        <w:annotationRef/>
      </w:r>
      <w:hyperlink r:id="rId7" w:history="1">
        <w:r w:rsidRPr="008D5AC6">
          <w:rPr>
            <w:rStyle w:val="Hipervnculo"/>
          </w:rPr>
          <w:t>https://fapap.es/files/639-1373-RUTA/07_Pulsioximetria.pdf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6B0B31" w15:done="0"/>
  <w15:commentEx w15:paraId="4DF7456C" w15:done="0"/>
  <w15:commentEx w15:paraId="365AC9BD" w15:done="0"/>
  <w15:commentEx w15:paraId="59D653CC" w15:done="0"/>
  <w15:commentEx w15:paraId="1B4C16C0" w15:done="0"/>
  <w15:commentEx w15:paraId="277781CD" w15:done="0"/>
  <w15:commentEx w15:paraId="59B92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5D9C24" w16cex:dateUtc="2025-03-12T18:03:00Z"/>
  <w16cex:commentExtensible w16cex:durableId="33848CEC" w16cex:dateUtc="2025-03-12T18:03:00Z"/>
  <w16cex:commentExtensible w16cex:durableId="31BCCA69" w16cex:dateUtc="2025-03-12T18:04:00Z"/>
  <w16cex:commentExtensible w16cex:durableId="07EEC136" w16cex:dateUtc="2025-03-12T18:05:00Z"/>
  <w16cex:commentExtensible w16cex:durableId="6508F302" w16cex:dateUtc="2025-03-12T18:05:00Z"/>
  <w16cex:commentExtensible w16cex:durableId="3EE5C38C" w16cex:dateUtc="2025-03-22T20:01:00Z"/>
  <w16cex:commentExtensible w16cex:durableId="5ED9B592" w16cex:dateUtc="2025-03-22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6B0B31" w16cid:durableId="175D9C24"/>
  <w16cid:commentId w16cid:paraId="4DF7456C" w16cid:durableId="33848CEC"/>
  <w16cid:commentId w16cid:paraId="365AC9BD" w16cid:durableId="31BCCA69"/>
  <w16cid:commentId w16cid:paraId="59D653CC" w16cid:durableId="07EEC136"/>
  <w16cid:commentId w16cid:paraId="1B4C16C0" w16cid:durableId="6508F302"/>
  <w16cid:commentId w16cid:paraId="277781CD" w16cid:durableId="3EE5C38C"/>
  <w16cid:commentId w16cid:paraId="59B92949" w16cid:durableId="5ED9B5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7D39"/>
    <w:multiLevelType w:val="multilevel"/>
    <w:tmpl w:val="935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F1DDA"/>
    <w:multiLevelType w:val="multilevel"/>
    <w:tmpl w:val="DFE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544A3"/>
    <w:multiLevelType w:val="multilevel"/>
    <w:tmpl w:val="C28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81131"/>
    <w:multiLevelType w:val="multilevel"/>
    <w:tmpl w:val="68B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F59E8"/>
    <w:multiLevelType w:val="multilevel"/>
    <w:tmpl w:val="D8C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E5222"/>
    <w:multiLevelType w:val="multilevel"/>
    <w:tmpl w:val="648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924BF"/>
    <w:multiLevelType w:val="multilevel"/>
    <w:tmpl w:val="D98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9139D"/>
    <w:multiLevelType w:val="multilevel"/>
    <w:tmpl w:val="5020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82DD2"/>
    <w:multiLevelType w:val="multilevel"/>
    <w:tmpl w:val="0B68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154EE"/>
    <w:multiLevelType w:val="multilevel"/>
    <w:tmpl w:val="E036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12792"/>
    <w:multiLevelType w:val="hybridMultilevel"/>
    <w:tmpl w:val="06B49344"/>
    <w:lvl w:ilvl="0" w:tplc="31BEBC7A">
      <w:start w:val="1"/>
      <w:numFmt w:val="bullet"/>
      <w:lvlText w:val=""/>
      <w:lvlJc w:val="left"/>
      <w:pPr>
        <w:ind w:left="720" w:hanging="360"/>
      </w:pPr>
      <w:rPr>
        <w:rFonts w:ascii="Symbol" w:hAnsi="Symbol" w:hint="default"/>
      </w:rPr>
    </w:lvl>
    <w:lvl w:ilvl="1" w:tplc="329CE6CA">
      <w:start w:val="1"/>
      <w:numFmt w:val="bullet"/>
      <w:lvlText w:val="o"/>
      <w:lvlJc w:val="left"/>
      <w:pPr>
        <w:ind w:left="1440" w:hanging="360"/>
      </w:pPr>
      <w:rPr>
        <w:rFonts w:ascii="Courier New" w:hAnsi="Courier New" w:hint="default"/>
      </w:rPr>
    </w:lvl>
    <w:lvl w:ilvl="2" w:tplc="906E45E0">
      <w:start w:val="1"/>
      <w:numFmt w:val="bullet"/>
      <w:lvlText w:val=""/>
      <w:lvlJc w:val="left"/>
      <w:pPr>
        <w:ind w:left="2160" w:hanging="360"/>
      </w:pPr>
      <w:rPr>
        <w:rFonts w:ascii="Wingdings" w:hAnsi="Wingdings" w:hint="default"/>
      </w:rPr>
    </w:lvl>
    <w:lvl w:ilvl="3" w:tplc="0630B7B0">
      <w:start w:val="1"/>
      <w:numFmt w:val="bullet"/>
      <w:lvlText w:val=""/>
      <w:lvlJc w:val="left"/>
      <w:pPr>
        <w:ind w:left="2880" w:hanging="360"/>
      </w:pPr>
      <w:rPr>
        <w:rFonts w:ascii="Symbol" w:hAnsi="Symbol" w:hint="default"/>
      </w:rPr>
    </w:lvl>
    <w:lvl w:ilvl="4" w:tplc="6AE07118">
      <w:start w:val="1"/>
      <w:numFmt w:val="bullet"/>
      <w:lvlText w:val="o"/>
      <w:lvlJc w:val="left"/>
      <w:pPr>
        <w:ind w:left="3600" w:hanging="360"/>
      </w:pPr>
      <w:rPr>
        <w:rFonts w:ascii="Courier New" w:hAnsi="Courier New" w:hint="default"/>
      </w:rPr>
    </w:lvl>
    <w:lvl w:ilvl="5" w:tplc="FF96E630">
      <w:start w:val="1"/>
      <w:numFmt w:val="bullet"/>
      <w:lvlText w:val=""/>
      <w:lvlJc w:val="left"/>
      <w:pPr>
        <w:ind w:left="4320" w:hanging="360"/>
      </w:pPr>
      <w:rPr>
        <w:rFonts w:ascii="Wingdings" w:hAnsi="Wingdings" w:hint="default"/>
      </w:rPr>
    </w:lvl>
    <w:lvl w:ilvl="6" w:tplc="656EA7B2">
      <w:start w:val="1"/>
      <w:numFmt w:val="bullet"/>
      <w:lvlText w:val=""/>
      <w:lvlJc w:val="left"/>
      <w:pPr>
        <w:ind w:left="5040" w:hanging="360"/>
      </w:pPr>
      <w:rPr>
        <w:rFonts w:ascii="Symbol" w:hAnsi="Symbol" w:hint="default"/>
      </w:rPr>
    </w:lvl>
    <w:lvl w:ilvl="7" w:tplc="D0108C00">
      <w:start w:val="1"/>
      <w:numFmt w:val="bullet"/>
      <w:lvlText w:val="o"/>
      <w:lvlJc w:val="left"/>
      <w:pPr>
        <w:ind w:left="5760" w:hanging="360"/>
      </w:pPr>
      <w:rPr>
        <w:rFonts w:ascii="Courier New" w:hAnsi="Courier New" w:hint="default"/>
      </w:rPr>
    </w:lvl>
    <w:lvl w:ilvl="8" w:tplc="744C14F8">
      <w:start w:val="1"/>
      <w:numFmt w:val="bullet"/>
      <w:lvlText w:val=""/>
      <w:lvlJc w:val="left"/>
      <w:pPr>
        <w:ind w:left="6480" w:hanging="360"/>
      </w:pPr>
      <w:rPr>
        <w:rFonts w:ascii="Wingdings" w:hAnsi="Wingdings" w:hint="default"/>
      </w:rPr>
    </w:lvl>
  </w:abstractNum>
  <w:num w:numId="1" w16cid:durableId="126094430">
    <w:abstractNumId w:val="10"/>
  </w:num>
  <w:num w:numId="2" w16cid:durableId="874122064">
    <w:abstractNumId w:val="8"/>
  </w:num>
  <w:num w:numId="3" w16cid:durableId="1090740543">
    <w:abstractNumId w:val="9"/>
  </w:num>
  <w:num w:numId="4" w16cid:durableId="1547909815">
    <w:abstractNumId w:val="5"/>
  </w:num>
  <w:num w:numId="5" w16cid:durableId="1926911362">
    <w:abstractNumId w:val="7"/>
  </w:num>
  <w:num w:numId="6" w16cid:durableId="103816598">
    <w:abstractNumId w:val="1"/>
  </w:num>
  <w:num w:numId="7" w16cid:durableId="654115413">
    <w:abstractNumId w:val="6"/>
  </w:num>
  <w:num w:numId="8" w16cid:durableId="1102796639">
    <w:abstractNumId w:val="3"/>
  </w:num>
  <w:num w:numId="9" w16cid:durableId="2094013545">
    <w:abstractNumId w:val="2"/>
  </w:num>
  <w:num w:numId="10" w16cid:durableId="1739785967">
    <w:abstractNumId w:val="4"/>
  </w:num>
  <w:num w:numId="11" w16cid:durableId="20242381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ena Ruiz Moreno">
    <w15:presenceInfo w15:providerId="AD" w15:userId="S::erm1010@alu.ubu.es::5fc619b6-5c62-46ff-90db-507610cfe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35"/>
    <w:rsid w:val="00002447"/>
    <w:rsid w:val="00006AE0"/>
    <w:rsid w:val="00031003"/>
    <w:rsid w:val="0003283D"/>
    <w:rsid w:val="0003443C"/>
    <w:rsid w:val="000545C8"/>
    <w:rsid w:val="000724C5"/>
    <w:rsid w:val="000912BA"/>
    <w:rsid w:val="000A1376"/>
    <w:rsid w:val="000B6487"/>
    <w:rsid w:val="000C4A1C"/>
    <w:rsid w:val="000E20F9"/>
    <w:rsid w:val="000E36A9"/>
    <w:rsid w:val="00104A10"/>
    <w:rsid w:val="00111E25"/>
    <w:rsid w:val="00130628"/>
    <w:rsid w:val="00130C9C"/>
    <w:rsid w:val="0013222C"/>
    <w:rsid w:val="00160B77"/>
    <w:rsid w:val="00161189"/>
    <w:rsid w:val="001651CE"/>
    <w:rsid w:val="00167A33"/>
    <w:rsid w:val="00170209"/>
    <w:rsid w:val="0018089F"/>
    <w:rsid w:val="001926D2"/>
    <w:rsid w:val="001B367F"/>
    <w:rsid w:val="001B58BF"/>
    <w:rsid w:val="001B7CF9"/>
    <w:rsid w:val="001D4850"/>
    <w:rsid w:val="001E4299"/>
    <w:rsid w:val="0020343F"/>
    <w:rsid w:val="002051EE"/>
    <w:rsid w:val="00207BF2"/>
    <w:rsid w:val="002219D0"/>
    <w:rsid w:val="00221DB7"/>
    <w:rsid w:val="0024736A"/>
    <w:rsid w:val="002564A2"/>
    <w:rsid w:val="00273DFD"/>
    <w:rsid w:val="0028184F"/>
    <w:rsid w:val="002D21FB"/>
    <w:rsid w:val="002E6159"/>
    <w:rsid w:val="002F4122"/>
    <w:rsid w:val="003126E1"/>
    <w:rsid w:val="0031285D"/>
    <w:rsid w:val="00315624"/>
    <w:rsid w:val="00384405"/>
    <w:rsid w:val="003A5F97"/>
    <w:rsid w:val="003C7C49"/>
    <w:rsid w:val="003D25FB"/>
    <w:rsid w:val="003D312A"/>
    <w:rsid w:val="003E2A74"/>
    <w:rsid w:val="004026B4"/>
    <w:rsid w:val="00413B79"/>
    <w:rsid w:val="00432E81"/>
    <w:rsid w:val="00436F07"/>
    <w:rsid w:val="00455B46"/>
    <w:rsid w:val="004A3423"/>
    <w:rsid w:val="004B1C32"/>
    <w:rsid w:val="004B361E"/>
    <w:rsid w:val="004C7D01"/>
    <w:rsid w:val="004D33D7"/>
    <w:rsid w:val="004F7DE1"/>
    <w:rsid w:val="00516A76"/>
    <w:rsid w:val="0053343E"/>
    <w:rsid w:val="005357FD"/>
    <w:rsid w:val="00551D70"/>
    <w:rsid w:val="0055383E"/>
    <w:rsid w:val="005A660D"/>
    <w:rsid w:val="005B722B"/>
    <w:rsid w:val="005C0156"/>
    <w:rsid w:val="005D3CFE"/>
    <w:rsid w:val="005D517C"/>
    <w:rsid w:val="005E03CC"/>
    <w:rsid w:val="005E1515"/>
    <w:rsid w:val="005F0286"/>
    <w:rsid w:val="006000C1"/>
    <w:rsid w:val="00600B5E"/>
    <w:rsid w:val="006268DA"/>
    <w:rsid w:val="00656DB5"/>
    <w:rsid w:val="006633B3"/>
    <w:rsid w:val="006652F6"/>
    <w:rsid w:val="0068265C"/>
    <w:rsid w:val="006C34DB"/>
    <w:rsid w:val="006C6570"/>
    <w:rsid w:val="006D3458"/>
    <w:rsid w:val="006F2DDB"/>
    <w:rsid w:val="00703701"/>
    <w:rsid w:val="00722DDF"/>
    <w:rsid w:val="007238A7"/>
    <w:rsid w:val="0072637A"/>
    <w:rsid w:val="007414CB"/>
    <w:rsid w:val="00742E71"/>
    <w:rsid w:val="00774B7A"/>
    <w:rsid w:val="0078376B"/>
    <w:rsid w:val="007875A0"/>
    <w:rsid w:val="007D1A5A"/>
    <w:rsid w:val="007F0A45"/>
    <w:rsid w:val="007F72BD"/>
    <w:rsid w:val="008029CB"/>
    <w:rsid w:val="00806134"/>
    <w:rsid w:val="00832A35"/>
    <w:rsid w:val="008462AE"/>
    <w:rsid w:val="0087183F"/>
    <w:rsid w:val="00891AFA"/>
    <w:rsid w:val="00895356"/>
    <w:rsid w:val="008A1E84"/>
    <w:rsid w:val="008B14B2"/>
    <w:rsid w:val="008B3434"/>
    <w:rsid w:val="008F6C48"/>
    <w:rsid w:val="00912635"/>
    <w:rsid w:val="00914EFD"/>
    <w:rsid w:val="00922D6A"/>
    <w:rsid w:val="00926950"/>
    <w:rsid w:val="00966F25"/>
    <w:rsid w:val="00990520"/>
    <w:rsid w:val="00994D3E"/>
    <w:rsid w:val="009B338D"/>
    <w:rsid w:val="009B568D"/>
    <w:rsid w:val="009E0F6F"/>
    <w:rsid w:val="009F4120"/>
    <w:rsid w:val="00A010FD"/>
    <w:rsid w:val="00A267C0"/>
    <w:rsid w:val="00A27809"/>
    <w:rsid w:val="00A37F39"/>
    <w:rsid w:val="00A425FE"/>
    <w:rsid w:val="00A5119D"/>
    <w:rsid w:val="00A61A37"/>
    <w:rsid w:val="00A74EB0"/>
    <w:rsid w:val="00A86C1E"/>
    <w:rsid w:val="00A916D4"/>
    <w:rsid w:val="00A951E7"/>
    <w:rsid w:val="00AA0918"/>
    <w:rsid w:val="00AB7F55"/>
    <w:rsid w:val="00AC207B"/>
    <w:rsid w:val="00AC4A33"/>
    <w:rsid w:val="00AE7714"/>
    <w:rsid w:val="00AF3C15"/>
    <w:rsid w:val="00B01A91"/>
    <w:rsid w:val="00B04248"/>
    <w:rsid w:val="00B24460"/>
    <w:rsid w:val="00B32B32"/>
    <w:rsid w:val="00B43263"/>
    <w:rsid w:val="00B86C6E"/>
    <w:rsid w:val="00B92FD3"/>
    <w:rsid w:val="00BA5618"/>
    <w:rsid w:val="00BB04F5"/>
    <w:rsid w:val="00BB26C1"/>
    <w:rsid w:val="00BB6B9A"/>
    <w:rsid w:val="00BE1CC2"/>
    <w:rsid w:val="00BE3E99"/>
    <w:rsid w:val="00BF6A8D"/>
    <w:rsid w:val="00C12D55"/>
    <w:rsid w:val="00C21BBE"/>
    <w:rsid w:val="00C2261E"/>
    <w:rsid w:val="00C36C47"/>
    <w:rsid w:val="00C36C4F"/>
    <w:rsid w:val="00C37F40"/>
    <w:rsid w:val="00C5019C"/>
    <w:rsid w:val="00C57829"/>
    <w:rsid w:val="00C57DCB"/>
    <w:rsid w:val="00C73775"/>
    <w:rsid w:val="00C831F0"/>
    <w:rsid w:val="00C90EC6"/>
    <w:rsid w:val="00C93D9D"/>
    <w:rsid w:val="00C9417B"/>
    <w:rsid w:val="00C96DAB"/>
    <w:rsid w:val="00CA1EE5"/>
    <w:rsid w:val="00CC06F2"/>
    <w:rsid w:val="00CC07BA"/>
    <w:rsid w:val="00D26DC5"/>
    <w:rsid w:val="00D625D7"/>
    <w:rsid w:val="00D64A7D"/>
    <w:rsid w:val="00D6691F"/>
    <w:rsid w:val="00D80E86"/>
    <w:rsid w:val="00DA3275"/>
    <w:rsid w:val="00DA3D20"/>
    <w:rsid w:val="00DB45A3"/>
    <w:rsid w:val="00DD430B"/>
    <w:rsid w:val="00DE7A75"/>
    <w:rsid w:val="00DF0299"/>
    <w:rsid w:val="00DF6EF2"/>
    <w:rsid w:val="00E00833"/>
    <w:rsid w:val="00E15B9B"/>
    <w:rsid w:val="00E251BA"/>
    <w:rsid w:val="00E36D52"/>
    <w:rsid w:val="00E45FE4"/>
    <w:rsid w:val="00E72863"/>
    <w:rsid w:val="00E754C2"/>
    <w:rsid w:val="00E833E5"/>
    <w:rsid w:val="00EA0F45"/>
    <w:rsid w:val="00EA2D08"/>
    <w:rsid w:val="00EB0129"/>
    <w:rsid w:val="00ED5F0F"/>
    <w:rsid w:val="00EE4886"/>
    <w:rsid w:val="00EF47CF"/>
    <w:rsid w:val="00F20FF3"/>
    <w:rsid w:val="00F3441F"/>
    <w:rsid w:val="00F3790A"/>
    <w:rsid w:val="00F51144"/>
    <w:rsid w:val="00F51395"/>
    <w:rsid w:val="00F72F53"/>
    <w:rsid w:val="00F805C5"/>
    <w:rsid w:val="00FB0C07"/>
    <w:rsid w:val="00FB5387"/>
    <w:rsid w:val="00FD098D"/>
    <w:rsid w:val="00FE53E2"/>
    <w:rsid w:val="00FE56C7"/>
    <w:rsid w:val="00FE7A9A"/>
    <w:rsid w:val="00FF269B"/>
    <w:rsid w:val="00FF280D"/>
    <w:rsid w:val="09617A8D"/>
    <w:rsid w:val="09EBC520"/>
    <w:rsid w:val="0B7B5395"/>
    <w:rsid w:val="0EEB5B4F"/>
    <w:rsid w:val="0FA80C46"/>
    <w:rsid w:val="0FDFFCE0"/>
    <w:rsid w:val="10460A94"/>
    <w:rsid w:val="154B6A2F"/>
    <w:rsid w:val="16ED1DA3"/>
    <w:rsid w:val="177BBFD5"/>
    <w:rsid w:val="1780C21B"/>
    <w:rsid w:val="1B17FA47"/>
    <w:rsid w:val="1C0BE8E6"/>
    <w:rsid w:val="1E560F7E"/>
    <w:rsid w:val="1F3A50E3"/>
    <w:rsid w:val="2025E885"/>
    <w:rsid w:val="2056F8AF"/>
    <w:rsid w:val="24709E8E"/>
    <w:rsid w:val="2471A9D8"/>
    <w:rsid w:val="2568406C"/>
    <w:rsid w:val="27211165"/>
    <w:rsid w:val="284B858C"/>
    <w:rsid w:val="2ABC14D1"/>
    <w:rsid w:val="2ACB40CF"/>
    <w:rsid w:val="2BCFF3FF"/>
    <w:rsid w:val="2DEBA95F"/>
    <w:rsid w:val="2E2B514D"/>
    <w:rsid w:val="30351E0D"/>
    <w:rsid w:val="30539533"/>
    <w:rsid w:val="32CB5E3F"/>
    <w:rsid w:val="3481AF92"/>
    <w:rsid w:val="35E0145D"/>
    <w:rsid w:val="3D1DC7C9"/>
    <w:rsid w:val="3DD5F048"/>
    <w:rsid w:val="3F9F045E"/>
    <w:rsid w:val="44009FCC"/>
    <w:rsid w:val="458F696D"/>
    <w:rsid w:val="479F612D"/>
    <w:rsid w:val="48E4A89F"/>
    <w:rsid w:val="4A3AE09B"/>
    <w:rsid w:val="4B55C402"/>
    <w:rsid w:val="4BA663EA"/>
    <w:rsid w:val="4DF9007F"/>
    <w:rsid w:val="4DFB2244"/>
    <w:rsid w:val="4F2950C0"/>
    <w:rsid w:val="502948B5"/>
    <w:rsid w:val="57B4C87F"/>
    <w:rsid w:val="582BF1A0"/>
    <w:rsid w:val="5BD37DCC"/>
    <w:rsid w:val="5DC776E7"/>
    <w:rsid w:val="60DD2C3A"/>
    <w:rsid w:val="618702D8"/>
    <w:rsid w:val="622DA644"/>
    <w:rsid w:val="62665863"/>
    <w:rsid w:val="658CF15A"/>
    <w:rsid w:val="672709D5"/>
    <w:rsid w:val="68A33F4E"/>
    <w:rsid w:val="6BA401C4"/>
    <w:rsid w:val="6D08E511"/>
    <w:rsid w:val="6F0D6424"/>
    <w:rsid w:val="7047FCB0"/>
    <w:rsid w:val="71737CD7"/>
    <w:rsid w:val="7233D7D7"/>
    <w:rsid w:val="74A196ED"/>
    <w:rsid w:val="770AE445"/>
    <w:rsid w:val="77DD37E8"/>
    <w:rsid w:val="78B536D9"/>
    <w:rsid w:val="7B1BA9DA"/>
    <w:rsid w:val="7F97F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0366"/>
  <w15:chartTrackingRefBased/>
  <w15:docId w15:val="{919DB355-42DE-4244-88A7-EA4BBD9E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2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12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26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26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26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26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26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26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26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6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126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26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26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26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26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26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26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2635"/>
    <w:rPr>
      <w:rFonts w:eastAsiaTheme="majorEastAsia" w:cstheme="majorBidi"/>
      <w:color w:val="272727" w:themeColor="text1" w:themeTint="D8"/>
    </w:rPr>
  </w:style>
  <w:style w:type="paragraph" w:styleId="Ttulo">
    <w:name w:val="Title"/>
    <w:basedOn w:val="Normal"/>
    <w:next w:val="Normal"/>
    <w:link w:val="TtuloCar"/>
    <w:uiPriority w:val="10"/>
    <w:qFormat/>
    <w:rsid w:val="0091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26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26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26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2635"/>
    <w:pPr>
      <w:spacing w:before="160"/>
      <w:jc w:val="center"/>
    </w:pPr>
    <w:rPr>
      <w:i/>
      <w:iCs/>
      <w:color w:val="404040" w:themeColor="text1" w:themeTint="BF"/>
    </w:rPr>
  </w:style>
  <w:style w:type="character" w:customStyle="1" w:styleId="CitaCar">
    <w:name w:val="Cita Car"/>
    <w:basedOn w:val="Fuentedeprrafopredeter"/>
    <w:link w:val="Cita"/>
    <w:uiPriority w:val="29"/>
    <w:rsid w:val="00912635"/>
    <w:rPr>
      <w:i/>
      <w:iCs/>
      <w:color w:val="404040" w:themeColor="text1" w:themeTint="BF"/>
    </w:rPr>
  </w:style>
  <w:style w:type="paragraph" w:styleId="Prrafodelista">
    <w:name w:val="List Paragraph"/>
    <w:basedOn w:val="Normal"/>
    <w:uiPriority w:val="34"/>
    <w:qFormat/>
    <w:rsid w:val="00912635"/>
    <w:pPr>
      <w:ind w:left="720"/>
      <w:contextualSpacing/>
    </w:pPr>
  </w:style>
  <w:style w:type="character" w:styleId="nfasisintenso">
    <w:name w:val="Intense Emphasis"/>
    <w:basedOn w:val="Fuentedeprrafopredeter"/>
    <w:uiPriority w:val="21"/>
    <w:qFormat/>
    <w:rsid w:val="00912635"/>
    <w:rPr>
      <w:i/>
      <w:iCs/>
      <w:color w:val="0F4761" w:themeColor="accent1" w:themeShade="BF"/>
    </w:rPr>
  </w:style>
  <w:style w:type="paragraph" w:styleId="Citadestacada">
    <w:name w:val="Intense Quote"/>
    <w:basedOn w:val="Normal"/>
    <w:next w:val="Normal"/>
    <w:link w:val="CitadestacadaCar"/>
    <w:uiPriority w:val="30"/>
    <w:qFormat/>
    <w:rsid w:val="00912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2635"/>
    <w:rPr>
      <w:i/>
      <w:iCs/>
      <w:color w:val="0F4761" w:themeColor="accent1" w:themeShade="BF"/>
    </w:rPr>
  </w:style>
  <w:style w:type="character" w:styleId="Referenciaintensa">
    <w:name w:val="Intense Reference"/>
    <w:basedOn w:val="Fuentedeprrafopredeter"/>
    <w:uiPriority w:val="32"/>
    <w:qFormat/>
    <w:rsid w:val="00912635"/>
    <w:rPr>
      <w:b/>
      <w:bCs/>
      <w:smallCaps/>
      <w:color w:val="0F4761" w:themeColor="accent1" w:themeShade="BF"/>
      <w:spacing w:val="5"/>
    </w:rPr>
  </w:style>
  <w:style w:type="character" w:styleId="Hipervnculo">
    <w:name w:val="Hyperlink"/>
    <w:basedOn w:val="Fuentedeprrafopredeter"/>
    <w:uiPriority w:val="99"/>
    <w:unhideWhenUsed/>
    <w:rsid w:val="00990520"/>
    <w:rPr>
      <w:color w:val="467886" w:themeColor="hyperlink"/>
      <w:u w:val="single"/>
    </w:rPr>
  </w:style>
  <w:style w:type="character" w:styleId="Mencinsinresolver">
    <w:name w:val="Unresolved Mention"/>
    <w:basedOn w:val="Fuentedeprrafopredeter"/>
    <w:uiPriority w:val="99"/>
    <w:semiHidden/>
    <w:unhideWhenUsed/>
    <w:rsid w:val="00990520"/>
    <w:rPr>
      <w:color w:val="605E5C"/>
      <w:shd w:val="clear" w:color="auto" w:fill="E1DFDD"/>
    </w:rPr>
  </w:style>
  <w:style w:type="paragraph" w:styleId="TtuloTDC">
    <w:name w:val="TOC Heading"/>
    <w:basedOn w:val="Ttulo1"/>
    <w:next w:val="Normal"/>
    <w:uiPriority w:val="39"/>
    <w:unhideWhenUsed/>
    <w:qFormat/>
    <w:rsid w:val="00F51395"/>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51395"/>
    <w:pPr>
      <w:spacing w:after="100"/>
    </w:pPr>
  </w:style>
  <w:style w:type="paragraph" w:styleId="TDC3">
    <w:name w:val="toc 3"/>
    <w:basedOn w:val="Normal"/>
    <w:next w:val="Normal"/>
    <w:autoRedefine/>
    <w:uiPriority w:val="39"/>
    <w:unhideWhenUsed/>
    <w:rsid w:val="00F51395"/>
    <w:pPr>
      <w:spacing w:after="100"/>
      <w:ind w:left="480"/>
    </w:pPr>
  </w:style>
  <w:style w:type="paragraph" w:styleId="TDC2">
    <w:name w:val="toc 2"/>
    <w:basedOn w:val="Normal"/>
    <w:next w:val="Normal"/>
    <w:autoRedefine/>
    <w:uiPriority w:val="39"/>
    <w:unhideWhenUsed/>
    <w:rsid w:val="00F51395"/>
    <w:pPr>
      <w:spacing w:after="100"/>
      <w:ind w:left="240"/>
    </w:pPr>
  </w:style>
  <w:style w:type="character" w:styleId="Textodelmarcadordeposicin">
    <w:name w:val="Placeholder Text"/>
    <w:basedOn w:val="Fuentedeprrafopredeter"/>
    <w:uiPriority w:val="99"/>
    <w:semiHidden/>
    <w:rsid w:val="00AA0918"/>
    <w:rPr>
      <w:color w:val="666666"/>
    </w:rPr>
  </w:style>
  <w:style w:type="paragraph" w:styleId="Revisin">
    <w:name w:val="Revision"/>
    <w:hidden/>
    <w:uiPriority w:val="99"/>
    <w:semiHidden/>
    <w:rsid w:val="00B01A91"/>
    <w:pPr>
      <w:spacing w:after="0" w:line="240" w:lineRule="auto"/>
    </w:pPr>
  </w:style>
  <w:style w:type="character" w:styleId="Refdecomentario">
    <w:name w:val="annotation reference"/>
    <w:basedOn w:val="Fuentedeprrafopredeter"/>
    <w:uiPriority w:val="99"/>
    <w:semiHidden/>
    <w:unhideWhenUsed/>
    <w:rsid w:val="002564A2"/>
    <w:rPr>
      <w:sz w:val="16"/>
      <w:szCs w:val="16"/>
    </w:rPr>
  </w:style>
  <w:style w:type="paragraph" w:styleId="Textocomentario">
    <w:name w:val="annotation text"/>
    <w:basedOn w:val="Normal"/>
    <w:link w:val="TextocomentarioCar"/>
    <w:uiPriority w:val="99"/>
    <w:unhideWhenUsed/>
    <w:rsid w:val="002564A2"/>
    <w:pPr>
      <w:spacing w:line="240" w:lineRule="auto"/>
    </w:pPr>
    <w:rPr>
      <w:sz w:val="20"/>
      <w:szCs w:val="20"/>
    </w:rPr>
  </w:style>
  <w:style w:type="character" w:customStyle="1" w:styleId="TextocomentarioCar">
    <w:name w:val="Texto comentario Car"/>
    <w:basedOn w:val="Fuentedeprrafopredeter"/>
    <w:link w:val="Textocomentario"/>
    <w:uiPriority w:val="99"/>
    <w:rsid w:val="002564A2"/>
    <w:rPr>
      <w:sz w:val="20"/>
      <w:szCs w:val="20"/>
    </w:rPr>
  </w:style>
  <w:style w:type="paragraph" w:styleId="Asuntodelcomentario">
    <w:name w:val="annotation subject"/>
    <w:basedOn w:val="Textocomentario"/>
    <w:next w:val="Textocomentario"/>
    <w:link w:val="AsuntodelcomentarioCar"/>
    <w:uiPriority w:val="99"/>
    <w:semiHidden/>
    <w:unhideWhenUsed/>
    <w:rsid w:val="002564A2"/>
    <w:rPr>
      <w:b/>
      <w:bCs/>
    </w:rPr>
  </w:style>
  <w:style w:type="character" w:customStyle="1" w:styleId="AsuntodelcomentarioCar">
    <w:name w:val="Asunto del comentario Car"/>
    <w:basedOn w:val="TextocomentarioCar"/>
    <w:link w:val="Asuntodelcomentario"/>
    <w:uiPriority w:val="99"/>
    <w:semiHidden/>
    <w:rsid w:val="002564A2"/>
    <w:rPr>
      <w:b/>
      <w:bCs/>
      <w:sz w:val="20"/>
      <w:szCs w:val="20"/>
    </w:rPr>
  </w:style>
  <w:style w:type="character" w:styleId="Hipervnculovisitado">
    <w:name w:val="FollowedHyperlink"/>
    <w:basedOn w:val="Fuentedeprrafopredeter"/>
    <w:uiPriority w:val="99"/>
    <w:semiHidden/>
    <w:unhideWhenUsed/>
    <w:rsid w:val="000328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42773">
      <w:bodyDiv w:val="1"/>
      <w:marLeft w:val="0"/>
      <w:marRight w:val="0"/>
      <w:marTop w:val="0"/>
      <w:marBottom w:val="0"/>
      <w:divBdr>
        <w:top w:val="none" w:sz="0" w:space="0" w:color="auto"/>
        <w:left w:val="none" w:sz="0" w:space="0" w:color="auto"/>
        <w:bottom w:val="none" w:sz="0" w:space="0" w:color="auto"/>
        <w:right w:val="none" w:sz="0" w:space="0" w:color="auto"/>
      </w:divBdr>
    </w:div>
    <w:div w:id="576401588">
      <w:bodyDiv w:val="1"/>
      <w:marLeft w:val="0"/>
      <w:marRight w:val="0"/>
      <w:marTop w:val="0"/>
      <w:marBottom w:val="0"/>
      <w:divBdr>
        <w:top w:val="none" w:sz="0" w:space="0" w:color="auto"/>
        <w:left w:val="none" w:sz="0" w:space="0" w:color="auto"/>
        <w:bottom w:val="none" w:sz="0" w:space="0" w:color="auto"/>
        <w:right w:val="none" w:sz="0" w:space="0" w:color="auto"/>
      </w:divBdr>
    </w:div>
    <w:div w:id="723867838">
      <w:bodyDiv w:val="1"/>
      <w:marLeft w:val="0"/>
      <w:marRight w:val="0"/>
      <w:marTop w:val="0"/>
      <w:marBottom w:val="0"/>
      <w:divBdr>
        <w:top w:val="none" w:sz="0" w:space="0" w:color="auto"/>
        <w:left w:val="none" w:sz="0" w:space="0" w:color="auto"/>
        <w:bottom w:val="none" w:sz="0" w:space="0" w:color="auto"/>
        <w:right w:val="none" w:sz="0" w:space="0" w:color="auto"/>
      </w:divBdr>
    </w:div>
    <w:div w:id="796988503">
      <w:bodyDiv w:val="1"/>
      <w:marLeft w:val="0"/>
      <w:marRight w:val="0"/>
      <w:marTop w:val="0"/>
      <w:marBottom w:val="0"/>
      <w:divBdr>
        <w:top w:val="none" w:sz="0" w:space="0" w:color="auto"/>
        <w:left w:val="none" w:sz="0" w:space="0" w:color="auto"/>
        <w:bottom w:val="none" w:sz="0" w:space="0" w:color="auto"/>
        <w:right w:val="none" w:sz="0" w:space="0" w:color="auto"/>
      </w:divBdr>
    </w:div>
    <w:div w:id="925765888">
      <w:bodyDiv w:val="1"/>
      <w:marLeft w:val="0"/>
      <w:marRight w:val="0"/>
      <w:marTop w:val="0"/>
      <w:marBottom w:val="0"/>
      <w:divBdr>
        <w:top w:val="none" w:sz="0" w:space="0" w:color="auto"/>
        <w:left w:val="none" w:sz="0" w:space="0" w:color="auto"/>
        <w:bottom w:val="none" w:sz="0" w:space="0" w:color="auto"/>
        <w:right w:val="none" w:sz="0" w:space="0" w:color="auto"/>
      </w:divBdr>
    </w:div>
    <w:div w:id="1079979651">
      <w:bodyDiv w:val="1"/>
      <w:marLeft w:val="0"/>
      <w:marRight w:val="0"/>
      <w:marTop w:val="0"/>
      <w:marBottom w:val="0"/>
      <w:divBdr>
        <w:top w:val="none" w:sz="0" w:space="0" w:color="auto"/>
        <w:left w:val="none" w:sz="0" w:space="0" w:color="auto"/>
        <w:bottom w:val="none" w:sz="0" w:space="0" w:color="auto"/>
        <w:right w:val="none" w:sz="0" w:space="0" w:color="auto"/>
      </w:divBdr>
    </w:div>
    <w:div w:id="1329676315">
      <w:bodyDiv w:val="1"/>
      <w:marLeft w:val="0"/>
      <w:marRight w:val="0"/>
      <w:marTop w:val="0"/>
      <w:marBottom w:val="0"/>
      <w:divBdr>
        <w:top w:val="none" w:sz="0" w:space="0" w:color="auto"/>
        <w:left w:val="none" w:sz="0" w:space="0" w:color="auto"/>
        <w:bottom w:val="none" w:sz="0" w:space="0" w:color="auto"/>
        <w:right w:val="none" w:sz="0" w:space="0" w:color="auto"/>
      </w:divBdr>
    </w:div>
    <w:div w:id="1578518758">
      <w:bodyDiv w:val="1"/>
      <w:marLeft w:val="0"/>
      <w:marRight w:val="0"/>
      <w:marTop w:val="0"/>
      <w:marBottom w:val="0"/>
      <w:divBdr>
        <w:top w:val="none" w:sz="0" w:space="0" w:color="auto"/>
        <w:left w:val="none" w:sz="0" w:space="0" w:color="auto"/>
        <w:bottom w:val="none" w:sz="0" w:space="0" w:color="auto"/>
        <w:right w:val="none" w:sz="0" w:space="0" w:color="auto"/>
      </w:divBdr>
    </w:div>
    <w:div w:id="1601062349">
      <w:bodyDiv w:val="1"/>
      <w:marLeft w:val="0"/>
      <w:marRight w:val="0"/>
      <w:marTop w:val="0"/>
      <w:marBottom w:val="0"/>
      <w:divBdr>
        <w:top w:val="none" w:sz="0" w:space="0" w:color="auto"/>
        <w:left w:val="none" w:sz="0" w:space="0" w:color="auto"/>
        <w:bottom w:val="none" w:sz="0" w:space="0" w:color="auto"/>
        <w:right w:val="none" w:sz="0" w:space="0" w:color="auto"/>
      </w:divBdr>
    </w:div>
    <w:div w:id="1688748945">
      <w:bodyDiv w:val="1"/>
      <w:marLeft w:val="0"/>
      <w:marRight w:val="0"/>
      <w:marTop w:val="0"/>
      <w:marBottom w:val="0"/>
      <w:divBdr>
        <w:top w:val="none" w:sz="0" w:space="0" w:color="auto"/>
        <w:left w:val="none" w:sz="0" w:space="0" w:color="auto"/>
        <w:bottom w:val="none" w:sz="0" w:space="0" w:color="auto"/>
        <w:right w:val="none" w:sz="0" w:space="0" w:color="auto"/>
      </w:divBdr>
    </w:div>
    <w:div w:id="1762752296">
      <w:bodyDiv w:val="1"/>
      <w:marLeft w:val="0"/>
      <w:marRight w:val="0"/>
      <w:marTop w:val="0"/>
      <w:marBottom w:val="0"/>
      <w:divBdr>
        <w:top w:val="none" w:sz="0" w:space="0" w:color="auto"/>
        <w:left w:val="none" w:sz="0" w:space="0" w:color="auto"/>
        <w:bottom w:val="none" w:sz="0" w:space="0" w:color="auto"/>
        <w:right w:val="none" w:sz="0" w:space="0" w:color="auto"/>
      </w:divBdr>
    </w:div>
    <w:div w:id="21222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un.es/diccionario-medico/terminos/transporte-oxigeno" TargetMode="External"/><Relationship Id="rId7" Type="http://schemas.openxmlformats.org/officeDocument/2006/relationships/hyperlink" Target="https://fapap.es/files/639-1373-RUTA/07_Pulsioximetria.pdf" TargetMode="External"/><Relationship Id="rId2" Type="http://schemas.openxmlformats.org/officeDocument/2006/relationships/hyperlink" Target="https://www.kenhub.com/es/library/anatomia-es/sistemas-del-cuerpo-humano" TargetMode="External"/><Relationship Id="rId1" Type="http://schemas.openxmlformats.org/officeDocument/2006/relationships/hyperlink" Target="https://www.kenhub.com/es/library/anatomia-es/sistema-circulatorio-cardiovascular" TargetMode="External"/><Relationship Id="rId6" Type="http://schemas.openxmlformats.org/officeDocument/2006/relationships/hyperlink" Target="https://imfes.es/como-funciona-un-pulsioximetro" TargetMode="External"/><Relationship Id="rId5" Type="http://schemas.openxmlformats.org/officeDocument/2006/relationships/hyperlink" Target="https://fundaciondelcorazon.com/prevencion/marcadores-de-riesgo/frecuencia-cardiaca.html" TargetMode="External"/><Relationship Id="rId4" Type="http://schemas.openxmlformats.org/officeDocument/2006/relationships/hyperlink" Target="https://enfermeriaencardiologia.com/salud-cardiovascular/prevencion/factores-de-riesgo/frecuencia-cardiac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weinmann-emergency.com/es/temas/monitorizacion-desfibrilacion/saturacion-de-oxigeno-en-la-sangr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researchgate.net/figure/Figura-6-Electrocardiograma-normal-de-la-actividad-electrica-del-corazon-La-onda-P-es_fig3_275044917"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isiologia.facmed.unam.mx/index.php/transporte-de-o2-y-co2/" TargetMode="External"/><Relationship Id="rId23" Type="http://schemas.openxmlformats.org/officeDocument/2006/relationships/image" Target="media/image6.jpeg"/><Relationship Id="rId10" Type="http://schemas.openxmlformats.org/officeDocument/2006/relationships/hyperlink" Target="https://www.elespanol.com/invertia/disruptores/grandes-actores/investigacion/20250217/in3ator-incubadora-coste-codigo-abierto-salva-vidas-pamplona/924157753_0.html" TargetMode="External"/><Relationship Id="rId19" Type="http://schemas.openxmlformats.org/officeDocument/2006/relationships/hyperlink" Target="http://www.scielo.org.bo/scielo.php?script=sci_arttext&amp;pid=S1024-06752012000200011"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E22F825BDC474F9DB30670E336C510" ma:contentTypeVersion="11" ma:contentTypeDescription="Crear nuevo documento." ma:contentTypeScope="" ma:versionID="878102419cdc92cd63a972c6207d1182">
  <xsd:schema xmlns:xsd="http://www.w3.org/2001/XMLSchema" xmlns:xs="http://www.w3.org/2001/XMLSchema" xmlns:p="http://schemas.microsoft.com/office/2006/metadata/properties" xmlns:ns3="d9d44b1d-ae53-42d3-b8cd-d320ffe14506" xmlns:ns4="fa2c3614-a519-4e0f-8ea4-f3fead2e79b4" targetNamespace="http://schemas.microsoft.com/office/2006/metadata/properties" ma:root="true" ma:fieldsID="b178265af4da44ce0f7a7f15b1ae1d29" ns3:_="" ns4:_="">
    <xsd:import namespace="d9d44b1d-ae53-42d3-b8cd-d320ffe14506"/>
    <xsd:import namespace="fa2c3614-a519-4e0f-8ea4-f3fead2e79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44b1d-ae53-42d3-b8cd-d320ffe14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c3614-a519-4e0f-8ea4-f3fead2e79b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9d44b1d-ae53-42d3-b8cd-d320ffe14506" xsi:nil="true"/>
  </documentManagement>
</p:properties>
</file>

<file path=customXml/itemProps1.xml><?xml version="1.0" encoding="utf-8"?>
<ds:datastoreItem xmlns:ds="http://schemas.openxmlformats.org/officeDocument/2006/customXml" ds:itemID="{B974EA28-3760-408E-9FA9-4BE0C3479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44b1d-ae53-42d3-b8cd-d320ffe14506"/>
    <ds:schemaRef ds:uri="fa2c3614-a519-4e0f-8ea4-f3fead2e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3666E-ADE2-4C47-BB56-90DB7F1FB78C}">
  <ds:schemaRefs>
    <ds:schemaRef ds:uri="http://schemas.openxmlformats.org/officeDocument/2006/bibliography"/>
  </ds:schemaRefs>
</ds:datastoreItem>
</file>

<file path=customXml/itemProps3.xml><?xml version="1.0" encoding="utf-8"?>
<ds:datastoreItem xmlns:ds="http://schemas.openxmlformats.org/officeDocument/2006/customXml" ds:itemID="{8A1C6498-6E4B-4ED8-A5FA-D0C654A53F74}">
  <ds:schemaRefs>
    <ds:schemaRef ds:uri="http://schemas.microsoft.com/sharepoint/v3/contenttype/forms"/>
  </ds:schemaRefs>
</ds:datastoreItem>
</file>

<file path=customXml/itemProps4.xml><?xml version="1.0" encoding="utf-8"?>
<ds:datastoreItem xmlns:ds="http://schemas.openxmlformats.org/officeDocument/2006/customXml" ds:itemID="{EF8D5B47-27F6-484B-B4ED-AE667EFCE17E}">
  <ds:schemaRefs>
    <ds:schemaRef ds:uri="http://schemas.openxmlformats.org/package/2006/metadata/core-properties"/>
    <ds:schemaRef ds:uri="http://purl.org/dc/dcmitype/"/>
    <ds:schemaRef ds:uri="http://schemas.microsoft.com/office/2006/documentManagement/types"/>
    <ds:schemaRef ds:uri="fa2c3614-a519-4e0f-8ea4-f3fead2e79b4"/>
    <ds:schemaRef ds:uri="http://purl.org/dc/elements/1.1/"/>
    <ds:schemaRef ds:uri="http://purl.org/dc/terms/"/>
    <ds:schemaRef ds:uri="http://schemas.microsoft.com/office/infopath/2007/PartnerControls"/>
    <ds:schemaRef ds:uri="d9d44b1d-ae53-42d3-b8cd-d320ffe1450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3511</Words>
  <Characters>19312</Characters>
  <Application>Microsoft Office Word</Application>
  <DocSecurity>0</DocSecurity>
  <Lines>160</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Ruiz Moreno</dc:creator>
  <cp:keywords/>
  <dc:description/>
  <cp:lastModifiedBy>Elena Ruiz Moreno</cp:lastModifiedBy>
  <cp:revision>2</cp:revision>
  <dcterms:created xsi:type="dcterms:W3CDTF">2025-03-27T16:31:00Z</dcterms:created>
  <dcterms:modified xsi:type="dcterms:W3CDTF">2025-03-27T16:31:00Z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0x0101008EE22F825BDC474F9DB30670E336C510</vt:lpwstr>
  </property>
</Properties>
</file>