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40637" w14:textId="0DE80A1E" w:rsidR="0038564D" w:rsidRDefault="00934F78" w:rsidP="00992663">
      <w:pPr>
        <w:pStyle w:val="Heading1"/>
        <w:spacing w:after="163"/>
        <w:jc w:val="center"/>
      </w:pPr>
      <w:r>
        <w:t xml:space="preserve">Research on </w:t>
      </w:r>
      <w:r w:rsidR="00B10DEB">
        <w:t>H</w:t>
      </w:r>
      <w:r>
        <w:t xml:space="preserve">ow </w:t>
      </w:r>
      <w:r w:rsidR="00B10DEB">
        <w:t>the</w:t>
      </w:r>
      <w:r>
        <w:t xml:space="preserve"> </w:t>
      </w:r>
      <w:r w:rsidR="00B10DEB">
        <w:t>P</w:t>
      </w:r>
      <w:r>
        <w:t xml:space="preserve">rofessor’s </w:t>
      </w:r>
      <w:r w:rsidR="00B10DEB">
        <w:t>Q</w:t>
      </w:r>
      <w:r>
        <w:t xml:space="preserve">uestions </w:t>
      </w:r>
      <w:r w:rsidR="00B10DEB">
        <w:t>E</w:t>
      </w:r>
      <w:r>
        <w:t xml:space="preserve">quilibrate </w:t>
      </w:r>
      <w:r w:rsidR="00B10DEB">
        <w:t>S</w:t>
      </w:r>
      <w:r>
        <w:t xml:space="preserve">tudents’ </w:t>
      </w:r>
      <w:r w:rsidR="00B10DEB">
        <w:t>S</w:t>
      </w:r>
      <w:r>
        <w:t xml:space="preserve">eat </w:t>
      </w:r>
      <w:r w:rsidR="00B10DEB">
        <w:t>S</w:t>
      </w:r>
      <w:r>
        <w:t>trategies</w:t>
      </w:r>
    </w:p>
    <w:p w14:paraId="6FA35A55" w14:textId="77777777" w:rsidR="00B10DEB" w:rsidRDefault="00B10DEB" w:rsidP="00A17BF0">
      <w:pPr>
        <w:spacing w:after="163"/>
        <w:jc w:val="center"/>
        <w:rPr>
          <w:szCs w:val="24"/>
        </w:rPr>
      </w:pPr>
    </w:p>
    <w:p w14:paraId="250F581B" w14:textId="15A17F75" w:rsidR="0038564D" w:rsidRPr="00B10DEB" w:rsidRDefault="00934F78" w:rsidP="00A17BF0">
      <w:pPr>
        <w:spacing w:after="163"/>
        <w:jc w:val="center"/>
        <w:rPr>
          <w:b/>
          <w:szCs w:val="24"/>
        </w:rPr>
      </w:pPr>
      <w:r w:rsidRPr="00B10DEB">
        <w:rPr>
          <w:b/>
          <w:szCs w:val="24"/>
        </w:rPr>
        <w:t>Team member:</w:t>
      </w:r>
    </w:p>
    <w:p w14:paraId="58B3BB7B" w14:textId="1EAA4E9D" w:rsidR="0038564D" w:rsidRDefault="00934F78" w:rsidP="00A17BF0">
      <w:pPr>
        <w:spacing w:after="163"/>
        <w:jc w:val="center"/>
        <w:rPr>
          <w:szCs w:val="24"/>
        </w:rPr>
      </w:pPr>
      <w:r>
        <w:rPr>
          <w:szCs w:val="24"/>
        </w:rPr>
        <w:t xml:space="preserve">Xu </w:t>
      </w:r>
      <w:proofErr w:type="spellStart"/>
      <w:r w:rsidR="00A17BF0">
        <w:rPr>
          <w:rFonts w:hint="eastAsia"/>
          <w:szCs w:val="24"/>
        </w:rPr>
        <w:t>Y</w:t>
      </w:r>
      <w:r>
        <w:rPr>
          <w:szCs w:val="24"/>
        </w:rPr>
        <w:t>inqiu</w:t>
      </w:r>
      <w:proofErr w:type="spellEnd"/>
      <w:r>
        <w:rPr>
          <w:szCs w:val="24"/>
        </w:rPr>
        <w:t>, student ID:15220162202423</w:t>
      </w:r>
    </w:p>
    <w:p w14:paraId="06968D11" w14:textId="3AD2B3C2" w:rsidR="00A17BF0" w:rsidRDefault="00A17BF0" w:rsidP="00A17BF0">
      <w:pPr>
        <w:spacing w:after="163"/>
        <w:jc w:val="center"/>
        <w:rPr>
          <w:rFonts w:hint="eastAsia"/>
          <w:szCs w:val="24"/>
        </w:rPr>
      </w:pPr>
      <w:r>
        <w:rPr>
          <w:szCs w:val="24"/>
        </w:rPr>
        <w:t>Jiang Hao, student ID:15220162202141</w:t>
      </w:r>
    </w:p>
    <w:p w14:paraId="022C35F4" w14:textId="77777777" w:rsidR="0038564D" w:rsidRDefault="00934F78" w:rsidP="00A17BF0">
      <w:pPr>
        <w:spacing w:after="163"/>
        <w:jc w:val="center"/>
        <w:rPr>
          <w:szCs w:val="24"/>
        </w:rPr>
      </w:pPr>
      <w:proofErr w:type="spellStart"/>
      <w:r>
        <w:rPr>
          <w:szCs w:val="24"/>
        </w:rPr>
        <w:t>Ke</w:t>
      </w:r>
      <w:proofErr w:type="spellEnd"/>
      <w:r>
        <w:rPr>
          <w:szCs w:val="24"/>
        </w:rPr>
        <w:t xml:space="preserve"> </w:t>
      </w:r>
      <w:proofErr w:type="spellStart"/>
      <w:r>
        <w:rPr>
          <w:szCs w:val="24"/>
        </w:rPr>
        <w:t>Xueying</w:t>
      </w:r>
      <w:proofErr w:type="spellEnd"/>
      <w:r>
        <w:rPr>
          <w:szCs w:val="24"/>
        </w:rPr>
        <w:t>, student ID:15220162202161</w:t>
      </w:r>
    </w:p>
    <w:p w14:paraId="2EBD6362" w14:textId="1A300122" w:rsidR="0038564D" w:rsidRDefault="00934F78" w:rsidP="00A17BF0">
      <w:pPr>
        <w:pStyle w:val="Heading1"/>
        <w:spacing w:after="163"/>
      </w:pPr>
      <w:r>
        <w:t>1</w:t>
      </w:r>
      <w:r w:rsidR="00A17BF0">
        <w:t xml:space="preserve"> </w:t>
      </w:r>
      <w:r>
        <w:t>Abstract:</w:t>
      </w:r>
    </w:p>
    <w:p w14:paraId="329A840A" w14:textId="633D0FA6" w:rsidR="0038564D" w:rsidRDefault="00934F78">
      <w:pPr>
        <w:spacing w:after="163"/>
      </w:pPr>
      <w:r>
        <w:t xml:space="preserve">In college classes, active interactions are always important. However, since </w:t>
      </w:r>
      <w:r w:rsidR="00992663">
        <w:t>professor</w:t>
      </w:r>
      <w:r>
        <w:t>s and students are not familiar with each other and</w:t>
      </w:r>
      <w:r w:rsidR="00432901">
        <w:t xml:space="preserve"> the</w:t>
      </w:r>
      <w:r>
        <w:t xml:space="preserve"> </w:t>
      </w:r>
      <w:r w:rsidR="00992663">
        <w:t>professor</w:t>
      </w:r>
      <w:r>
        <w:t xml:space="preserve"> will randomly </w:t>
      </w:r>
      <w:r w:rsidRPr="00432901">
        <w:rPr>
          <w:noProof/>
        </w:rPr>
        <w:t>choose</w:t>
      </w:r>
      <w:r>
        <w:t xml:space="preserve"> someone to answer questions, all of them </w:t>
      </w:r>
      <w:r w:rsidR="00432901">
        <w:t>will be unable to</w:t>
      </w:r>
      <w:r>
        <w:t xml:space="preserve"> get into their optimal state. Thus, we study how </w:t>
      </w:r>
      <w:r w:rsidR="00992663">
        <w:t>professor</w:t>
      </w:r>
      <w:r>
        <w:t xml:space="preserve">s’ questions </w:t>
      </w:r>
      <w:r w:rsidR="007378E6">
        <w:t>equilibrate</w:t>
      </w:r>
      <w:r>
        <w:t xml:space="preserve"> student’ seat strategy.</w:t>
      </w:r>
    </w:p>
    <w:p w14:paraId="6CC83A83" w14:textId="45158BB2" w:rsidR="0038564D" w:rsidRDefault="00934F78">
      <w:pPr>
        <w:spacing w:after="163"/>
      </w:pPr>
      <w:r>
        <w:t xml:space="preserve">Suppose there are some students who like answering questions while the others are not. When a </w:t>
      </w:r>
      <w:r w:rsidRPr="00934F78">
        <w:rPr>
          <w:noProof/>
        </w:rPr>
        <w:t>student</w:t>
      </w:r>
      <w:r>
        <w:t xml:space="preserve"> who likes answering questions is chosen by the </w:t>
      </w:r>
      <w:r w:rsidR="00992663" w:rsidRPr="00934F78">
        <w:rPr>
          <w:noProof/>
        </w:rPr>
        <w:t>professor</w:t>
      </w:r>
      <w:r>
        <w:t xml:space="preserve">, he will get a higher utility. When a </w:t>
      </w:r>
      <w:r w:rsidRPr="00934F78">
        <w:rPr>
          <w:noProof/>
        </w:rPr>
        <w:t>student</w:t>
      </w:r>
      <w:r>
        <w:t xml:space="preserve"> who doesn’t like answering the </w:t>
      </w:r>
      <w:r w:rsidRPr="00934F78">
        <w:rPr>
          <w:noProof/>
        </w:rPr>
        <w:t>questions</w:t>
      </w:r>
      <w:r>
        <w:t xml:space="preserve"> is chosen, he will get lower utility than not being chosen. For </w:t>
      </w:r>
      <w:r w:rsidR="00992663">
        <w:t>professor</w:t>
      </w:r>
      <w:r>
        <w:t xml:space="preserve">s, choosing someone who </w:t>
      </w:r>
      <w:r w:rsidRPr="00934F78">
        <w:rPr>
          <w:noProof/>
        </w:rPr>
        <w:t>like</w:t>
      </w:r>
      <w:r>
        <w:rPr>
          <w:noProof/>
        </w:rPr>
        <w:t>s</w:t>
      </w:r>
      <w:r>
        <w:t xml:space="preserve"> answering the </w:t>
      </w:r>
      <w:r w:rsidRPr="00934F78">
        <w:rPr>
          <w:noProof/>
        </w:rPr>
        <w:t>question</w:t>
      </w:r>
      <w:r>
        <w:t xml:space="preserve"> will make his </w:t>
      </w:r>
      <w:r w:rsidR="007378E6">
        <w:t>utility</w:t>
      </w:r>
      <w:r>
        <w:t xml:space="preserve"> higher. Based on these assumptions, </w:t>
      </w:r>
      <w:r w:rsidR="00B27D59">
        <w:t>we construct two</w:t>
      </w:r>
      <w:r>
        <w:t xml:space="preserve"> 2 by 2 </w:t>
      </w:r>
      <w:r w:rsidR="00B27D59" w:rsidRPr="00B27D59">
        <w:rPr>
          <w:noProof/>
        </w:rPr>
        <w:t>matrices</w:t>
      </w:r>
      <w:r>
        <w:t xml:space="preserve"> and solv</w:t>
      </w:r>
      <w:r w:rsidR="00B27D59">
        <w:t>e for the</w:t>
      </w:r>
      <w:r>
        <w:t xml:space="preserve"> equilibria for each student and </w:t>
      </w:r>
      <w:r w:rsidR="00992663">
        <w:t>professor</w:t>
      </w:r>
      <w:r w:rsidR="00B27D59">
        <w:t xml:space="preserve"> by</w:t>
      </w:r>
      <w:r>
        <w:t xml:space="preserve"> simulation</w:t>
      </w:r>
      <w:r w:rsidR="00B27D59">
        <w:t>.</w:t>
      </w:r>
    </w:p>
    <w:p w14:paraId="5879AD59" w14:textId="00460DF0" w:rsidR="0038564D" w:rsidRDefault="00934F78" w:rsidP="00A17BF0">
      <w:pPr>
        <w:pStyle w:val="Heading1"/>
        <w:spacing w:after="163"/>
      </w:pPr>
      <w:r>
        <w:t>2</w:t>
      </w:r>
      <w:r w:rsidR="00A17BF0">
        <w:t xml:space="preserve"> </w:t>
      </w:r>
      <w:r>
        <w:t xml:space="preserve">Notations </w:t>
      </w:r>
    </w:p>
    <w:p w14:paraId="4EFC0F9D" w14:textId="73A298C9" w:rsidR="0038564D" w:rsidRDefault="00934F78" w:rsidP="00992663">
      <w:pPr>
        <w:pStyle w:val="ListParagraph"/>
        <w:numPr>
          <w:ilvl w:val="0"/>
          <w:numId w:val="3"/>
        </w:numPr>
        <w:spacing w:after="163"/>
        <w:ind w:firstLineChars="0"/>
        <w:rPr>
          <w:bCs/>
        </w:rPr>
      </w:pPr>
      <w:bookmarkStart w:id="0" w:name="OLE_LINK15"/>
      <w:bookmarkStart w:id="1" w:name="OLE_LINK14"/>
      <w:bookmarkStart w:id="2" w:name="OLE_LINK11"/>
      <m:oMath>
        <m:r>
          <m:rPr>
            <m:sty m:val="p"/>
          </m:rPr>
          <w:rPr>
            <w:rFonts w:ascii="Cambria Math" w:hAnsi="Cambria Math"/>
          </w:rPr>
          <m:t>N</m:t>
        </m:r>
      </m:oMath>
      <w:r>
        <w:rPr>
          <w:bCs/>
        </w:rPr>
        <w:t xml:space="preserve">: number of students in </w:t>
      </w:r>
      <w:r w:rsidR="000345BB">
        <w:rPr>
          <w:bCs/>
        </w:rPr>
        <w:t xml:space="preserve">the </w:t>
      </w:r>
      <w:r w:rsidRPr="000345BB">
        <w:rPr>
          <w:bCs/>
          <w:noProof/>
        </w:rPr>
        <w:t>class</w:t>
      </w:r>
    </w:p>
    <w:p w14:paraId="36EFE389" w14:textId="77777777" w:rsidR="0038564D" w:rsidRDefault="00934F78" w:rsidP="00992663">
      <w:pPr>
        <w:pStyle w:val="ListParagraph"/>
        <w:numPr>
          <w:ilvl w:val="0"/>
          <w:numId w:val="3"/>
        </w:numPr>
        <w:spacing w:after="163"/>
        <w:ind w:firstLineChars="0"/>
        <w:rPr>
          <w:bCs/>
        </w:rPr>
      </w:pPr>
      <w:bookmarkStart w:id="3" w:name="OLE_LINK12"/>
      <w:bookmarkStart w:id="4" w:name="OLE_LINK13"/>
      <w:bookmarkStart w:id="5" w:name="OLE_LINK16"/>
      <w:bookmarkEnd w:id="0"/>
      <w:bookmarkEnd w:id="1"/>
      <m:oMath>
        <m:r>
          <m:rPr>
            <m:sty m:val="p"/>
          </m:rPr>
          <w:rPr>
            <w:rFonts w:ascii="Cambria Math" w:hAnsi="Cambria Math"/>
          </w:rPr>
          <m:t>c</m:t>
        </m:r>
      </m:oMath>
      <w:r>
        <w:rPr>
          <w:bCs/>
        </w:rPr>
        <w:t>: the additional utility of a student who sits in the front</w:t>
      </w:r>
    </w:p>
    <w:bookmarkEnd w:id="3"/>
    <w:bookmarkEnd w:id="4"/>
    <w:bookmarkEnd w:id="5"/>
    <w:p w14:paraId="2BF8CF05"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rPr>
              <m:t>k</m:t>
            </m:r>
          </m:e>
          <m:sub>
            <m:r>
              <m:rPr>
                <m:sty m:val="p"/>
              </m:rPr>
              <w:rPr>
                <w:rFonts w:ascii="Cambria Math" w:hAnsi="Cambria Math"/>
              </w:rPr>
              <m:t>c</m:t>
            </m:r>
          </m:sub>
        </m:sSub>
      </m:oMath>
      <w:r>
        <w:rPr>
          <w:bCs/>
        </w:rPr>
        <w:t>: the utility of a student who likes answering questions and was chosen</w:t>
      </w:r>
    </w:p>
    <w:p w14:paraId="032ABAE7"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rPr>
              <m:t>k</m:t>
            </m:r>
          </m:e>
          <m:sub>
            <m:r>
              <m:rPr>
                <m:sty m:val="p"/>
              </m:rPr>
              <w:rPr>
                <w:rFonts w:ascii="Cambria Math" w:hAnsi="Cambria Math"/>
              </w:rPr>
              <m:t>n</m:t>
            </m:r>
          </m:sub>
        </m:sSub>
      </m:oMath>
      <w:r>
        <w:rPr>
          <w:bCs/>
        </w:rPr>
        <w:t xml:space="preserve">: the utility of a student who likes answering questions but was not chosen </w:t>
      </w:r>
    </w:p>
    <w:bookmarkStart w:id="6" w:name="OLE_LINK17"/>
    <w:bookmarkStart w:id="7" w:name="OLE_LINK18"/>
    <w:p w14:paraId="1950D95B"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noProof/>
              </w:rPr>
              <m:t>d</m:t>
            </m:r>
            <m:ctrlPr>
              <w:rPr>
                <w:rFonts w:ascii="Cambria Math" w:hAnsi="Cambria Math"/>
                <w:bCs/>
                <w:noProof/>
              </w:rPr>
            </m:ctrlPr>
          </m:e>
          <m:sub>
            <m:r>
              <m:rPr>
                <m:sty m:val="p"/>
              </m:rPr>
              <w:rPr>
                <w:rFonts w:ascii="Cambria Math" w:hAnsi="Cambria Math"/>
                <w:noProof/>
              </w:rPr>
              <m:t>c</m:t>
            </m:r>
          </m:sub>
        </m:sSub>
      </m:oMath>
      <w:r>
        <w:rPr>
          <w:bCs/>
        </w:rPr>
        <w:t xml:space="preserve">: the utility of a student who dislikes answering questions but was chosen </w:t>
      </w:r>
    </w:p>
    <w:p w14:paraId="4DAF3CB2"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n</m:t>
            </m:r>
          </m:sub>
        </m:sSub>
      </m:oMath>
      <w:r>
        <w:rPr>
          <w:bCs/>
        </w:rPr>
        <w:t>: the utility of a student who dislikes answering questions and was not chosen.</w:t>
      </w:r>
    </w:p>
    <w:bookmarkStart w:id="8" w:name="OLE_LINK19"/>
    <w:bookmarkEnd w:id="2"/>
    <w:bookmarkEnd w:id="6"/>
    <w:bookmarkEnd w:id="7"/>
    <w:p w14:paraId="56B851D4"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rPr>
              <m:t>t</m:t>
            </m:r>
          </m:e>
          <m:sub>
            <m:r>
              <m:rPr>
                <m:sty m:val="p"/>
              </m:rPr>
              <w:rPr>
                <w:rFonts w:ascii="Cambria Math" w:hAnsi="Cambria Math"/>
              </w:rPr>
              <m:t>k</m:t>
            </m:r>
          </m:sub>
        </m:sSub>
      </m:oMath>
      <w:bookmarkStart w:id="9" w:name="OLE_LINK1"/>
      <w:r>
        <w:rPr>
          <w:bCs/>
        </w:rPr>
        <w:t xml:space="preserve">: the utility of the </w:t>
      </w:r>
      <w:bookmarkStart w:id="10" w:name="OLE_LINK3"/>
      <w:bookmarkStart w:id="11" w:name="OLE_LINK2"/>
      <w:r>
        <w:rPr>
          <w:bCs/>
        </w:rPr>
        <w:t xml:space="preserve">professor </w:t>
      </w:r>
      <w:bookmarkEnd w:id="10"/>
      <w:bookmarkEnd w:id="11"/>
      <w:r>
        <w:rPr>
          <w:bCs/>
        </w:rPr>
        <w:t xml:space="preserve">when he chose a student who likes answering </w:t>
      </w:r>
      <w:r>
        <w:rPr>
          <w:bCs/>
        </w:rPr>
        <w:lastRenderedPageBreak/>
        <w:t>questions</w:t>
      </w:r>
      <w:bookmarkEnd w:id="9"/>
      <w:r>
        <w:rPr>
          <w:bCs/>
        </w:rPr>
        <w:t xml:space="preserve"> </w:t>
      </w:r>
    </w:p>
    <w:p w14:paraId="782811B2" w14:textId="77777777" w:rsidR="0038564D" w:rsidRDefault="00934F78" w:rsidP="00992663">
      <w:pPr>
        <w:pStyle w:val="ListParagraph"/>
        <w:numPr>
          <w:ilvl w:val="0"/>
          <w:numId w:val="3"/>
        </w:numPr>
        <w:spacing w:after="163"/>
        <w:ind w:firstLineChars="0"/>
        <w:rPr>
          <w:bCs/>
        </w:rPr>
      </w:pPr>
      <m:oMath>
        <m:sSub>
          <m:sSubPr>
            <m:ctrlPr>
              <w:rPr>
                <w:rFonts w:ascii="Cambria Math" w:hAnsi="Cambria Math"/>
                <w:bCs/>
              </w:rPr>
            </m:ctrlPr>
          </m:sSubPr>
          <m:e>
            <m:r>
              <m:rPr>
                <m:sty m:val="p"/>
              </m:rPr>
              <w:rPr>
                <w:rFonts w:ascii="Cambria Math" w:hAnsi="Cambria Math"/>
              </w:rPr>
              <m:t>t</m:t>
            </m:r>
          </m:e>
          <m:sub>
            <m:r>
              <m:rPr>
                <m:sty m:val="p"/>
              </m:rPr>
              <w:rPr>
                <w:rFonts w:ascii="Cambria Math" w:hAnsi="Cambria Math"/>
              </w:rPr>
              <m:t>d</m:t>
            </m:r>
          </m:sub>
        </m:sSub>
      </m:oMath>
      <w:r>
        <w:rPr>
          <w:bCs/>
        </w:rPr>
        <w:t>: the utility of the professor when he chose a student who dislikes answering questions</w:t>
      </w:r>
    </w:p>
    <w:p w14:paraId="343BD825" w14:textId="77777777" w:rsidR="0038564D" w:rsidRDefault="00934F78" w:rsidP="00992663">
      <w:pPr>
        <w:pStyle w:val="ListParagraph"/>
        <w:numPr>
          <w:ilvl w:val="0"/>
          <w:numId w:val="3"/>
        </w:numPr>
        <w:spacing w:after="163"/>
        <w:ind w:firstLineChars="0"/>
        <w:rPr>
          <w:bCs/>
        </w:rPr>
      </w:pPr>
      <m:oMath>
        <m:r>
          <m:rPr>
            <m:sty m:val="p"/>
          </m:rPr>
          <w:rPr>
            <w:rFonts w:ascii="Cambria Math" w:hAnsi="Cambria Math"/>
          </w:rPr>
          <m:t>p</m:t>
        </m:r>
      </m:oMath>
      <w:r>
        <w:rPr>
          <w:bCs/>
        </w:rPr>
        <w:t xml:space="preserve">: the probability that the professor chose a student in the front </w:t>
      </w:r>
    </w:p>
    <w:p w14:paraId="76DFCE4B" w14:textId="77777777" w:rsidR="0038564D" w:rsidRDefault="00934F78" w:rsidP="00992663">
      <w:pPr>
        <w:pStyle w:val="ListParagraph"/>
        <w:numPr>
          <w:ilvl w:val="0"/>
          <w:numId w:val="3"/>
        </w:numPr>
        <w:spacing w:after="163"/>
        <w:ind w:firstLineChars="0"/>
        <w:rPr>
          <w:bCs/>
        </w:rPr>
      </w:pPr>
      <m:oMath>
        <m:r>
          <m:rPr>
            <m:sty m:val="p"/>
          </m:rPr>
          <w:rPr>
            <w:rFonts w:ascii="Cambria Math" w:hAnsi="Cambria Math"/>
          </w:rPr>
          <m:t>α</m:t>
        </m:r>
      </m:oMath>
      <w:r>
        <w:rPr>
          <w:bCs/>
        </w:rPr>
        <w:t xml:space="preserve">: the proportion of students who like answering questions sitting in the front  </w:t>
      </w:r>
    </w:p>
    <w:p w14:paraId="02F9FEB3" w14:textId="77777777" w:rsidR="0038564D" w:rsidRDefault="00934F78" w:rsidP="00992663">
      <w:pPr>
        <w:pStyle w:val="ListParagraph"/>
        <w:numPr>
          <w:ilvl w:val="0"/>
          <w:numId w:val="3"/>
        </w:numPr>
        <w:spacing w:after="163"/>
        <w:ind w:firstLineChars="0"/>
        <w:rPr>
          <w:bCs/>
        </w:rPr>
      </w:pPr>
      <m:oMath>
        <m:r>
          <m:rPr>
            <m:sty m:val="p"/>
          </m:rPr>
          <w:rPr>
            <w:rFonts w:ascii="Cambria Math" w:hAnsi="Cambria Math"/>
          </w:rPr>
          <m:t>β</m:t>
        </m:r>
      </m:oMath>
      <w:r>
        <w:rPr>
          <w:bCs/>
        </w:rPr>
        <w:t xml:space="preserve">: the proportion of students who like answering questions sitting in the back </w:t>
      </w:r>
      <w:bookmarkEnd w:id="8"/>
      <w:r>
        <w:rPr>
          <w:bCs/>
        </w:rPr>
        <w:t xml:space="preserve"> </w:t>
      </w:r>
    </w:p>
    <w:p w14:paraId="4BACB86C" w14:textId="1C4E6C71" w:rsidR="0038564D" w:rsidRDefault="00934F78" w:rsidP="00A17BF0">
      <w:pPr>
        <w:pStyle w:val="Heading1"/>
        <w:spacing w:after="163"/>
      </w:pPr>
      <w:r>
        <w:t>3</w:t>
      </w:r>
      <w:r w:rsidR="00A17BF0">
        <w:t xml:space="preserve"> </w:t>
      </w:r>
      <w:r>
        <w:t xml:space="preserve">Definition of the </w:t>
      </w:r>
      <w:r w:rsidR="006F10AA">
        <w:t>G</w:t>
      </w:r>
      <w:r>
        <w:t xml:space="preserve">ame </w:t>
      </w:r>
    </w:p>
    <w:p w14:paraId="3C2BE533" w14:textId="07B66F34" w:rsidR="0038564D" w:rsidRDefault="00934F78" w:rsidP="00992663">
      <w:pPr>
        <w:pStyle w:val="ListParagraph"/>
        <w:numPr>
          <w:ilvl w:val="0"/>
          <w:numId w:val="4"/>
        </w:numPr>
        <w:spacing w:after="163"/>
        <w:ind w:firstLineChars="0"/>
      </w:pPr>
      <w:r w:rsidRPr="000358B4">
        <w:rPr>
          <w:b/>
        </w:rPr>
        <w:t>Players:</w:t>
      </w:r>
      <w:r>
        <w:t xml:space="preserve"> </w:t>
      </w:r>
      <w:r>
        <w:rPr>
          <w:b/>
        </w:rPr>
        <w:t>one</w:t>
      </w:r>
      <w:r>
        <w:t xml:space="preserve"> professor, </w:t>
      </w:r>
      <m:oMath>
        <m:r>
          <m:rPr>
            <m:sty m:val="b"/>
          </m:rPr>
          <w:rPr>
            <w:rFonts w:ascii="Cambria Math" w:hAnsi="Cambria Math"/>
          </w:rPr>
          <m:t>N</m:t>
        </m:r>
      </m:oMath>
      <w:r>
        <w:t xml:space="preserve"> students</w:t>
      </w:r>
    </w:p>
    <w:p w14:paraId="7B049776" w14:textId="2A208464" w:rsidR="0038564D" w:rsidRPr="000358B4" w:rsidRDefault="00934F78" w:rsidP="00992663">
      <w:pPr>
        <w:pStyle w:val="ListParagraph"/>
        <w:numPr>
          <w:ilvl w:val="0"/>
          <w:numId w:val="4"/>
        </w:numPr>
        <w:spacing w:after="163"/>
        <w:ind w:firstLineChars="0"/>
        <w:rPr>
          <w:b/>
        </w:rPr>
      </w:pPr>
      <w:r w:rsidRPr="000358B4">
        <w:rPr>
          <w:b/>
        </w:rPr>
        <w:t xml:space="preserve">Action Spaces: </w:t>
      </w:r>
    </w:p>
    <w:p w14:paraId="7A338412" w14:textId="77777777" w:rsidR="0038564D" w:rsidRDefault="00934F78">
      <w:pPr>
        <w:pStyle w:val="ListParagraph"/>
        <w:spacing w:after="163"/>
        <w:ind w:firstLine="480"/>
        <w:rPr>
          <w:lang w:val="fr-FR"/>
        </w:rPr>
      </w:pPr>
      <w:r>
        <w:rPr>
          <w:lang w:val="en-GB"/>
        </w:rPr>
        <w:t>Professor (Mixed Strategy)</w:t>
      </w:r>
      <w:r>
        <w:rPr>
          <w:lang w:val="fr-FR"/>
        </w:rPr>
        <w:t xml:space="preserve">: </w:t>
      </w:r>
      <m:oMath>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P</m:t>
            </m:r>
          </m:sub>
        </m:sSub>
        <m:r>
          <w:rPr>
            <w:rFonts w:ascii="Cambria Math" w:hAnsi="Cambria Math"/>
            <w:lang w:val="fr-FR"/>
          </w:rPr>
          <m:t>=</m:t>
        </m:r>
        <m:d>
          <m:dPr>
            <m:begChr m:val="{"/>
            <m:endChr m:val="}"/>
            <m:ctrlPr>
              <w:rPr>
                <w:rFonts w:ascii="Cambria Math" w:hAnsi="Cambria Math"/>
                <w:i/>
                <w:lang w:val="fr-FR"/>
              </w:rPr>
            </m:ctrlPr>
          </m:dPr>
          <m:e>
            <m:r>
              <w:rPr>
                <w:rFonts w:ascii="Cambria Math" w:hAnsi="Cambria Math"/>
                <w:lang w:val="fr-FR"/>
              </w:rPr>
              <m:t>choose a student in the front with probability p,  choose a student in the back with probability 1-p</m:t>
            </m:r>
          </m:e>
        </m:d>
        <m:r>
          <w:rPr>
            <w:rFonts w:ascii="Cambria Math" w:hAnsi="Cambria Math"/>
            <w:lang w:val="fr-FR"/>
          </w:rPr>
          <m:t xml:space="preserve"> </m:t>
        </m:r>
      </m:oMath>
    </w:p>
    <w:p w14:paraId="255EB0A2" w14:textId="77777777" w:rsidR="0038564D" w:rsidRDefault="00934F78">
      <w:pPr>
        <w:pStyle w:val="ListParagraph"/>
        <w:spacing w:after="163"/>
        <w:ind w:left="420" w:firstLineChars="0" w:firstLine="0"/>
        <w:rPr>
          <w:lang w:val="en-GB"/>
        </w:rPr>
      </w:pPr>
      <w:bookmarkStart w:id="12" w:name="OLE_LINK27"/>
      <w:bookmarkStart w:id="13" w:name="OLE_LINK26"/>
      <w:r>
        <w:rPr>
          <w:lang w:val="en-GB"/>
        </w:rPr>
        <w:t>Students (Pure Strategy)</w:t>
      </w:r>
      <w:bookmarkEnd w:id="12"/>
      <w:bookmarkEnd w:id="13"/>
      <w:r>
        <w:rPr>
          <w:lang w:val="en-GB"/>
        </w:rPr>
        <w:t xml:space="preserve">: </w:t>
      </w:r>
      <m:oMath>
        <m:sSub>
          <m:sSubPr>
            <m:ctrlPr>
              <w:rPr>
                <w:rFonts w:ascii="Cambria Math" w:hAnsi="Cambria Math"/>
                <w:lang w:val="en-GB"/>
              </w:rPr>
            </m:ctrlPr>
          </m:sSubPr>
          <m:e>
            <m:r>
              <m:rPr>
                <m:sty m:val="p"/>
              </m:rPr>
              <w:rPr>
                <w:rFonts w:ascii="Cambria Math" w:hAnsi="Cambria Math"/>
                <w:lang w:val="en-GB"/>
              </w:rPr>
              <m:t>A</m:t>
            </m:r>
          </m:e>
          <m:sub>
            <m:r>
              <m:rPr>
                <m:sty m:val="p"/>
              </m:rPr>
              <w:rPr>
                <w:rFonts w:ascii="Cambria Math" w:hAnsi="Cambria Math"/>
                <w:lang w:val="en-GB"/>
              </w:rPr>
              <m:t>i</m:t>
            </m:r>
          </m:sub>
        </m:sSub>
        <m:r>
          <w:rPr>
            <w:rFonts w:ascii="Cambria Math" w:hAnsi="Cambria Math"/>
            <w:lang w:val="en-GB"/>
          </w:rPr>
          <m:t>={</m:t>
        </m:r>
        <m:r>
          <w:rPr>
            <w:rFonts w:ascii="Cambria Math" w:hAnsi="Cambria Math"/>
            <w:lang w:val="fr-FR"/>
          </w:rPr>
          <m:t>sit</m:t>
        </m:r>
        <m:r>
          <w:rPr>
            <w:rFonts w:ascii="Cambria Math" w:hAnsi="Cambria Math"/>
            <w:lang w:val="en-GB"/>
          </w:rPr>
          <m:t xml:space="preserve"> </m:t>
        </m:r>
        <m:r>
          <w:rPr>
            <w:rFonts w:ascii="Cambria Math" w:hAnsi="Cambria Math"/>
            <w:lang w:val="fr-FR"/>
          </w:rPr>
          <m:t>in</m:t>
        </m:r>
        <m:r>
          <w:rPr>
            <w:rFonts w:ascii="Cambria Math" w:hAnsi="Cambria Math"/>
            <w:lang w:val="en-GB"/>
          </w:rPr>
          <m:t xml:space="preserve"> </m:t>
        </m:r>
        <m:r>
          <w:rPr>
            <w:rFonts w:ascii="Cambria Math" w:hAnsi="Cambria Math"/>
            <w:lang w:val="fr-FR"/>
          </w:rPr>
          <m:t>t</m:t>
        </m:r>
        <m:r>
          <w:rPr>
            <w:rFonts w:ascii="Cambria Math" w:hAnsi="Cambria Math"/>
            <w:lang w:val="en-GB"/>
          </w:rPr>
          <m:t>h</m:t>
        </m:r>
        <m:r>
          <w:rPr>
            <w:rFonts w:ascii="Cambria Math" w:hAnsi="Cambria Math"/>
            <w:lang w:val="fr-FR"/>
          </w:rPr>
          <m:t>e</m:t>
        </m:r>
        <m:r>
          <w:rPr>
            <w:rFonts w:ascii="Cambria Math" w:hAnsi="Cambria Math"/>
            <w:lang w:val="en-GB"/>
          </w:rPr>
          <m:t xml:space="preserve"> </m:t>
        </m:r>
        <m:r>
          <w:rPr>
            <w:rFonts w:ascii="Cambria Math" w:hAnsi="Cambria Math"/>
            <w:lang w:val="fr-FR"/>
          </w:rPr>
          <m:t>front</m:t>
        </m:r>
        <m:r>
          <w:rPr>
            <w:rFonts w:ascii="Cambria Math" w:hAnsi="Cambria Math"/>
            <w:lang w:val="en-GB"/>
          </w:rPr>
          <m:t>, sit in the back}</m:t>
        </m:r>
      </m:oMath>
      <w:r>
        <w:rPr>
          <w:lang w:val="en-GB"/>
        </w:rPr>
        <w:t xml:space="preserve"> </w:t>
      </w:r>
    </w:p>
    <w:p w14:paraId="3CAB07B3" w14:textId="72A7C30B" w:rsidR="0038564D" w:rsidRPr="000358B4" w:rsidRDefault="00934F78" w:rsidP="00992663">
      <w:pPr>
        <w:pStyle w:val="ListParagraph"/>
        <w:numPr>
          <w:ilvl w:val="0"/>
          <w:numId w:val="5"/>
        </w:numPr>
        <w:spacing w:after="163"/>
        <w:ind w:firstLineChars="0"/>
        <w:rPr>
          <w:b/>
          <w:lang w:val="en-GB"/>
        </w:rPr>
      </w:pPr>
      <w:r w:rsidRPr="000358B4">
        <w:rPr>
          <w:b/>
          <w:lang w:val="en-GB"/>
        </w:rPr>
        <w:t>Type Spaces:</w:t>
      </w:r>
    </w:p>
    <w:p w14:paraId="0853377F" w14:textId="773C49CF" w:rsidR="0038564D" w:rsidRDefault="00992663">
      <w:pPr>
        <w:pStyle w:val="ListParagraph"/>
        <w:spacing w:after="163"/>
        <w:ind w:left="420" w:firstLineChars="0" w:firstLine="0"/>
        <w:rPr>
          <w:lang w:val="fr-FR"/>
        </w:rPr>
      </w:pPr>
      <w:r>
        <w:rPr>
          <w:lang w:val="fr-FR"/>
        </w:rPr>
        <w:t>Professor :</w:t>
      </w:r>
      <w:r w:rsidR="00934F78">
        <w:rPr>
          <w:lang w:val="fr-FR"/>
        </w:rPr>
        <w:t xml:space="preserve"> </w:t>
      </w:r>
      <m:oMath>
        <m:sSub>
          <m:sSubPr>
            <m:ctrlPr>
              <w:rPr>
                <w:rFonts w:ascii="Cambria Math" w:hAnsi="Cambria Math"/>
                <w:lang w:val="fr-FR"/>
              </w:rPr>
            </m:ctrlPr>
          </m:sSubPr>
          <m:e>
            <m:r>
              <m:rPr>
                <m:sty m:val="p"/>
              </m:rPr>
              <w:rPr>
                <w:rFonts w:ascii="Cambria Math" w:hAnsi="Cambria Math"/>
                <w:lang w:val="fr-FR"/>
              </w:rPr>
              <m:t>T</m:t>
            </m:r>
          </m:e>
          <m:sub>
            <m:r>
              <m:rPr>
                <m:sty m:val="p"/>
              </m:rPr>
              <w:rPr>
                <w:rFonts w:ascii="Cambria Math" w:hAnsi="Cambria Math"/>
                <w:lang w:val="fr-FR"/>
              </w:rPr>
              <m:t>P</m:t>
            </m:r>
          </m:sub>
        </m:sSub>
        <m:r>
          <w:rPr>
            <w:rFonts w:ascii="Cambria Math" w:hAnsi="Cambria Math"/>
            <w:lang w:val="fr-FR"/>
          </w:rPr>
          <m:t xml:space="preserve">= {those who </m:t>
        </m:r>
        <m:r>
          <w:rPr>
            <w:rFonts w:ascii="Cambria Math" w:hAnsi="Cambria Math"/>
            <w:lang w:val="en-GB"/>
          </w:rPr>
          <m:t>tend</m:t>
        </m:r>
        <m:r>
          <w:rPr>
            <w:rFonts w:ascii="Cambria Math" w:hAnsi="Cambria Math"/>
            <w:lang w:val="fr-FR"/>
          </w:rPr>
          <m:t xml:space="preserve"> </m:t>
        </m:r>
        <m:r>
          <w:rPr>
            <w:rFonts w:ascii="Cambria Math" w:hAnsi="Cambria Math"/>
            <w:lang w:val="en-GB"/>
          </w:rPr>
          <m:t>to</m:t>
        </m:r>
        <m:r>
          <w:rPr>
            <w:rFonts w:ascii="Cambria Math" w:hAnsi="Cambria Math"/>
            <w:lang w:val="fr-FR"/>
          </w:rPr>
          <m:t xml:space="preserve"> </m:t>
        </m:r>
        <m:r>
          <w:rPr>
            <w:rFonts w:ascii="Cambria Math" w:hAnsi="Cambria Math"/>
            <w:lang w:val="en-GB"/>
          </w:rPr>
          <m:t>c</m:t>
        </m:r>
        <m:r>
          <w:rPr>
            <w:rFonts w:ascii="Cambria Math" w:hAnsi="Cambria Math"/>
            <w:lang w:val="fr-FR"/>
          </w:rPr>
          <m:t>h</m:t>
        </m:r>
        <m:r>
          <w:rPr>
            <w:rFonts w:ascii="Cambria Math" w:hAnsi="Cambria Math"/>
            <w:lang w:val="en-GB"/>
          </w:rPr>
          <m:t>oose</m:t>
        </m:r>
        <m:r>
          <w:rPr>
            <w:rFonts w:ascii="Cambria Math" w:hAnsi="Cambria Math"/>
            <w:lang w:val="fr-FR"/>
          </w:rPr>
          <m:t xml:space="preserve"> </m:t>
        </m:r>
        <m:r>
          <w:rPr>
            <w:rFonts w:ascii="Cambria Math" w:hAnsi="Cambria Math"/>
            <w:lang w:val="en-GB"/>
          </w:rPr>
          <m:t>in</m:t>
        </m:r>
        <m:r>
          <w:rPr>
            <w:rFonts w:ascii="Cambria Math" w:hAnsi="Cambria Math"/>
            <w:lang w:val="fr-FR"/>
          </w:rPr>
          <m:t xml:space="preserve"> </m:t>
        </m:r>
        <m:r>
          <w:rPr>
            <w:rFonts w:ascii="Cambria Math" w:hAnsi="Cambria Math"/>
            <w:lang w:val="en-GB"/>
          </w:rPr>
          <m:t>t</m:t>
        </m:r>
        <m:r>
          <w:rPr>
            <w:rFonts w:ascii="Cambria Math" w:hAnsi="Cambria Math"/>
            <w:lang w:val="fr-FR"/>
          </w:rPr>
          <m:t>he front, those who tend to choose in the back}</m:t>
        </m:r>
      </m:oMath>
    </w:p>
    <w:p w14:paraId="7B84B1F7" w14:textId="77777777" w:rsidR="0038564D" w:rsidRDefault="00934F78">
      <w:pPr>
        <w:pStyle w:val="ListParagraph"/>
        <w:spacing w:after="163"/>
        <w:ind w:left="420" w:firstLineChars="0" w:firstLine="0"/>
        <w:rPr>
          <w:lang w:val="en-GB"/>
        </w:rPr>
      </w:pPr>
      <w:r>
        <w:rPr>
          <w:lang w:val="en-GB"/>
        </w:rPr>
        <w:t xml:space="preserve">Student: </w:t>
      </w:r>
      <m:oMath>
        <m:sSub>
          <m:sSubPr>
            <m:ctrlPr>
              <w:rPr>
                <w:rFonts w:ascii="Cambria Math" w:hAnsi="Cambria Math"/>
                <w:lang w:val="en-GB"/>
              </w:rPr>
            </m:ctrlPr>
          </m:sSubPr>
          <m:e>
            <m:r>
              <m:rPr>
                <m:sty m:val="p"/>
              </m:rPr>
              <w:rPr>
                <w:rFonts w:ascii="Cambria Math" w:hAnsi="Cambria Math"/>
                <w:lang w:val="en-GB"/>
              </w:rPr>
              <m:t>T</m:t>
            </m:r>
          </m:e>
          <m:sub>
            <m:r>
              <m:rPr>
                <m:sty m:val="p"/>
              </m:rPr>
              <w:rPr>
                <w:rFonts w:ascii="Cambria Math" w:hAnsi="Cambria Math"/>
                <w:lang w:val="en-GB"/>
              </w:rPr>
              <m:t>i</m:t>
            </m:r>
          </m:sub>
        </m:sSub>
        <m:r>
          <w:rPr>
            <w:rFonts w:ascii="Cambria Math" w:hAnsi="Cambria Math"/>
            <w:lang w:val="en-GB"/>
          </w:rPr>
          <m:t>= {</m:t>
        </m:r>
        <m:r>
          <w:rPr>
            <w:rFonts w:ascii="Cambria Math" w:hAnsi="Cambria Math"/>
            <w:lang w:val="fr-FR"/>
          </w:rPr>
          <m:t>those who like</m:t>
        </m:r>
        <m:r>
          <w:rPr>
            <w:rFonts w:ascii="Cambria Math" w:hAnsi="Cambria Math"/>
            <w:lang w:val="en-GB"/>
          </w:rPr>
          <m:t xml:space="preserve"> </m:t>
        </m:r>
        <m:r>
          <w:rPr>
            <w:rFonts w:ascii="Cambria Math" w:hAnsi="Cambria Math"/>
            <w:lang w:val="fr-FR"/>
          </w:rPr>
          <m:t>answering</m:t>
        </m:r>
        <m:r>
          <w:rPr>
            <w:rFonts w:ascii="Cambria Math" w:hAnsi="Cambria Math"/>
            <w:lang w:val="en-GB"/>
          </w:rPr>
          <m:t xml:space="preserve"> </m:t>
        </m:r>
        <m:r>
          <w:rPr>
            <w:rFonts w:ascii="Cambria Math" w:hAnsi="Cambria Math"/>
            <w:lang w:val="fr-FR"/>
          </w:rPr>
          <m:t>questions</m:t>
        </m:r>
        <m:r>
          <w:rPr>
            <w:rFonts w:ascii="Cambria Math" w:hAnsi="Cambria Math"/>
            <w:lang w:val="en-GB"/>
          </w:rPr>
          <m:t xml:space="preserve">, </m:t>
        </m:r>
        <m:r>
          <w:rPr>
            <w:rFonts w:ascii="Cambria Math" w:hAnsi="Cambria Math"/>
            <w:lang w:val="fr-FR"/>
          </w:rPr>
          <m:t>those who dislike</m:t>
        </m:r>
        <m:r>
          <w:rPr>
            <w:rFonts w:ascii="Cambria Math" w:hAnsi="Cambria Math"/>
            <w:lang w:val="en-GB"/>
          </w:rPr>
          <m:t xml:space="preserve"> answering questions}</m:t>
        </m:r>
      </m:oMath>
    </w:p>
    <w:p w14:paraId="2CAC3EBA" w14:textId="6C9E44D9" w:rsidR="0038564D" w:rsidRPr="000358B4" w:rsidRDefault="00934F78" w:rsidP="00992663">
      <w:pPr>
        <w:pStyle w:val="ListParagraph"/>
        <w:numPr>
          <w:ilvl w:val="0"/>
          <w:numId w:val="5"/>
        </w:numPr>
        <w:spacing w:after="163"/>
        <w:ind w:firstLineChars="0"/>
        <w:rPr>
          <w:b/>
          <w:lang w:val="en-GB"/>
        </w:rPr>
      </w:pPr>
      <w:r w:rsidRPr="000358B4">
        <w:rPr>
          <w:b/>
          <w:lang w:val="en-GB"/>
        </w:rPr>
        <w:t>Beliefs:</w:t>
      </w:r>
    </w:p>
    <w:p w14:paraId="66EF31EC" w14:textId="77777777" w:rsidR="0038564D" w:rsidRDefault="00934F78">
      <w:pPr>
        <w:pStyle w:val="ListParagraph"/>
        <w:spacing w:after="163"/>
        <w:ind w:left="420" w:firstLineChars="0" w:firstLine="0"/>
        <w:rPr>
          <w:lang w:val="en-GB"/>
        </w:rPr>
      </w:pPr>
      <w:r>
        <w:rPr>
          <w:lang w:val="en-GB"/>
        </w:rPr>
        <w:t xml:space="preserve">Professor: </w:t>
      </w:r>
      <w:bookmarkStart w:id="14" w:name="OLE_LINK5"/>
      <w:bookmarkStart w:id="15" w:name="OLE_LINK4"/>
      <w:r>
        <w:rPr>
          <w:lang w:val="en-GB"/>
        </w:rPr>
        <w:t xml:space="preserve">the professor has the belief that the </w:t>
      </w:r>
      <m:oMath>
        <m:r>
          <m:rPr>
            <m:sty m:val="p"/>
          </m:rPr>
          <w:rPr>
            <w:rFonts w:ascii="Cambria Math" w:hAnsi="Cambria Math"/>
            <w:lang w:val="en-GB"/>
          </w:rPr>
          <m:t>α, β</m:t>
        </m:r>
      </m:oMath>
      <w:r>
        <w:rPr>
          <w:lang w:val="en-GB"/>
        </w:rPr>
        <w:t xml:space="preserve"> in this class is the same as the values in the former class</w:t>
      </w:r>
      <w:bookmarkEnd w:id="14"/>
      <w:bookmarkEnd w:id="15"/>
      <w:r>
        <w:rPr>
          <w:lang w:val="en-GB"/>
        </w:rPr>
        <w:t xml:space="preserve">, i.e. </w:t>
      </w:r>
      <m:oMath>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P</m:t>
            </m:r>
          </m:sub>
        </m:sSub>
        <m:r>
          <w:rPr>
            <w:rFonts w:ascii="Cambria Math" w:hAnsi="Cambria Math"/>
            <w:lang w:val="en-GB"/>
          </w:rPr>
          <m:t>=1</m:t>
        </m:r>
      </m:oMath>
      <w:r>
        <w:rPr>
          <w:lang w:val="en-GB"/>
        </w:rPr>
        <w:t>.</w:t>
      </w:r>
    </w:p>
    <w:p w14:paraId="015B0819" w14:textId="77777777" w:rsidR="0038564D" w:rsidRDefault="00934F78">
      <w:pPr>
        <w:pStyle w:val="ListParagraph"/>
        <w:spacing w:after="163"/>
        <w:ind w:left="420" w:firstLineChars="0" w:firstLine="0"/>
        <w:rPr>
          <w:lang w:val="en-GB"/>
        </w:rPr>
      </w:pPr>
      <w:r>
        <w:rPr>
          <w:lang w:val="en-GB"/>
        </w:rPr>
        <w:t xml:space="preserve">Student: the student has the belief that the </w:t>
      </w:r>
      <m:oMath>
        <m:r>
          <m:rPr>
            <m:sty m:val="p"/>
          </m:rPr>
          <w:rPr>
            <w:rFonts w:ascii="Cambria Math" w:hAnsi="Cambria Math"/>
            <w:lang w:val="en-GB"/>
          </w:rPr>
          <m:t xml:space="preserve">α, β, </m:t>
        </m:r>
        <m:r>
          <m:rPr>
            <m:sty m:val="p"/>
          </m:rPr>
          <w:rPr>
            <w:rFonts w:ascii="Cambria Math" w:hAnsi="Cambria Math"/>
            <w:noProof/>
            <w:lang w:val="en-GB"/>
          </w:rPr>
          <m:t>p</m:t>
        </m:r>
      </m:oMath>
      <w:r w:rsidRPr="00934F78">
        <w:rPr>
          <w:noProof/>
          <w:lang w:val="en-GB"/>
        </w:rPr>
        <w:t xml:space="preserve"> in</w:t>
      </w:r>
      <w:r>
        <w:rPr>
          <w:lang w:val="en-GB"/>
        </w:rPr>
        <w:t xml:space="preserve"> this class is the same as the values in the former class, i.e. </w:t>
      </w:r>
      <m:oMath>
        <m:sSub>
          <m:sSubPr>
            <m:ctrlPr>
              <w:rPr>
                <w:rFonts w:ascii="Cambria Math" w:hAnsi="Cambria Math"/>
                <w:lang w:val="en-GB"/>
              </w:rPr>
            </m:ctrlPr>
          </m:sSubPr>
          <m:e>
            <m:r>
              <m:rPr>
                <m:sty m:val="p"/>
              </m:rPr>
              <w:rPr>
                <w:rFonts w:ascii="Cambria Math" w:hAnsi="Cambria Math"/>
                <w:noProof/>
                <w:lang w:val="en-GB"/>
              </w:rPr>
              <m:t>p</m:t>
            </m:r>
            <m:ctrlPr>
              <w:rPr>
                <w:rFonts w:ascii="Cambria Math" w:hAnsi="Cambria Math"/>
                <w:noProof/>
                <w:lang w:val="en-GB"/>
              </w:rPr>
            </m:ctrlPr>
          </m:e>
          <m:sub>
            <m:r>
              <m:rPr>
                <m:sty m:val="p"/>
              </m:rPr>
              <w:rPr>
                <w:rFonts w:ascii="Cambria Math" w:hAnsi="Cambria Math"/>
                <w:noProof/>
                <w:lang w:val="en-GB"/>
              </w:rPr>
              <m:t>i</m:t>
            </m:r>
          </m:sub>
        </m:sSub>
        <m:r>
          <w:rPr>
            <w:rFonts w:ascii="Cambria Math" w:hAnsi="Cambria Math"/>
            <w:lang w:val="en-GB"/>
          </w:rPr>
          <m:t>=1</m:t>
        </m:r>
      </m:oMath>
      <w:r>
        <w:rPr>
          <w:lang w:val="en-GB"/>
        </w:rPr>
        <w:t xml:space="preserve">. </w:t>
      </w:r>
    </w:p>
    <w:p w14:paraId="1C526700" w14:textId="49F9A0C0" w:rsidR="0038564D" w:rsidRDefault="00934F78">
      <w:pPr>
        <w:pStyle w:val="ListParagraph"/>
        <w:spacing w:after="163"/>
        <w:ind w:left="420" w:firstLineChars="0" w:firstLine="0"/>
        <w:rPr>
          <w:lang w:val="en-GB"/>
        </w:rPr>
      </w:pPr>
      <w:r>
        <w:rPr>
          <w:lang w:val="en-GB"/>
        </w:rPr>
        <w:t xml:space="preserve">Remark: The beliefs are used </w:t>
      </w:r>
      <w:r w:rsidRPr="00934F78">
        <w:rPr>
          <w:noProof/>
          <w:lang w:val="en-GB"/>
        </w:rPr>
        <w:t>between</w:t>
      </w:r>
      <w:r>
        <w:rPr>
          <w:lang w:val="en-GB"/>
        </w:rPr>
        <w:t xml:space="preserve"> </w:t>
      </w:r>
      <w:r w:rsidRPr="00934F78">
        <w:rPr>
          <w:noProof/>
          <w:lang w:val="en-GB"/>
        </w:rPr>
        <w:t>lecture</w:t>
      </w:r>
      <w:r>
        <w:rPr>
          <w:noProof/>
          <w:lang w:val="en-GB"/>
        </w:rPr>
        <w:t>s</w:t>
      </w:r>
      <w:r>
        <w:rPr>
          <w:lang w:val="en-GB"/>
        </w:rPr>
        <w:t xml:space="preserve"> in the game process.</w:t>
      </w:r>
    </w:p>
    <w:p w14:paraId="20461C28" w14:textId="770744DF" w:rsidR="0038564D" w:rsidRPr="000358B4" w:rsidRDefault="00934F78" w:rsidP="00992663">
      <w:pPr>
        <w:pStyle w:val="ListParagraph"/>
        <w:numPr>
          <w:ilvl w:val="0"/>
          <w:numId w:val="5"/>
        </w:numPr>
        <w:spacing w:after="163"/>
        <w:ind w:firstLineChars="0"/>
        <w:rPr>
          <w:b/>
          <w:lang w:val="en-GB"/>
        </w:rPr>
      </w:pPr>
      <w:r w:rsidRPr="000358B4">
        <w:rPr>
          <w:b/>
          <w:lang w:val="en-GB"/>
        </w:rPr>
        <w:t xml:space="preserve">Payoffs: </w:t>
      </w:r>
    </w:p>
    <w:p w14:paraId="3CB2EF81" w14:textId="77777777" w:rsidR="0038564D" w:rsidRDefault="00934F78">
      <w:pPr>
        <w:pStyle w:val="ListParagraph"/>
        <w:spacing w:after="163"/>
        <w:ind w:left="420" w:firstLineChars="0" w:firstLine="0"/>
        <w:rPr>
          <w:lang w:val="en-GB"/>
        </w:rPr>
      </w:pPr>
      <w:r>
        <w:rPr>
          <w:lang w:val="en-GB"/>
        </w:rPr>
        <w:t xml:space="preserve">Professor: </w:t>
      </w:r>
      <m:oMath>
        <m:sSub>
          <m:sSubPr>
            <m:ctrlPr>
              <w:rPr>
                <w:rFonts w:ascii="Cambria Math" w:hAnsi="Cambria Math"/>
                <w:lang w:val="en-GB"/>
              </w:rPr>
            </m:ctrlPr>
          </m:sSubPr>
          <m:e>
            <m:r>
              <m:rPr>
                <m:sty m:val="p"/>
              </m:rPr>
              <w:rPr>
                <w:rFonts w:ascii="Cambria Math" w:hAnsi="Cambria Math"/>
                <w:lang w:val="en-GB"/>
              </w:rPr>
              <m:t>E[u</m:t>
            </m:r>
          </m:e>
          <m:sub>
            <m:r>
              <m:rPr>
                <m:sty m:val="p"/>
              </m:rPr>
              <w:rPr>
                <w:rFonts w:ascii="Cambria Math" w:hAnsi="Cambria Math"/>
                <w:lang w:val="en-GB"/>
              </w:rPr>
              <m:t>P</m:t>
            </m:r>
          </m:sub>
        </m:sSub>
        <m:r>
          <w:rPr>
            <w:rFonts w:ascii="Cambria Math" w:hAnsi="Cambria Math"/>
            <w:lang w:val="en-GB"/>
          </w:rPr>
          <m:t>]</m:t>
        </m:r>
      </m:oMath>
    </w:p>
    <w:p w14:paraId="379AF634" w14:textId="77777777" w:rsidR="0038564D" w:rsidRDefault="00934F78">
      <w:pPr>
        <w:pStyle w:val="ListParagraph"/>
        <w:spacing w:after="163"/>
        <w:ind w:left="420" w:firstLineChars="0" w:firstLine="0"/>
        <w:rPr>
          <w:lang w:val="en-GB"/>
        </w:rPr>
      </w:pPr>
      <w:r>
        <w:rPr>
          <w:lang w:val="en-GB"/>
        </w:rPr>
        <w:t xml:space="preserve">Students </w:t>
      </w:r>
      <m:oMath>
        <m:r>
          <m:rPr>
            <m:sty m:val="p"/>
          </m:rPr>
          <w:rPr>
            <w:rFonts w:ascii="Cambria Math" w:hAnsi="Cambria Math"/>
            <w:lang w:val="en-GB"/>
          </w:rPr>
          <m:t>E</m:t>
        </m:r>
        <m:d>
          <m:dPr>
            <m:begChr m:val="["/>
            <m:endChr m:val="]"/>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u</m:t>
                </m:r>
              </m:e>
              <m:sub>
                <m:r>
                  <m:rPr>
                    <m:sty m:val="p"/>
                  </m:rPr>
                  <w:rPr>
                    <w:rFonts w:ascii="Cambria Math" w:hAnsi="Cambria Math"/>
                    <w:lang w:val="en-GB"/>
                  </w:rPr>
                  <m:t>i</m:t>
                </m:r>
              </m:sub>
            </m:sSub>
            <m:ctrlPr>
              <w:rPr>
                <w:rFonts w:ascii="Cambria Math" w:hAnsi="Cambria Math"/>
                <w:i/>
                <w:lang w:val="en-GB"/>
              </w:rPr>
            </m:ctrlPr>
          </m:e>
        </m:d>
      </m:oMath>
    </w:p>
    <w:p w14:paraId="4EE3EBE0" w14:textId="01B1B380" w:rsidR="0038564D" w:rsidRDefault="00934F78" w:rsidP="00E01380">
      <w:pPr>
        <w:pStyle w:val="Heading1"/>
        <w:spacing w:after="163"/>
      </w:pPr>
      <w:r>
        <w:lastRenderedPageBreak/>
        <w:t>4</w:t>
      </w:r>
      <w:r w:rsidR="00E01380">
        <w:t xml:space="preserve"> </w:t>
      </w:r>
      <w:r>
        <w:t xml:space="preserve">Assumptions </w:t>
      </w:r>
    </w:p>
    <w:p w14:paraId="18DCD90D" w14:textId="77777777" w:rsidR="0038564D" w:rsidRDefault="00934F78" w:rsidP="00992663">
      <w:pPr>
        <w:pStyle w:val="ListParagraph"/>
        <w:numPr>
          <w:ilvl w:val="0"/>
          <w:numId w:val="5"/>
        </w:numPr>
        <w:spacing w:after="163"/>
        <w:ind w:firstLineChars="0"/>
        <w:rPr>
          <w:lang w:val="en-GB"/>
        </w:rPr>
      </w:pPr>
      <w:bookmarkStart w:id="16" w:name="OLE_LINK20"/>
      <w:bookmarkStart w:id="17" w:name="OLE_LINK21"/>
      <w:r>
        <w:rPr>
          <w:lang w:val="en-GB"/>
        </w:rPr>
        <w:t>The seats in the front are identical, and the seats in the back are identical.</w:t>
      </w:r>
    </w:p>
    <w:p w14:paraId="6B7F980B" w14:textId="77777777" w:rsidR="0038564D" w:rsidRDefault="00934F78" w:rsidP="00992663">
      <w:pPr>
        <w:pStyle w:val="ListParagraph"/>
        <w:numPr>
          <w:ilvl w:val="0"/>
          <w:numId w:val="5"/>
        </w:numPr>
        <w:spacing w:after="163"/>
        <w:ind w:firstLineChars="0"/>
        <w:rPr>
          <w:lang w:val="en-GB"/>
        </w:rPr>
      </w:pPr>
      <w:r>
        <w:rPr>
          <w:lang w:val="en-GB"/>
        </w:rPr>
        <w:t>The students who like answering questions share the same utility, the students who dislike answering questions also share the same utility.</w:t>
      </w:r>
    </w:p>
    <w:p w14:paraId="1CD32EE6" w14:textId="7C5B205C" w:rsidR="0038564D" w:rsidRPr="00992663" w:rsidRDefault="00934F78" w:rsidP="00992663">
      <w:pPr>
        <w:pStyle w:val="ListParagraph"/>
        <w:numPr>
          <w:ilvl w:val="0"/>
          <w:numId w:val="5"/>
        </w:numPr>
        <w:spacing w:after="163"/>
        <w:ind w:firstLineChars="0"/>
        <w:rPr>
          <w:rFonts w:hint="eastAsia"/>
          <w:lang w:val="en-GB"/>
        </w:rPr>
      </w:pPr>
      <w:r>
        <w:rPr>
          <w:lang w:val="en-GB"/>
        </w:rPr>
        <w:t xml:space="preserve">A </w:t>
      </w:r>
      <w:r w:rsidR="00992663">
        <w:rPr>
          <w:lang w:val="en-GB"/>
        </w:rPr>
        <w:t>professor</w:t>
      </w:r>
      <w:r>
        <w:rPr>
          <w:lang w:val="en-GB"/>
        </w:rPr>
        <w:t xml:space="preserve"> can’t change his type, </w:t>
      </w:r>
      <w:r w:rsidR="00343910">
        <w:rPr>
          <w:lang w:val="en-GB"/>
        </w:rPr>
        <w:t>i.e.</w:t>
      </w:r>
      <w:r>
        <w:rPr>
          <w:lang w:val="en-GB"/>
        </w:rPr>
        <w:t xml:space="preserve"> we always have </w:t>
      </w:r>
      <m:oMath>
        <m:r>
          <m:rPr>
            <m:sty m:val="p"/>
          </m:rPr>
          <w:rPr>
            <w:rFonts w:ascii="Cambria Math" w:hAnsi="Cambria Math"/>
            <w:lang w:val="en-GB"/>
          </w:rPr>
          <m:t>p&gt;</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oMath>
      <w:r>
        <w:rPr>
          <w:lang w:val="en-GB"/>
        </w:rPr>
        <w:t xml:space="preserve"> or </w:t>
      </w:r>
      <m:oMath>
        <m:r>
          <m:rPr>
            <m:sty m:val="p"/>
          </m:rPr>
          <w:rPr>
            <w:rFonts w:ascii="Cambria Math" w:hAnsi="Cambria Math"/>
            <w:lang w:val="en-GB"/>
          </w:rPr>
          <m:t>p&lt;</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oMath>
    </w:p>
    <w:p w14:paraId="6CBAF988" w14:textId="4BB04979" w:rsidR="0038564D" w:rsidRDefault="00934F78" w:rsidP="00E01380">
      <w:pPr>
        <w:pStyle w:val="Heading1"/>
        <w:spacing w:after="163"/>
      </w:pPr>
      <w:r>
        <w:t>5</w:t>
      </w:r>
      <w:r w:rsidR="00E01380">
        <w:t xml:space="preserve"> </w:t>
      </w:r>
      <w:r w:rsidR="004D5932">
        <w:rPr>
          <w:noProof/>
        </w:rPr>
        <w:t>The P</w:t>
      </w:r>
      <w:r w:rsidRPr="004D5932">
        <w:rPr>
          <w:noProof/>
        </w:rPr>
        <w:t>rocess</w:t>
      </w:r>
      <w:r>
        <w:t xml:space="preserve"> </w:t>
      </w:r>
      <w:r w:rsidR="000345BB">
        <w:t>of the Game</w:t>
      </w:r>
    </w:p>
    <w:p w14:paraId="5C03B74A" w14:textId="6EEC0424" w:rsidR="0038564D" w:rsidRDefault="00992663">
      <w:pPr>
        <w:spacing w:after="163"/>
      </w:pPr>
      <w:r>
        <w:t>Professor</w:t>
      </w:r>
      <w:r w:rsidR="00934F78">
        <w:t xml:space="preserve"> and students will get familiar with each other, and they will change their choice base on their knowledge about each other’s preference.</w:t>
      </w:r>
    </w:p>
    <w:p w14:paraId="05B732F0" w14:textId="50D967E6" w:rsidR="0038564D" w:rsidRDefault="00934F78" w:rsidP="0028616B">
      <w:pPr>
        <w:spacing w:after="163"/>
        <w:rPr>
          <w:rFonts w:eastAsiaTheme="minorEastAsia"/>
        </w:rPr>
      </w:pPr>
      <w:r w:rsidRPr="00DE742B">
        <w:rPr>
          <w:b/>
        </w:rPr>
        <w:t>Lecture 1:</w:t>
      </w:r>
      <w:r>
        <w:t xml:space="preserve"> They know nothing about each other. </w:t>
      </w:r>
      <w:r w:rsidR="00992663">
        <w:t>Professor</w:t>
      </w:r>
      <w:r>
        <w:t xml:space="preserve"> will randomly choose students.</w:t>
      </w:r>
    </w:p>
    <w:p w14:paraId="3F73BB32" w14:textId="5F814630" w:rsidR="0028616B" w:rsidRPr="0028616B" w:rsidRDefault="0028616B" w:rsidP="003D5427">
      <w:pPr>
        <w:spacing w:after="163"/>
        <w:ind w:left="420"/>
        <w:rPr>
          <w:rFonts w:eastAsiaTheme="minorEastAsia" w:hint="eastAsia"/>
        </w:rPr>
      </w:pPr>
      <w:r>
        <w:t xml:space="preserve">After this lecture, students will think that the professor </w:t>
      </w:r>
      <w:r w:rsidRPr="00934F78">
        <w:rPr>
          <w:noProof/>
        </w:rPr>
        <w:t>ha</w:t>
      </w:r>
      <w:r w:rsidR="00934F78">
        <w:rPr>
          <w:noProof/>
        </w:rPr>
        <w:t>s</w:t>
      </w:r>
      <w:r>
        <w:t xml:space="preserve"> a probability </w:t>
      </w:r>
      <m:oMath>
        <m:r>
          <m:rPr>
            <m:sty m:val="b"/>
          </m:rPr>
          <w:rPr>
            <w:rFonts w:ascii="Cambria Math" w:hAnsi="Cambria Math"/>
          </w:rPr>
          <m:t>p</m:t>
        </m:r>
      </m:oMath>
      <w:r>
        <w:t xml:space="preserve"> choose the students sitting in the front. And professor will have an assumption that </w:t>
      </w:r>
      <w:r w:rsidRPr="0028616B">
        <w:rPr>
          <w:b/>
        </w:rPr>
        <w:t>α</w:t>
      </w:r>
      <w:r>
        <w:t xml:space="preserve"> proportion of students sitting in the front like answering </w:t>
      </w:r>
      <w:r w:rsidR="00934F78">
        <w:t>the question</w:t>
      </w:r>
      <w:r w:rsidRPr="00934F78">
        <w:rPr>
          <w:noProof/>
        </w:rPr>
        <w:t>,</w:t>
      </w:r>
      <w:r>
        <w:t xml:space="preserve"> and </w:t>
      </w:r>
      <w:r w:rsidRPr="0028616B">
        <w:rPr>
          <w:b/>
        </w:rPr>
        <w:t>β</w:t>
      </w:r>
      <w:r>
        <w:t xml:space="preserve"> proportion of students sitting in the back like answering questions.</w:t>
      </w:r>
    </w:p>
    <w:p w14:paraId="6029C1C8" w14:textId="77777777" w:rsidR="0038564D" w:rsidRDefault="00934F78">
      <w:pPr>
        <w:spacing w:after="163"/>
      </w:pPr>
      <w:r w:rsidRPr="00DE742B">
        <w:rPr>
          <w:b/>
        </w:rPr>
        <w:t>Lecture 2:</w:t>
      </w:r>
      <w:r>
        <w:t xml:space="preserve"> They will make choice based on their experience from lecture 1.</w:t>
      </w:r>
    </w:p>
    <w:p w14:paraId="3CFBF005" w14:textId="159271FA" w:rsidR="0038564D" w:rsidRDefault="00934F78" w:rsidP="003D5427">
      <w:pPr>
        <w:spacing w:after="163"/>
        <w:ind w:firstLine="420"/>
      </w:pPr>
      <w:r>
        <w:t xml:space="preserve">And they will get a new </w:t>
      </w:r>
      <m:oMath>
        <m:r>
          <m:rPr>
            <m:sty m:val="b"/>
          </m:rPr>
          <w:rPr>
            <w:rFonts w:ascii="Cambria Math" w:hAnsi="Cambria Math"/>
          </w:rPr>
          <m:t>p</m:t>
        </m:r>
      </m:oMath>
      <w:r>
        <w:t xml:space="preserve">, a new </w:t>
      </w:r>
      <w:r w:rsidRPr="0028616B">
        <w:rPr>
          <w:b/>
        </w:rPr>
        <w:t>α</w:t>
      </w:r>
      <w:r>
        <w:t xml:space="preserve"> and a new </w:t>
      </w:r>
      <w:r w:rsidRPr="0028616B">
        <w:rPr>
          <w:b/>
        </w:rPr>
        <w:t>β</w:t>
      </w:r>
    </w:p>
    <w:p w14:paraId="2833CBE8" w14:textId="48FF39AA" w:rsidR="0038564D" w:rsidRPr="00155A84" w:rsidRDefault="0028616B" w:rsidP="0028616B">
      <w:pPr>
        <w:spacing w:after="163"/>
        <w:rPr>
          <w:b/>
        </w:rPr>
      </w:pPr>
      <w:r w:rsidRPr="00155A84">
        <w:rPr>
          <w:b/>
        </w:rPr>
        <w:t>Lectures …</w:t>
      </w:r>
    </w:p>
    <w:p w14:paraId="66223FD2" w14:textId="578CA88D" w:rsidR="0038564D" w:rsidRDefault="00934F78">
      <w:pPr>
        <w:spacing w:after="163"/>
        <w:rPr>
          <w:lang w:val="en-GB"/>
        </w:rPr>
      </w:pPr>
      <w:r w:rsidRPr="00DE742B">
        <w:rPr>
          <w:b/>
        </w:rPr>
        <w:t>Lecture N:</w:t>
      </w:r>
      <w:r w:rsidR="00992663">
        <w:t xml:space="preserve"> </w:t>
      </w:r>
      <w:r>
        <w:t>Everyone reaches his optimal utility.</w:t>
      </w:r>
    </w:p>
    <w:bookmarkEnd w:id="16"/>
    <w:bookmarkEnd w:id="17"/>
    <w:p w14:paraId="4AF75280" w14:textId="01E10837" w:rsidR="0038564D" w:rsidRDefault="00934F78" w:rsidP="00E01380">
      <w:pPr>
        <w:pStyle w:val="Heading1"/>
        <w:spacing w:after="163"/>
        <w:rPr>
          <w:lang w:val="en-GB"/>
        </w:rPr>
      </w:pPr>
      <w:r>
        <w:t>6</w:t>
      </w:r>
      <w:r w:rsidR="00E01380">
        <w:t xml:space="preserve"> </w:t>
      </w:r>
      <w:r>
        <w:rPr>
          <w:lang w:val="en-GB"/>
        </w:rPr>
        <w:t>Payoff Matri</w:t>
      </w:r>
      <w:r w:rsidR="00153086">
        <w:rPr>
          <w:lang w:val="en-GB"/>
        </w:rPr>
        <w:t xml:space="preserve">ces </w:t>
      </w:r>
    </w:p>
    <w:p w14:paraId="3298E4E8" w14:textId="7103C119" w:rsidR="00F42C49" w:rsidRDefault="00934F78">
      <w:pPr>
        <w:spacing w:after="163"/>
        <w:rPr>
          <w:rFonts w:eastAsiaTheme="minorEastAsia"/>
          <w:lang w:val="en-GB"/>
        </w:rPr>
      </w:pPr>
      <w:r>
        <w:rPr>
          <w:lang w:val="en-GB"/>
        </w:rPr>
        <w:t>The payoff matrices have two types, one of the students who like answering questions, one of the students who dislike answering questions.</w:t>
      </w:r>
    </w:p>
    <w:p w14:paraId="3813C907" w14:textId="77777777" w:rsidR="00F42C49" w:rsidRDefault="00F42C49">
      <w:pPr>
        <w:widowControl/>
        <w:spacing w:afterLines="0" w:after="0"/>
        <w:rPr>
          <w:rFonts w:eastAsiaTheme="minorEastAsia"/>
          <w:lang w:val="en-GB"/>
        </w:rPr>
      </w:pPr>
      <w:r>
        <w:rPr>
          <w:rFonts w:eastAsiaTheme="minorEastAsia"/>
          <w:lang w:val="en-GB"/>
        </w:rPr>
        <w:br w:type="page"/>
      </w:r>
    </w:p>
    <w:p w14:paraId="5897C5EC" w14:textId="77777777" w:rsidR="0038564D" w:rsidRDefault="00934F78" w:rsidP="006A7525">
      <w:pPr>
        <w:pStyle w:val="Heading2"/>
        <w:spacing w:after="163"/>
        <w:rPr>
          <w:lang w:val="en-GB"/>
        </w:rPr>
      </w:pPr>
      <w:r>
        <w:rPr>
          <w:lang w:val="en-GB"/>
        </w:rPr>
        <w:lastRenderedPageBreak/>
        <w:t>Type I</w:t>
      </w:r>
    </w:p>
    <w:tbl>
      <w:tblPr>
        <w:tblStyle w:val="TableGrid"/>
        <w:tblW w:w="8288" w:type="dxa"/>
        <w:tblLayout w:type="fixed"/>
        <w:tblLook w:val="04A0" w:firstRow="1" w:lastRow="0" w:firstColumn="1" w:lastColumn="0" w:noHBand="0" w:noVBand="1"/>
      </w:tblPr>
      <w:tblGrid>
        <w:gridCol w:w="1129"/>
        <w:gridCol w:w="1134"/>
        <w:gridCol w:w="3057"/>
        <w:gridCol w:w="2968"/>
      </w:tblGrid>
      <w:tr w:rsidR="0038564D" w14:paraId="2940D3E2" w14:textId="77777777" w:rsidTr="000F69E6">
        <w:trPr>
          <w:trHeight w:val="356"/>
        </w:trPr>
        <w:tc>
          <w:tcPr>
            <w:tcW w:w="1129" w:type="dxa"/>
          </w:tcPr>
          <w:p w14:paraId="5190DCBA" w14:textId="77777777" w:rsidR="0038564D" w:rsidRDefault="0038564D" w:rsidP="007378E6">
            <w:pPr>
              <w:spacing w:after="163"/>
              <w:jc w:val="center"/>
            </w:pPr>
            <w:bookmarkStart w:id="18" w:name="_Hlk515316408"/>
            <w:bookmarkStart w:id="19" w:name="OLE_LINK23"/>
            <w:bookmarkStart w:id="20" w:name="OLE_LINK22"/>
          </w:p>
        </w:tc>
        <w:tc>
          <w:tcPr>
            <w:tcW w:w="7159" w:type="dxa"/>
            <w:gridSpan w:val="3"/>
          </w:tcPr>
          <w:p w14:paraId="3D70BE49" w14:textId="77777777" w:rsidR="0038564D" w:rsidRDefault="00934F78" w:rsidP="007378E6">
            <w:pPr>
              <w:spacing w:after="163"/>
              <w:jc w:val="center"/>
            </w:pPr>
            <w:bookmarkStart w:id="21" w:name="OLE_LINK24"/>
            <w:bookmarkStart w:id="22" w:name="OLE_LINK25"/>
            <w:r>
              <w:t>Student (like answering questions)</w:t>
            </w:r>
            <w:bookmarkEnd w:id="21"/>
            <w:bookmarkEnd w:id="22"/>
          </w:p>
        </w:tc>
      </w:tr>
      <w:tr w:rsidR="0038564D" w14:paraId="0513284F" w14:textId="77777777" w:rsidTr="000F69E6">
        <w:trPr>
          <w:trHeight w:val="356"/>
        </w:trPr>
        <w:tc>
          <w:tcPr>
            <w:tcW w:w="1129" w:type="dxa"/>
            <w:vMerge w:val="restart"/>
          </w:tcPr>
          <w:p w14:paraId="370D4504" w14:textId="77777777" w:rsidR="0038564D" w:rsidRDefault="0038564D" w:rsidP="007378E6">
            <w:pPr>
              <w:spacing w:after="163"/>
              <w:jc w:val="center"/>
            </w:pPr>
            <w:bookmarkStart w:id="23" w:name="_Hlk515389564"/>
          </w:p>
          <w:p w14:paraId="414B5451" w14:textId="77777777" w:rsidR="00DE742B" w:rsidRDefault="00DE742B" w:rsidP="007378E6">
            <w:pPr>
              <w:spacing w:after="163"/>
              <w:jc w:val="center"/>
            </w:pPr>
          </w:p>
          <w:p w14:paraId="37886C5D" w14:textId="77777777" w:rsidR="00DE742B" w:rsidRDefault="00DE742B" w:rsidP="007378E6">
            <w:pPr>
              <w:spacing w:after="163"/>
              <w:jc w:val="center"/>
            </w:pPr>
          </w:p>
          <w:p w14:paraId="131D81F9" w14:textId="07B20D33" w:rsidR="0038564D" w:rsidRDefault="00934F78" w:rsidP="00DE742B">
            <w:pPr>
              <w:spacing w:after="163"/>
              <w:jc w:val="center"/>
            </w:pPr>
            <w:r>
              <w:t>Professor</w:t>
            </w:r>
          </w:p>
        </w:tc>
        <w:tc>
          <w:tcPr>
            <w:tcW w:w="1134" w:type="dxa"/>
          </w:tcPr>
          <w:p w14:paraId="6E0FE6ED" w14:textId="77777777" w:rsidR="0038564D" w:rsidRDefault="0038564D" w:rsidP="007378E6">
            <w:pPr>
              <w:spacing w:after="163"/>
              <w:jc w:val="center"/>
            </w:pPr>
          </w:p>
        </w:tc>
        <w:tc>
          <w:tcPr>
            <w:tcW w:w="3057" w:type="dxa"/>
          </w:tcPr>
          <w:p w14:paraId="731AF826" w14:textId="77777777" w:rsidR="0038564D" w:rsidRDefault="00934F78" w:rsidP="007378E6">
            <w:pPr>
              <w:spacing w:after="163"/>
              <w:jc w:val="center"/>
            </w:pPr>
            <w:r>
              <w:t>Front</w:t>
            </w:r>
          </w:p>
        </w:tc>
        <w:tc>
          <w:tcPr>
            <w:tcW w:w="2968" w:type="dxa"/>
          </w:tcPr>
          <w:p w14:paraId="6CAEB2ED" w14:textId="77777777" w:rsidR="0038564D" w:rsidRDefault="00934F78" w:rsidP="007378E6">
            <w:pPr>
              <w:spacing w:after="163"/>
              <w:jc w:val="center"/>
            </w:pPr>
            <w:r>
              <w:t>Back</w:t>
            </w:r>
          </w:p>
        </w:tc>
      </w:tr>
      <w:bookmarkEnd w:id="23"/>
      <w:tr w:rsidR="0038564D" w14:paraId="12204D26" w14:textId="77777777" w:rsidTr="000F69E6">
        <w:trPr>
          <w:trHeight w:val="1093"/>
        </w:trPr>
        <w:tc>
          <w:tcPr>
            <w:tcW w:w="1129" w:type="dxa"/>
            <w:vMerge/>
          </w:tcPr>
          <w:p w14:paraId="4AFE1C11" w14:textId="77777777" w:rsidR="0038564D" w:rsidRDefault="0038564D" w:rsidP="007378E6">
            <w:pPr>
              <w:spacing w:after="163"/>
              <w:jc w:val="center"/>
            </w:pPr>
          </w:p>
        </w:tc>
        <w:tc>
          <w:tcPr>
            <w:tcW w:w="1134" w:type="dxa"/>
          </w:tcPr>
          <w:p w14:paraId="792309FE" w14:textId="77777777" w:rsidR="00DE742B" w:rsidRDefault="00DE742B" w:rsidP="007378E6">
            <w:pPr>
              <w:spacing w:after="163"/>
              <w:jc w:val="center"/>
            </w:pPr>
          </w:p>
          <w:p w14:paraId="118788F4" w14:textId="6038ABC8" w:rsidR="0038564D" w:rsidRDefault="00934F78" w:rsidP="007378E6">
            <w:pPr>
              <w:spacing w:after="163"/>
              <w:jc w:val="center"/>
            </w:pPr>
            <w:r>
              <w:t>Front (</w:t>
            </w:r>
            <m:oMath>
              <m:r>
                <m:rPr>
                  <m:sty m:val="p"/>
                </m:rPr>
                <w:rPr>
                  <w:rFonts w:ascii="Cambria Math" w:hAnsi="Cambria Math"/>
                </w:rPr>
                <m:t>p</m:t>
              </m:r>
            </m:oMath>
            <w:r>
              <w:t>)</w:t>
            </w:r>
          </w:p>
        </w:tc>
        <w:tc>
          <w:tcPr>
            <w:tcW w:w="3057" w:type="dxa"/>
          </w:tcPr>
          <w:p w14:paraId="21824AEE" w14:textId="77777777" w:rsidR="002C65C6" w:rsidRPr="002C65C6" w:rsidRDefault="00934F78" w:rsidP="007378E6">
            <w:pPr>
              <w:spacing w:after="163"/>
              <w:jc w:val="center"/>
            </w:pPr>
            <m:oMathPara>
              <m:oMath>
                <m:r>
                  <m:rPr>
                    <m:sty m:val="p"/>
                  </m:rPr>
                  <w:rPr>
                    <w:rFonts w:ascii="Cambria Math" w:hAnsi="Cambria Math"/>
                  </w:rPr>
                  <m:t>(</m:t>
                </m:r>
                <w:bookmarkStart w:id="24" w:name="OLE_LINK6"/>
                <m:r>
                  <m:rPr>
                    <m:sty m:val="p"/>
                  </m:rPr>
                  <w:rPr>
                    <w:rFonts w:ascii="Cambria Math" w:hAnsi="Cambria Math"/>
                  </w:rPr>
                  <m:t>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d</m:t>
                    </m:r>
                  </m:sub>
                </m:sSub>
                <w:bookmarkEnd w:id="24"/>
                <m:r>
                  <m:rPr>
                    <m:sty m:val="p"/>
                  </m:rPr>
                  <w:rPr>
                    <w:rFonts w:ascii="Cambria Math" w:hAnsi="Cambria Math"/>
                  </w:rPr>
                  <m:t>,</m:t>
                </m:r>
              </m:oMath>
            </m:oMathPara>
          </w:p>
          <w:p w14:paraId="179DA4C7" w14:textId="15D18259" w:rsidR="0038564D" w:rsidRDefault="00934F78" w:rsidP="007378E6">
            <w:pPr>
              <w:spacing w:after="163"/>
              <w:jc w:val="center"/>
            </w:pPr>
            <m:oMathPara>
              <m:oMath>
                <m:r>
                  <m:rPr>
                    <m:sty m:val="p"/>
                  </m:rPr>
                  <w:rPr>
                    <w:rFonts w:ascii="Cambria Math" w:hAnsi="Cambria Math"/>
                  </w:rPr>
                  <m:t>c+</m:t>
                </m:r>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m:t>
                </m:r>
              </m:oMath>
            </m:oMathPara>
          </w:p>
        </w:tc>
        <w:tc>
          <w:tcPr>
            <w:tcW w:w="2968" w:type="dxa"/>
          </w:tcPr>
          <w:p w14:paraId="31D3C0E1" w14:textId="77777777" w:rsidR="002C65C6" w:rsidRPr="002C65C6" w:rsidRDefault="002C65C6" w:rsidP="007378E6">
            <w:pPr>
              <w:spacing w:after="163"/>
              <w:jc w:val="center"/>
            </w:pPr>
          </w:p>
          <w:p w14:paraId="15C7193F" w14:textId="1462EABB" w:rsidR="0038564D" w:rsidRDefault="00934F78" w:rsidP="007378E6">
            <w:pPr>
              <w:spacing w:after="163"/>
              <w:jc w:val="center"/>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m:t>
                </m:r>
              </m:oMath>
            </m:oMathPara>
          </w:p>
        </w:tc>
      </w:tr>
      <w:tr w:rsidR="0038564D" w14:paraId="0142C54C" w14:textId="77777777" w:rsidTr="000F69E6">
        <w:trPr>
          <w:trHeight w:val="1445"/>
        </w:trPr>
        <w:tc>
          <w:tcPr>
            <w:tcW w:w="1129" w:type="dxa"/>
            <w:vMerge/>
          </w:tcPr>
          <w:p w14:paraId="7C3C5450" w14:textId="77777777" w:rsidR="0038564D" w:rsidRDefault="0038564D" w:rsidP="007378E6">
            <w:pPr>
              <w:spacing w:after="163"/>
              <w:jc w:val="center"/>
            </w:pPr>
          </w:p>
        </w:tc>
        <w:tc>
          <w:tcPr>
            <w:tcW w:w="1134" w:type="dxa"/>
          </w:tcPr>
          <w:p w14:paraId="43412EE9" w14:textId="77777777" w:rsidR="00DE742B" w:rsidRDefault="00DE742B" w:rsidP="007378E6">
            <w:pPr>
              <w:spacing w:after="163"/>
              <w:jc w:val="center"/>
            </w:pPr>
          </w:p>
          <w:p w14:paraId="317B7308" w14:textId="50435C85" w:rsidR="0038564D" w:rsidRDefault="00934F78" w:rsidP="007378E6">
            <w:pPr>
              <w:spacing w:after="163"/>
              <w:jc w:val="center"/>
            </w:pPr>
            <w:r>
              <w:t>Back (</w:t>
            </w:r>
            <m:oMath>
              <m:r>
                <m:rPr>
                  <m:sty m:val="p"/>
                </m:rPr>
                <w:rPr>
                  <w:rFonts w:ascii="Cambria Math" w:hAnsi="Cambria Math"/>
                </w:rPr>
                <m:t>1-p</m:t>
              </m:r>
            </m:oMath>
            <w:r>
              <w:t>)</w:t>
            </w:r>
          </w:p>
        </w:tc>
        <w:tc>
          <w:tcPr>
            <w:tcW w:w="3057" w:type="dxa"/>
          </w:tcPr>
          <w:p w14:paraId="5C466A25" w14:textId="77777777" w:rsidR="002C65C6" w:rsidRPr="002C65C6" w:rsidRDefault="002C65C6" w:rsidP="007378E6">
            <w:pPr>
              <w:spacing w:after="163"/>
              <w:jc w:val="center"/>
            </w:pPr>
          </w:p>
          <w:p w14:paraId="67F8B805" w14:textId="069D5159" w:rsidR="0038564D" w:rsidRDefault="00934F78" w:rsidP="007378E6">
            <w:pPr>
              <w:spacing w:after="163"/>
              <w:jc w:val="center"/>
            </w:pPr>
            <m:oMathPara>
              <m:oMath>
                <m:r>
                  <m:rPr>
                    <m:sty m:val="p"/>
                  </m:rPr>
                  <w:rPr>
                    <w:rFonts w:ascii="Cambria Math" w:hAnsi="Cambria Math"/>
                  </w:rPr>
                  <m:t>(β</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 xml:space="preserve"> )</m:t>
                </m:r>
              </m:oMath>
            </m:oMathPara>
          </w:p>
        </w:tc>
        <w:tc>
          <w:tcPr>
            <w:tcW w:w="2968" w:type="dxa"/>
          </w:tcPr>
          <w:p w14:paraId="4753EBF7" w14:textId="77777777" w:rsidR="002C65C6" w:rsidRPr="002C65C6" w:rsidRDefault="00934F78" w:rsidP="007378E6">
            <w:pPr>
              <w:spacing w:after="163"/>
              <w:jc w:val="center"/>
            </w:pPr>
            <m:oMathPara>
              <m:oMath>
                <m:r>
                  <m:rPr>
                    <m:sty m:val="p"/>
                  </m:rPr>
                  <w:rPr>
                    <w:rFonts w:ascii="Cambria Math" w:hAnsi="Cambria Math"/>
                  </w:rPr>
                  <m:t>(β</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m:t>
                </m:r>
              </m:oMath>
            </m:oMathPara>
          </w:p>
          <w:p w14:paraId="4BB887E9" w14:textId="7EA97E01" w:rsidR="0038564D" w:rsidRDefault="00934F78" w:rsidP="007378E6">
            <w:pPr>
              <w:spacing w:after="163"/>
              <w:jc w:val="center"/>
            </w:pPr>
            <m:oMathPara>
              <m:oMath>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r>
                  <m:rPr>
                    <m:sty m:val="p"/>
                  </m:rPr>
                  <w:rPr>
                    <w:rFonts w:ascii="Cambria Math" w:hAnsi="Cambria Math"/>
                  </w:rPr>
                  <m:t>)</m:t>
                </m:r>
              </m:oMath>
            </m:oMathPara>
          </w:p>
        </w:tc>
      </w:tr>
    </w:tbl>
    <w:bookmarkEnd w:id="18"/>
    <w:bookmarkEnd w:id="19"/>
    <w:bookmarkEnd w:id="20"/>
    <w:p w14:paraId="7997AB4E" w14:textId="77777777" w:rsidR="0038564D" w:rsidRDefault="00934F78" w:rsidP="006A7525">
      <w:pPr>
        <w:pStyle w:val="Heading2"/>
        <w:spacing w:after="163"/>
      </w:pPr>
      <w:r>
        <w:t>Type II</w:t>
      </w:r>
    </w:p>
    <w:tbl>
      <w:tblPr>
        <w:tblStyle w:val="TableGrid"/>
        <w:tblW w:w="8243" w:type="dxa"/>
        <w:tblLayout w:type="fixed"/>
        <w:tblLook w:val="04A0" w:firstRow="1" w:lastRow="0" w:firstColumn="1" w:lastColumn="0" w:noHBand="0" w:noVBand="1"/>
      </w:tblPr>
      <w:tblGrid>
        <w:gridCol w:w="1129"/>
        <w:gridCol w:w="1134"/>
        <w:gridCol w:w="3231"/>
        <w:gridCol w:w="2749"/>
      </w:tblGrid>
      <w:tr w:rsidR="0038564D" w14:paraId="5325B8B4" w14:textId="77777777" w:rsidTr="000F69E6">
        <w:trPr>
          <w:trHeight w:val="388"/>
        </w:trPr>
        <w:tc>
          <w:tcPr>
            <w:tcW w:w="1129" w:type="dxa"/>
          </w:tcPr>
          <w:p w14:paraId="4A93C01B" w14:textId="77777777" w:rsidR="0038564D" w:rsidRDefault="0038564D" w:rsidP="007378E6">
            <w:pPr>
              <w:spacing w:after="163"/>
              <w:jc w:val="center"/>
            </w:pPr>
          </w:p>
        </w:tc>
        <w:tc>
          <w:tcPr>
            <w:tcW w:w="7114" w:type="dxa"/>
            <w:gridSpan w:val="3"/>
          </w:tcPr>
          <w:p w14:paraId="213D9910" w14:textId="77777777" w:rsidR="0038564D" w:rsidRDefault="00934F78" w:rsidP="007378E6">
            <w:pPr>
              <w:spacing w:after="163"/>
              <w:jc w:val="center"/>
            </w:pPr>
            <w:r>
              <w:t>Student (dislike answering questions)</w:t>
            </w:r>
          </w:p>
        </w:tc>
      </w:tr>
      <w:tr w:rsidR="0038564D" w14:paraId="40D382F1" w14:textId="77777777" w:rsidTr="00F61000">
        <w:trPr>
          <w:trHeight w:val="388"/>
        </w:trPr>
        <w:tc>
          <w:tcPr>
            <w:tcW w:w="1129" w:type="dxa"/>
            <w:vMerge w:val="restart"/>
          </w:tcPr>
          <w:p w14:paraId="692BAC93" w14:textId="77777777" w:rsidR="0038564D" w:rsidRDefault="0038564D" w:rsidP="007378E6">
            <w:pPr>
              <w:spacing w:after="163"/>
              <w:jc w:val="center"/>
            </w:pPr>
          </w:p>
          <w:p w14:paraId="5D4B97AA" w14:textId="77777777" w:rsidR="007378E6" w:rsidRPr="00DE742B" w:rsidRDefault="007378E6" w:rsidP="00DE742B">
            <w:pPr>
              <w:spacing w:after="163"/>
              <w:rPr>
                <w:rFonts w:eastAsiaTheme="minorEastAsia" w:hint="eastAsia"/>
              </w:rPr>
            </w:pPr>
          </w:p>
          <w:p w14:paraId="617866C5" w14:textId="77777777" w:rsidR="007378E6" w:rsidRDefault="007378E6" w:rsidP="007378E6">
            <w:pPr>
              <w:spacing w:after="163"/>
              <w:jc w:val="center"/>
            </w:pPr>
          </w:p>
          <w:p w14:paraId="4B8885C7" w14:textId="380636FD" w:rsidR="0038564D" w:rsidRDefault="00934F78" w:rsidP="007378E6">
            <w:pPr>
              <w:spacing w:after="163"/>
              <w:jc w:val="center"/>
            </w:pPr>
            <w:r>
              <w:t>Professor</w:t>
            </w:r>
          </w:p>
        </w:tc>
        <w:tc>
          <w:tcPr>
            <w:tcW w:w="1134" w:type="dxa"/>
          </w:tcPr>
          <w:p w14:paraId="4F80FF3B" w14:textId="77777777" w:rsidR="0038564D" w:rsidRDefault="0038564D" w:rsidP="007378E6">
            <w:pPr>
              <w:spacing w:after="163"/>
              <w:jc w:val="center"/>
            </w:pPr>
          </w:p>
        </w:tc>
        <w:tc>
          <w:tcPr>
            <w:tcW w:w="3231" w:type="dxa"/>
          </w:tcPr>
          <w:p w14:paraId="22CC4F68" w14:textId="77777777" w:rsidR="0038564D" w:rsidRDefault="00934F78" w:rsidP="007378E6">
            <w:pPr>
              <w:spacing w:after="163"/>
              <w:jc w:val="center"/>
            </w:pPr>
            <w:r>
              <w:t>Front</w:t>
            </w:r>
          </w:p>
        </w:tc>
        <w:tc>
          <w:tcPr>
            <w:tcW w:w="2749" w:type="dxa"/>
          </w:tcPr>
          <w:p w14:paraId="130EFB83" w14:textId="77777777" w:rsidR="0038564D" w:rsidRDefault="00934F78" w:rsidP="007378E6">
            <w:pPr>
              <w:spacing w:after="163"/>
              <w:jc w:val="center"/>
            </w:pPr>
            <w:r>
              <w:t>Back</w:t>
            </w:r>
          </w:p>
        </w:tc>
      </w:tr>
      <w:tr w:rsidR="0038564D" w14:paraId="0CB9C926" w14:textId="77777777" w:rsidTr="00F61000">
        <w:trPr>
          <w:trHeight w:val="1189"/>
        </w:trPr>
        <w:tc>
          <w:tcPr>
            <w:tcW w:w="1129" w:type="dxa"/>
            <w:vMerge/>
          </w:tcPr>
          <w:p w14:paraId="0D5333CA" w14:textId="77777777" w:rsidR="0038564D" w:rsidRDefault="0038564D" w:rsidP="007378E6">
            <w:pPr>
              <w:spacing w:after="163"/>
              <w:jc w:val="center"/>
            </w:pPr>
          </w:p>
        </w:tc>
        <w:tc>
          <w:tcPr>
            <w:tcW w:w="1134" w:type="dxa"/>
          </w:tcPr>
          <w:p w14:paraId="4831C34C" w14:textId="77777777" w:rsidR="007378E6" w:rsidRDefault="007378E6" w:rsidP="007378E6">
            <w:pPr>
              <w:spacing w:after="163"/>
              <w:jc w:val="center"/>
            </w:pPr>
          </w:p>
          <w:p w14:paraId="4BF696DC" w14:textId="630B6BC1" w:rsidR="0038564D" w:rsidRDefault="00934F78" w:rsidP="007378E6">
            <w:pPr>
              <w:spacing w:after="163"/>
              <w:jc w:val="center"/>
            </w:pPr>
            <w:r>
              <w:t>Front (</w:t>
            </w:r>
            <m:oMath>
              <m:r>
                <m:rPr>
                  <m:sty m:val="p"/>
                </m:rPr>
                <w:rPr>
                  <w:rFonts w:ascii="Cambria Math" w:hAnsi="Cambria Math"/>
                </w:rPr>
                <m:t>p</m:t>
              </m:r>
            </m:oMath>
            <w:r>
              <w:t>)</w:t>
            </w:r>
          </w:p>
        </w:tc>
        <w:tc>
          <w:tcPr>
            <w:tcW w:w="3231" w:type="dxa"/>
          </w:tcPr>
          <w:p w14:paraId="590AFA17" w14:textId="77777777" w:rsidR="002C65C6" w:rsidRPr="002C65C6" w:rsidRDefault="00934F78" w:rsidP="007378E6">
            <w:pPr>
              <w:spacing w:after="163"/>
              <w:jc w:val="center"/>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m:t>
                </m:r>
              </m:oMath>
            </m:oMathPara>
          </w:p>
          <w:p w14:paraId="4E0664E4" w14:textId="76CAB191" w:rsidR="0038564D" w:rsidRDefault="00934F78" w:rsidP="007378E6">
            <w:pPr>
              <w:spacing w:after="163"/>
              <w:jc w:val="center"/>
            </w:pPr>
            <m:oMathPara>
              <m:oMath>
                <m:r>
                  <m:rPr>
                    <m:sty m:val="p"/>
                  </m:rPr>
                  <w:rPr>
                    <w:rFonts w:ascii="Cambria Math" w:hAnsi="Cambria Math"/>
                  </w:rPr>
                  <m:t>c+</m:t>
                </m:r>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w:rPr>
                        <w:rFonts w:ascii="Cambria Math" w:hAnsi="Cambria Math"/>
                      </w:rPr>
                      <m:t>d</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w:rPr>
                        <w:rFonts w:ascii="Cambria Math" w:hAnsi="Cambria Math"/>
                      </w:rPr>
                      <m:t>d</m:t>
                    </m:r>
                  </m:e>
                  <m:sub>
                    <m:r>
                      <m:rPr>
                        <m:sty m:val="p"/>
                      </m:rPr>
                      <w:rPr>
                        <w:rFonts w:ascii="Cambria Math" w:hAnsi="Cambria Math"/>
                      </w:rPr>
                      <m:t>n</m:t>
                    </m:r>
                  </m:sub>
                </m:sSub>
                <m:r>
                  <m:rPr>
                    <m:sty m:val="p"/>
                  </m:rPr>
                  <w:rPr>
                    <w:rFonts w:ascii="Cambria Math" w:hAnsi="Cambria Math"/>
                  </w:rPr>
                  <m:t>)</m:t>
                </m:r>
              </m:oMath>
            </m:oMathPara>
          </w:p>
        </w:tc>
        <w:tc>
          <w:tcPr>
            <w:tcW w:w="2749" w:type="dxa"/>
          </w:tcPr>
          <w:p w14:paraId="45F94372" w14:textId="77777777" w:rsidR="002C65C6" w:rsidRPr="002C65C6" w:rsidRDefault="002C65C6" w:rsidP="007378E6">
            <w:pPr>
              <w:spacing w:after="163"/>
              <w:jc w:val="center"/>
            </w:pPr>
            <w:bookmarkStart w:id="25" w:name="OLE_LINK28"/>
            <w:bookmarkStart w:id="26" w:name="OLE_LINK29"/>
          </w:p>
          <w:p w14:paraId="6659590A" w14:textId="0AC1C041" w:rsidR="0038564D" w:rsidRDefault="00934F78" w:rsidP="007378E6">
            <w:pPr>
              <w:spacing w:after="163"/>
              <w:jc w:val="center"/>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n</m:t>
                    </m:r>
                  </m:sub>
                </m:sSub>
                <m:r>
                  <m:rPr>
                    <m:sty m:val="p"/>
                  </m:rPr>
                  <w:rPr>
                    <w:rFonts w:ascii="Cambria Math" w:hAnsi="Cambria Math"/>
                  </w:rPr>
                  <m:t>)</m:t>
                </m:r>
              </m:oMath>
            </m:oMathPara>
            <w:bookmarkEnd w:id="25"/>
            <w:bookmarkEnd w:id="26"/>
          </w:p>
        </w:tc>
      </w:tr>
      <w:tr w:rsidR="0038564D" w14:paraId="7ED661B7" w14:textId="77777777" w:rsidTr="00F61000">
        <w:trPr>
          <w:trHeight w:val="1572"/>
        </w:trPr>
        <w:tc>
          <w:tcPr>
            <w:tcW w:w="1129" w:type="dxa"/>
            <w:vMerge/>
          </w:tcPr>
          <w:p w14:paraId="4E667B97" w14:textId="77777777" w:rsidR="0038564D" w:rsidRDefault="0038564D" w:rsidP="007378E6">
            <w:pPr>
              <w:spacing w:after="163"/>
              <w:jc w:val="center"/>
            </w:pPr>
          </w:p>
        </w:tc>
        <w:tc>
          <w:tcPr>
            <w:tcW w:w="1134" w:type="dxa"/>
          </w:tcPr>
          <w:p w14:paraId="7708BA2B" w14:textId="77777777" w:rsidR="007378E6" w:rsidRDefault="007378E6" w:rsidP="007378E6">
            <w:pPr>
              <w:spacing w:after="163"/>
              <w:jc w:val="center"/>
            </w:pPr>
          </w:p>
          <w:p w14:paraId="4CA01FF4" w14:textId="381E21F0" w:rsidR="0038564D" w:rsidRDefault="00934F78" w:rsidP="007378E6">
            <w:pPr>
              <w:spacing w:after="163"/>
              <w:jc w:val="center"/>
            </w:pPr>
            <w:r>
              <w:t>Back (</w:t>
            </w:r>
            <m:oMath>
              <m:r>
                <m:rPr>
                  <m:sty m:val="p"/>
                </m:rPr>
                <w:rPr>
                  <w:rFonts w:ascii="Cambria Math" w:hAnsi="Cambria Math"/>
                </w:rPr>
                <m:t>1-p</m:t>
              </m:r>
            </m:oMath>
            <w:r>
              <w:t>)</w:t>
            </w:r>
          </w:p>
        </w:tc>
        <w:tc>
          <w:tcPr>
            <w:tcW w:w="3231" w:type="dxa"/>
          </w:tcPr>
          <w:p w14:paraId="044AAC19" w14:textId="77777777" w:rsidR="00DE742B" w:rsidRDefault="00DE742B" w:rsidP="007378E6">
            <w:pPr>
              <w:spacing w:after="163"/>
              <w:jc w:val="center"/>
              <w:rPr>
                <w:rFonts w:eastAsiaTheme="minorEastAsia"/>
              </w:rPr>
            </w:pPr>
          </w:p>
          <w:p w14:paraId="35F6B426" w14:textId="7FEB633A" w:rsidR="0038564D" w:rsidRDefault="00934F78" w:rsidP="007378E6">
            <w:pPr>
              <w:spacing w:after="163"/>
              <w:jc w:val="center"/>
            </w:pPr>
            <m:oMathPara>
              <m:oMath>
                <m:r>
                  <m:rPr>
                    <m:sty m:val="p"/>
                  </m:rPr>
                  <w:rPr>
                    <w:rFonts w:ascii="Cambria Math" w:hAnsi="Cambria Math"/>
                  </w:rPr>
                  <m:t>(</m:t>
                </m:r>
                <w:bookmarkStart w:id="27" w:name="OLE_LINK7"/>
                <w:bookmarkStart w:id="28" w:name="OLE_LINK8"/>
                <m:r>
                  <m:rPr>
                    <m:sty m:val="p"/>
                  </m:rPr>
                  <w:rPr>
                    <w:rFonts w:ascii="Cambria Math" w:hAnsi="Cambria Math"/>
                  </w:rPr>
                  <m:t>β</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d</m:t>
                    </m:r>
                  </m:sub>
                </m:sSub>
                <w:bookmarkEnd w:id="27"/>
                <w:bookmarkEnd w:id="28"/>
                <m:r>
                  <m:rPr>
                    <m:sty m:val="p"/>
                  </m:rPr>
                  <w:rPr>
                    <w:rFonts w:ascii="Cambria Math" w:hAnsi="Cambria Math"/>
                  </w:rPr>
                  <m:t>,c+</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n</m:t>
                    </m:r>
                  </m:sub>
                </m:sSub>
                <m:r>
                  <m:rPr>
                    <m:sty m:val="p"/>
                  </m:rPr>
                  <w:rPr>
                    <w:rFonts w:ascii="Cambria Math" w:hAnsi="Cambria Math"/>
                  </w:rPr>
                  <m:t>)</m:t>
                </m:r>
              </m:oMath>
            </m:oMathPara>
          </w:p>
        </w:tc>
        <w:tc>
          <w:tcPr>
            <w:tcW w:w="2749" w:type="dxa"/>
          </w:tcPr>
          <w:p w14:paraId="405151F3" w14:textId="77777777" w:rsidR="002C65C6" w:rsidRPr="002C65C6" w:rsidRDefault="00934F78" w:rsidP="007378E6">
            <w:pPr>
              <w:spacing w:after="163"/>
              <w:jc w:val="center"/>
            </w:pPr>
            <m:oMathPara>
              <m:oMath>
                <m:r>
                  <m:rPr>
                    <m:sty m:val="p"/>
                  </m:rPr>
                  <w:rPr>
                    <w:rFonts w:ascii="Cambria Math" w:hAnsi="Cambria Math"/>
                  </w:rPr>
                  <m:t>(β</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m:t>
                </m:r>
              </m:oMath>
            </m:oMathPara>
          </w:p>
          <w:p w14:paraId="5469EDD8" w14:textId="22C6D11F" w:rsidR="0038564D" w:rsidRDefault="00934F78" w:rsidP="007378E6">
            <w:pPr>
              <w:spacing w:after="163"/>
              <w:jc w:val="center"/>
            </w:pPr>
            <m:oMathPara>
              <m:oMath>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w:rPr>
                        <w:rFonts w:ascii="Cambria Math" w:hAnsi="Cambria Math"/>
                      </w:rPr>
                      <m:t>d</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w:rPr>
                        <w:rFonts w:ascii="Cambria Math" w:hAnsi="Cambria Math"/>
                      </w:rPr>
                      <m:t>d</m:t>
                    </m:r>
                  </m:e>
                  <m:sub>
                    <m:r>
                      <m:rPr>
                        <m:sty m:val="p"/>
                      </m:rPr>
                      <w:rPr>
                        <w:rFonts w:ascii="Cambria Math" w:hAnsi="Cambria Math"/>
                      </w:rPr>
                      <m:t>n</m:t>
                    </m:r>
                  </m:sub>
                </m:sSub>
                <m:r>
                  <m:rPr>
                    <m:sty m:val="p"/>
                  </m:rPr>
                  <w:rPr>
                    <w:rFonts w:ascii="Cambria Math" w:hAnsi="Cambria Math"/>
                  </w:rPr>
                  <m:t>)</m:t>
                </m:r>
              </m:oMath>
            </m:oMathPara>
          </w:p>
        </w:tc>
      </w:tr>
    </w:tbl>
    <w:p w14:paraId="016F990E" w14:textId="4A062747" w:rsidR="0038564D" w:rsidRDefault="00934F78" w:rsidP="00E01380">
      <w:pPr>
        <w:pStyle w:val="Heading1"/>
        <w:spacing w:after="163"/>
      </w:pPr>
      <w:r>
        <w:t>7</w:t>
      </w:r>
      <w:r w:rsidR="00E01380">
        <w:t xml:space="preserve"> </w:t>
      </w:r>
      <w:r>
        <w:t xml:space="preserve">Expected Utilities </w:t>
      </w:r>
    </w:p>
    <w:p w14:paraId="314F4D08" w14:textId="462874C6" w:rsidR="0038564D" w:rsidRPr="0088343D" w:rsidRDefault="00934F78" w:rsidP="00992663">
      <w:pPr>
        <w:pStyle w:val="ListParagraph"/>
        <w:numPr>
          <w:ilvl w:val="0"/>
          <w:numId w:val="6"/>
        </w:numPr>
        <w:spacing w:after="163"/>
        <w:ind w:firstLineChars="0"/>
        <w:rPr>
          <w:b/>
        </w:rPr>
      </w:pPr>
      <w:r w:rsidRPr="0088343D">
        <w:rPr>
          <w:b/>
        </w:rPr>
        <w:t xml:space="preserve">Professor: </w:t>
      </w:r>
    </w:p>
    <w:p w14:paraId="4A4B066C" w14:textId="77777777" w:rsidR="0038564D" w:rsidRDefault="00934F78">
      <w:pPr>
        <w:pStyle w:val="ListParagraph"/>
        <w:spacing w:after="163"/>
        <w:ind w:left="840" w:firstLineChars="0" w:firstLine="0"/>
      </w:pPr>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r>
                <w:rPr>
                  <w:rFonts w:ascii="Cambria Math" w:hAnsi="Cambria Math"/>
                </w:rPr>
                <m:t>(p)</m:t>
              </m:r>
            </m:e>
          </m:d>
          <m:r>
            <m:rPr>
              <m:sty m:val="p"/>
            </m:rPr>
            <w:rPr>
              <w:rFonts w:ascii="Cambria Math" w:hAnsi="Cambria Math"/>
            </w:rPr>
            <m:t>=p</m:t>
          </m:r>
          <m:d>
            <m:dPr>
              <m:begChr m:val="["/>
              <m:endChr m:val="]"/>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r>
                <m:rPr>
                  <m:sty m:val="p"/>
                </m:rPr>
                <w:rPr>
                  <w:rFonts w:ascii="Cambria Math" w:hAnsi="Cambria Math"/>
                </w:rPr>
                <m:t>β</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B422C66" w14:textId="5EE0A69D" w:rsidR="0038564D" w:rsidRPr="0088343D" w:rsidRDefault="00934F78" w:rsidP="00992663">
      <w:pPr>
        <w:pStyle w:val="ListParagraph"/>
        <w:numPr>
          <w:ilvl w:val="0"/>
          <w:numId w:val="6"/>
        </w:numPr>
        <w:spacing w:after="163"/>
        <w:ind w:firstLineChars="0"/>
        <w:rPr>
          <w:b/>
        </w:rPr>
      </w:pPr>
      <w:r w:rsidRPr="0088343D">
        <w:rPr>
          <w:b/>
        </w:rPr>
        <w:t xml:space="preserve">Students who like answering questions: </w:t>
      </w:r>
    </w:p>
    <w:p w14:paraId="74AE080A" w14:textId="77777777" w:rsidR="0038564D" w:rsidRDefault="00934F78">
      <w:pPr>
        <w:pStyle w:val="ListParagraph"/>
        <w:spacing w:after="163"/>
        <w:ind w:left="840" w:firstLineChars="0" w:firstLine="0"/>
      </w:pPr>
      <w:bookmarkStart w:id="29" w:name="OLE_LINK10"/>
      <w:bookmarkStart w:id="30" w:name="OLE_LINK9"/>
      <w:bookmarkStart w:id="31" w:name="OLE_LINK31"/>
      <w:bookmarkStart w:id="32" w:name="OLE_LINK30"/>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(F)</m:t>
              </m:r>
            </m:e>
          </m:d>
          <m:r>
            <m:rPr>
              <m:sty m:val="p"/>
            </m:rPr>
            <w:rPr>
              <w:rFonts w:ascii="Cambria Math" w:hAnsi="Cambria Math"/>
            </w:rPr>
            <m:t>=p</m:t>
          </m:r>
          <m:d>
            <m:dPr>
              <m:begChr m:val="["/>
              <m:endChr m:val="]"/>
              <m:ctrlPr>
                <w:rPr>
                  <w:rFonts w:ascii="Cambria Math" w:hAnsi="Cambria Math"/>
                </w:rPr>
              </m:ctrlPr>
            </m:dPr>
            <m:e>
              <m:r>
                <m:rPr>
                  <m:sty m:val="p"/>
                </m:rPr>
                <w:rPr>
                  <w:rFonts w:ascii="Cambria Math" w:hAnsi="Cambria Math"/>
                </w:rPr>
                <m:t>c+</m:t>
              </m:r>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e>
          </m:d>
          <m:r>
            <w:rPr>
              <w:rFonts w:ascii="Cambria Math" w:hAnsi="Cambria Math"/>
            </w:rPr>
            <m:t>+(1-p)(c</m:t>
          </m:r>
          <w:bookmarkEnd w:id="29"/>
          <w:bookmarkEnd w:id="30"/>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m:oMathPara>
    </w:p>
    <w:p w14:paraId="5377504F" w14:textId="77777777" w:rsidR="0038564D" w:rsidRDefault="00934F78">
      <w:pPr>
        <w:spacing w:after="163"/>
      </w:pPr>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(B)</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pk</m:t>
              </m:r>
            </m:e>
            <m:sub>
              <m:r>
                <m:rPr>
                  <m:sty m:val="p"/>
                </m:rP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e>
          </m:d>
        </m:oMath>
      </m:oMathPara>
    </w:p>
    <w:p w14:paraId="2350B719" w14:textId="7301EF1A" w:rsidR="0038564D" w:rsidRPr="0088343D" w:rsidRDefault="00934F78" w:rsidP="00992663">
      <w:pPr>
        <w:pStyle w:val="ListParagraph"/>
        <w:numPr>
          <w:ilvl w:val="0"/>
          <w:numId w:val="6"/>
        </w:numPr>
        <w:spacing w:after="163"/>
        <w:ind w:firstLineChars="0"/>
        <w:rPr>
          <w:b/>
        </w:rPr>
      </w:pPr>
      <w:bookmarkStart w:id="33" w:name="OLE_LINK33"/>
      <w:bookmarkStart w:id="34" w:name="OLE_LINK32"/>
      <w:r w:rsidRPr="0088343D">
        <w:rPr>
          <w:b/>
        </w:rPr>
        <w:lastRenderedPageBreak/>
        <w:t xml:space="preserve">Students who dislike answering questions </w:t>
      </w:r>
    </w:p>
    <w:bookmarkEnd w:id="33"/>
    <w:bookmarkEnd w:id="34"/>
    <w:p w14:paraId="6A8D1019" w14:textId="77777777" w:rsidR="0038564D" w:rsidRDefault="00934F78">
      <w:pPr>
        <w:pStyle w:val="ListParagraph"/>
        <w:spacing w:after="163"/>
        <w:ind w:left="420" w:firstLineChars="0" w:firstLine="0"/>
      </w:pPr>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(F)</m:t>
              </m:r>
            </m:e>
          </m:d>
          <m:r>
            <m:rPr>
              <m:sty m:val="p"/>
            </m:rPr>
            <w:rPr>
              <w:rFonts w:ascii="Cambria Math" w:hAnsi="Cambria Math"/>
            </w:rPr>
            <m:t>=p</m:t>
          </m:r>
          <m:d>
            <m:dPr>
              <m:begChr m:val="["/>
              <m:endChr m:val="]"/>
              <m:ctrlPr>
                <w:rPr>
                  <w:rFonts w:ascii="Cambria Math" w:hAnsi="Cambria Math"/>
                </w:rPr>
              </m:ctrlPr>
            </m:dPr>
            <m:e>
              <m:r>
                <m:rPr>
                  <m:sty m:val="p"/>
                </m:rPr>
                <w:rPr>
                  <w:rFonts w:ascii="Cambria Math" w:hAnsi="Cambria Math"/>
                </w:rPr>
                <m:t>c+</m:t>
              </m:r>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n</m:t>
                  </m:r>
                </m:sub>
              </m:sSub>
            </m:e>
          </m:d>
          <m:r>
            <w:rPr>
              <w:rFonts w:ascii="Cambria Math" w:hAnsi="Cambria Math"/>
            </w:rPr>
            <m:t>+(1-p)(c+</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m:oMathPara>
    </w:p>
    <w:p w14:paraId="40AF7D01" w14:textId="5295B6E6" w:rsidR="0038564D" w:rsidRPr="000F69E6" w:rsidRDefault="00934F78">
      <w:pPr>
        <w:pStyle w:val="ListParagraph"/>
        <w:spacing w:after="163"/>
        <w:ind w:left="420" w:firstLineChars="0" w:firstLine="0"/>
        <w:rPr>
          <w:rFonts w:eastAsiaTheme="minorEastAsia"/>
        </w:rPr>
      </w:pPr>
      <w:bookmarkStart w:id="35" w:name="OLE_LINK34"/>
      <m:oMathPara>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w:rPr>
                  <w:rFonts w:ascii="Cambria Math" w:hAnsi="Cambria Math"/>
                </w:rPr>
                <m:t>(B)</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pd</m:t>
              </m:r>
            </m:e>
            <m:sub>
              <m:r>
                <m:rPr>
                  <m:sty m:val="p"/>
                </m:rP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f>
                <m:fPr>
                  <m:ctrlPr>
                    <w:rPr>
                      <w:rFonts w:ascii="Cambria Math" w:hAnsi="Cambria Math"/>
                    </w:rPr>
                  </m:ctrlPr>
                </m:fPr>
                <m:num>
                  <m:r>
                    <w:rPr>
                      <w:rFonts w:ascii="Cambria Math" w:hAnsi="Cambria Math"/>
                    </w:rPr>
                    <m:t>2</m:t>
                  </m:r>
                </m:num>
                <m:den>
                  <m:r>
                    <w:rPr>
                      <w:rFonts w:ascii="Cambria Math" w:hAnsi="Cambria Math"/>
                    </w:rPr>
                    <m:t>N</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N-2</m:t>
                  </m:r>
                </m:num>
                <m:den>
                  <m:r>
                    <w:rPr>
                      <w:rFonts w:ascii="Cambria Math" w:hAnsi="Cambria Math"/>
                    </w:rPr>
                    <m:t>N</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n</m:t>
                  </m:r>
                </m:sub>
              </m:sSub>
            </m:e>
          </m:d>
        </m:oMath>
      </m:oMathPara>
      <w:bookmarkEnd w:id="31"/>
      <w:bookmarkEnd w:id="32"/>
      <w:bookmarkEnd w:id="35"/>
    </w:p>
    <w:p w14:paraId="2CFF678D" w14:textId="31689687" w:rsidR="000F69E6" w:rsidRDefault="000F69E6" w:rsidP="000F69E6">
      <w:pPr>
        <w:pStyle w:val="Heading1"/>
        <w:spacing w:after="163"/>
      </w:pPr>
      <w:r>
        <w:t>8 Simulation</w:t>
      </w:r>
    </w:p>
    <w:p w14:paraId="5D345547" w14:textId="77777777" w:rsidR="000F69E6" w:rsidRDefault="000F69E6" w:rsidP="000F69E6">
      <w:pPr>
        <w:spacing w:after="163"/>
      </w:pPr>
      <w:r>
        <w:t>To find the Nash Equilibria and to verify our model, we simulated all possible contingencies; we shall then illustrate how we did this.</w:t>
      </w:r>
    </w:p>
    <w:p w14:paraId="3BB86274" w14:textId="77777777" w:rsidR="000F69E6" w:rsidRDefault="000F69E6" w:rsidP="000F69E6">
      <w:pPr>
        <w:spacing w:after="163"/>
      </w:pPr>
      <w:r>
        <w:t xml:space="preserve">We first simulate a classroom with </w:t>
      </w:r>
      <m:oMath>
        <m:r>
          <m:rPr>
            <m:sty m:val="b"/>
          </m:rPr>
          <w:rPr>
            <w:rFonts w:ascii="Cambria Math" w:hAnsi="Cambria Math"/>
          </w:rPr>
          <m:t>8</m:t>
        </m:r>
      </m:oMath>
      <w:r>
        <w:t xml:space="preserve"> seats, with </w:t>
      </w:r>
      <m:oMath>
        <m:r>
          <m:rPr>
            <m:sty m:val="b"/>
          </m:rPr>
          <w:rPr>
            <w:rFonts w:ascii="Cambria Math" w:hAnsi="Cambria Math"/>
          </w:rPr>
          <m:t>4</m:t>
        </m:r>
      </m:oMath>
      <w:r>
        <w:t xml:space="preserve"> seats in the front and </w:t>
      </w:r>
      <m:oMath>
        <m:r>
          <m:rPr>
            <m:sty m:val="b"/>
          </m:rPr>
          <w:rPr>
            <w:rFonts w:ascii="Cambria Math" w:hAnsi="Cambria Math"/>
          </w:rPr>
          <m:t>4</m:t>
        </m:r>
      </m:oMath>
      <w:r>
        <w:t xml:space="preserve"> seats in the back.</w:t>
      </w:r>
    </w:p>
    <w:p w14:paraId="2BA5D7EE" w14:textId="77777777" w:rsidR="000F69E6" w:rsidRDefault="000F69E6" w:rsidP="000F69E6">
      <w:pPr>
        <w:pStyle w:val="ListParagraph"/>
        <w:spacing w:after="163"/>
        <w:ind w:firstLineChars="0" w:firstLine="0"/>
      </w:pPr>
      <w:r>
        <w:t xml:space="preserve">We then simulate </w:t>
      </w:r>
      <m:oMath>
        <m:r>
          <m:rPr>
            <m:sty m:val="b"/>
          </m:rPr>
          <w:rPr>
            <w:rFonts w:ascii="Cambria Math" w:hAnsi="Cambria Math"/>
          </w:rPr>
          <m:t>8</m:t>
        </m:r>
      </m:oMath>
      <w:r>
        <w:t xml:space="preserve"> students, in which the number of students who like answering questions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t xml:space="preserve">) satisfies the condition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n∈</m:t>
        </m:r>
        <m:r>
          <m:rPr>
            <m:scr m:val="double-struck"/>
          </m:rPr>
          <w:rPr>
            <w:rFonts w:ascii="Cambria Math" w:eastAsia="MS Mincho" w:hAnsi="Cambria Math" w:cs="MS Mincho"/>
          </w:rPr>
          <m:t xml:space="preserve">N, </m:t>
        </m:r>
        <m:r>
          <w:rPr>
            <w:rFonts w:ascii="Cambria Math" w:hAnsi="Cambria Math"/>
          </w:rPr>
          <m:t xml:space="preserve">n≤N} </m:t>
        </m:r>
      </m:oMath>
      <w:r>
        <w:t>, of whom the number of those who like sitting in the front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kf</m:t>
            </m:r>
          </m:sub>
        </m:sSub>
      </m:oMath>
      <w:r>
        <w:t xml:space="preserve">) satisfies the condition that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kf</m:t>
            </m:r>
          </m:sub>
        </m:sSub>
        <m:r>
          <w:rPr>
            <w:rFonts w:ascii="Cambria Math" w:hAnsi="Cambria Math"/>
          </w:rPr>
          <m:t>∈{n|n</m:t>
        </m:r>
        <m:r>
          <m:rPr>
            <m:scr m:val="double-struck"/>
          </m:rPr>
          <w:rPr>
            <w:rFonts w:ascii="Cambria Math" w:eastAsia="MS Mincho" w:hAnsi="Cambria Math" w:cs="MS Mincho"/>
          </w:rPr>
          <m:t xml:space="preserve">∈N, </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oMath>
      <w:r>
        <w:t xml:space="preserve">. (If the number of students who like answering questions and want to sit in the front is greater than 4, we just take the extra ones in the back.). </w:t>
      </w:r>
    </w:p>
    <w:p w14:paraId="14598C7F" w14:textId="5703B486" w:rsidR="000F69E6" w:rsidRDefault="000F69E6" w:rsidP="000F69E6">
      <w:pPr>
        <w:pStyle w:val="ListParagraph"/>
        <w:spacing w:after="163"/>
        <w:ind w:firstLineChars="0" w:firstLine="0"/>
      </w:pPr>
      <w:r>
        <w:t xml:space="preserve">For the students’ utilities, we set </w:t>
      </w:r>
      <m:oMath>
        <m:sSub>
          <m:sSubPr>
            <m:ctrlPr>
              <w:rPr>
                <w:rFonts w:ascii="Cambria Math" w:hAnsi="Cambria Math"/>
                <w:bCs/>
              </w:rPr>
            </m:ctrlPr>
          </m:sSubPr>
          <m:e>
            <m:r>
              <m:rPr>
                <m:sty m:val="p"/>
              </m:rPr>
              <w:rPr>
                <w:rFonts w:ascii="Cambria Math" w:hAnsi="Cambria Math"/>
              </w:rPr>
              <m:t>k</m:t>
            </m:r>
          </m:e>
          <m:sub>
            <m:r>
              <m:rPr>
                <m:sty m:val="p"/>
              </m:rPr>
              <w:rPr>
                <w:rFonts w:ascii="Cambria Math" w:hAnsi="Cambria Math"/>
              </w:rPr>
              <m:t>c</m:t>
            </m:r>
          </m:sub>
        </m:sSub>
        <m:r>
          <w:rPr>
            <w:rFonts w:ascii="Cambria Math" w:hAnsi="Cambria Math"/>
          </w:rPr>
          <m:t>&gt;</m:t>
        </m:r>
        <m:sSub>
          <m:sSubPr>
            <m:ctrlPr>
              <w:rPr>
                <w:rFonts w:ascii="Cambria Math" w:hAnsi="Cambria Math"/>
                <w:bCs/>
                <w:i/>
              </w:rPr>
            </m:ctrlPr>
          </m:sSubPr>
          <m:e>
            <m:r>
              <w:rPr>
                <w:rFonts w:ascii="Cambria Math" w:hAnsi="Cambria Math"/>
              </w:rPr>
              <m:t>k</m:t>
            </m:r>
          </m:e>
          <m:sub>
            <m:r>
              <w:rPr>
                <w:rFonts w:ascii="Cambria Math" w:hAnsi="Cambria Math"/>
              </w:rPr>
              <m:t>n</m:t>
            </m:r>
          </m:sub>
        </m:sSub>
        <m:r>
          <w:rPr>
            <w:rFonts w:ascii="Cambria Math" w:hAnsi="Cambria Math"/>
          </w:rPr>
          <m:t xml:space="preserve">=0, </m:t>
        </m:r>
        <m:sSub>
          <m:sSubPr>
            <m:ctrlPr>
              <w:rPr>
                <w:rFonts w:ascii="Cambria Math" w:hAnsi="Cambria Math"/>
                <w:bCs/>
                <w:i/>
              </w:rPr>
            </m:ctrlPr>
          </m:sSubPr>
          <m:e>
            <m:r>
              <w:rPr>
                <w:rFonts w:ascii="Cambria Math" w:hAnsi="Cambria Math"/>
              </w:rPr>
              <m:t>d</m:t>
            </m:r>
          </m:e>
          <m:sub>
            <m:r>
              <w:rPr>
                <w:rFonts w:ascii="Cambria Math" w:hAnsi="Cambria Math"/>
              </w:rPr>
              <m:t>n</m:t>
            </m:r>
          </m:sub>
        </m:sSub>
        <m:r>
          <w:rPr>
            <w:rFonts w:ascii="Cambria Math" w:hAnsi="Cambria Math"/>
          </w:rPr>
          <m:t>&gt;</m:t>
        </m:r>
        <m:sSub>
          <m:sSubPr>
            <m:ctrlPr>
              <w:rPr>
                <w:rFonts w:ascii="Cambria Math" w:eastAsiaTheme="minorEastAsia" w:hAnsi="Cambria Math"/>
                <w:bCs/>
                <w:i/>
              </w:rPr>
            </m:ctrlPr>
          </m:sSubPr>
          <m:e>
            <m:r>
              <w:rPr>
                <w:rFonts w:ascii="Cambria Math" w:hAnsi="Cambria Math"/>
              </w:rPr>
              <m:t>d</m:t>
            </m:r>
            <m:ctrlPr>
              <w:rPr>
                <w:rFonts w:ascii="Cambria Math" w:hAnsi="Cambria Math"/>
                <w:bCs/>
                <w:i/>
              </w:rPr>
            </m:ctrlPr>
          </m:e>
          <m:sub>
            <m:r>
              <w:rPr>
                <w:rFonts w:ascii="Cambria Math" w:eastAsiaTheme="minorEastAsia" w:hAnsi="Cambria Math"/>
              </w:rPr>
              <m:t>c</m:t>
            </m:r>
          </m:sub>
        </m:sSub>
        <m:r>
          <w:rPr>
            <w:rFonts w:ascii="Cambria Math" w:eastAsiaTheme="minorEastAsia" w:hAnsi="Cambria Math"/>
          </w:rPr>
          <m:t>=0</m:t>
        </m:r>
      </m:oMath>
      <w:r>
        <w:rPr>
          <w:bCs/>
        </w:rPr>
        <w:t xml:space="preserve">. For the professor’s utility, it’s better for him to choose a student who likes answering question than one who dislikes that. So, we set </w:t>
      </w:r>
      <m:oMath>
        <m:sSub>
          <m:sSubPr>
            <m:ctrlPr>
              <w:rPr>
                <w:rFonts w:ascii="Cambria Math" w:hAnsi="Cambria Math"/>
                <w:bCs/>
              </w:rPr>
            </m:ctrlPr>
          </m:sSubPr>
          <m:e>
            <m:r>
              <m:rPr>
                <m:sty m:val="p"/>
              </m:rPr>
              <w:rPr>
                <w:rFonts w:ascii="Cambria Math" w:hAnsi="Cambria Math"/>
              </w:rPr>
              <m:t>t</m:t>
            </m:r>
          </m:e>
          <m:sub>
            <m:r>
              <m:rPr>
                <m:sty m:val="p"/>
              </m:rP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t</m:t>
            </m:r>
          </m:e>
          <m:sub>
            <m:r>
              <w:rPr>
                <w:rFonts w:ascii="Cambria Math" w:hAnsi="Cambria Math"/>
              </w:rPr>
              <m:t>d</m:t>
            </m:r>
          </m:sub>
        </m:sSub>
        <m:r>
          <w:rPr>
            <w:rFonts w:ascii="Cambria Math" w:hAnsi="Cambria Math"/>
          </w:rPr>
          <m:t>=0</m:t>
        </m:r>
      </m:oMath>
      <w:r>
        <w:rPr>
          <w:bCs/>
        </w:rPr>
        <w:t xml:space="preserve">. </w:t>
      </w:r>
    </w:p>
    <w:p w14:paraId="4A6F9F1B" w14:textId="64A9214F" w:rsidR="000F69E6" w:rsidRDefault="000F69E6" w:rsidP="000F69E6">
      <w:pPr>
        <w:spacing w:after="163"/>
      </w:pPr>
      <w:r>
        <w:t xml:space="preserve">Then based on the utilities we just defined, once we have a seat distribution, we simulate the choosing </w:t>
      </w:r>
      <w:r w:rsidRPr="008F081A">
        <w:rPr>
          <w:noProof/>
        </w:rPr>
        <w:t>action</w:t>
      </w:r>
      <w:r>
        <w:t xml:space="preserve"> for 10,000 times. We can then calculate the utilities of everyone, then we just simply estimate the expected utilities with sample mean. </w:t>
      </w:r>
    </w:p>
    <w:p w14:paraId="549681D3" w14:textId="463D82A7" w:rsidR="000F69E6" w:rsidRPr="000F69E6" w:rsidRDefault="000F69E6" w:rsidP="000F69E6">
      <w:pPr>
        <w:spacing w:after="163"/>
        <w:rPr>
          <w:rFonts w:eastAsiaTheme="minorEastAsia" w:hint="eastAsia"/>
        </w:rPr>
      </w:pPr>
      <w:r>
        <w:t>Finally, we find the NE by selecting the greatest value of all utilities.</w:t>
      </w:r>
    </w:p>
    <w:p w14:paraId="275B54C0" w14:textId="59B9DCB2" w:rsidR="0038564D" w:rsidRDefault="000F69E6" w:rsidP="00E01380">
      <w:pPr>
        <w:pStyle w:val="Heading1"/>
        <w:spacing w:after="163"/>
      </w:pPr>
      <w:r>
        <w:t>9</w:t>
      </w:r>
      <w:r w:rsidR="00E01380">
        <w:t xml:space="preserve"> </w:t>
      </w:r>
      <w:r w:rsidR="00934F78">
        <w:t>Nash Equilibri</w:t>
      </w:r>
      <w:r w:rsidR="00CA3C79">
        <w:t>a</w:t>
      </w:r>
    </w:p>
    <w:p w14:paraId="75CF04DE" w14:textId="3C0FD7FC" w:rsidR="0038564D" w:rsidRDefault="00934F78">
      <w:pPr>
        <w:spacing w:after="163"/>
      </w:pPr>
      <w:r>
        <w:t xml:space="preserve">Professor </w:t>
      </w:r>
      <w:r w:rsidRPr="00934F78">
        <w:rPr>
          <w:noProof/>
        </w:rPr>
        <w:t>choose</w:t>
      </w:r>
      <w:r>
        <w:rPr>
          <w:noProof/>
        </w:rPr>
        <w:t>s</w:t>
      </w:r>
      <w:r>
        <w:t xml:space="preserve"> </w:t>
      </w:r>
      <m:oMath>
        <m:r>
          <m:rPr>
            <m:sty m:val="p"/>
          </m:rPr>
          <w:rPr>
            <w:rFonts w:ascii="Cambria Math" w:hAnsi="Cambria Math"/>
          </w:rPr>
          <m:t>p</m:t>
        </m:r>
      </m:oMath>
      <w:r>
        <w:t xml:space="preserve"> to maximize his utility and two types of students who like answering questions and don’t like it choose b</w:t>
      </w:r>
      <w:proofErr w:type="spellStart"/>
      <w:r>
        <w:t>etween</w:t>
      </w:r>
      <w:proofErr w:type="spellEnd"/>
      <w:r>
        <w:t xml:space="preserve"> sitting in the front</w:t>
      </w:r>
      <w:r w:rsidR="00F42C49">
        <w:t xml:space="preserve"> </w:t>
      </w:r>
      <w:r>
        <w:t>(</w:t>
      </w:r>
      <m:oMath>
        <m:r>
          <m:rPr>
            <m:sty m:val="p"/>
          </m:rPr>
          <w:rPr>
            <w:rFonts w:ascii="Cambria Math" w:hAnsi="Cambria Math"/>
          </w:rPr>
          <m:t>F</m:t>
        </m:r>
      </m:oMath>
      <w:r>
        <w:t xml:space="preserve">) or in the </w:t>
      </w:r>
      <w:r w:rsidRPr="00B27D59">
        <w:rPr>
          <w:noProof/>
        </w:rPr>
        <w:t>back</w:t>
      </w:r>
      <w:r w:rsidR="00F42C49">
        <w:t xml:space="preserve"> </w:t>
      </w:r>
      <w:r>
        <w:t>(</w:t>
      </w:r>
      <m:oMath>
        <m:r>
          <m:rPr>
            <m:sty m:val="p"/>
          </m:rPr>
          <w:rPr>
            <w:rFonts w:ascii="Cambria Math" w:hAnsi="Cambria Math"/>
          </w:rPr>
          <m:t>B</m:t>
        </m:r>
      </m:oMath>
      <w:r>
        <w:t>) respectively to maximize their utility.</w:t>
      </w:r>
    </w:p>
    <w:p w14:paraId="4BEA2720" w14:textId="77777777" w:rsidR="001541AD" w:rsidRDefault="00934F78" w:rsidP="001541AD">
      <w:pPr>
        <w:pStyle w:val="Heading2"/>
        <w:spacing w:after="163"/>
      </w:pPr>
      <w:r>
        <w:t>Nash Equilibrium1:</w:t>
      </w:r>
    </w:p>
    <w:p w14:paraId="26A16243" w14:textId="1E1B2993" w:rsidR="0038564D" w:rsidRDefault="001541AD" w:rsidP="001541AD">
      <w:pPr>
        <w:spacing w:after="163"/>
        <w:jc w:val="center"/>
      </w:pPr>
      <m:oMathPara>
        <m:oMath>
          <m:r>
            <m:rPr>
              <m:sty m:val="p"/>
            </m:rPr>
            <w:rPr>
              <w:rFonts w:ascii="Cambria Math" w:hAnsi="Cambria Math"/>
            </w:rPr>
            <m:t>((1,0),F(like)/B(dislike))</m:t>
          </m:r>
        </m:oMath>
      </m:oMathPara>
    </w:p>
    <w:p w14:paraId="1843726B" w14:textId="46DDBC5B" w:rsidR="0038564D" w:rsidRDefault="00934F78">
      <w:pPr>
        <w:spacing w:after="163"/>
      </w:pPr>
      <w:r>
        <w:t xml:space="preserve">The professor always </w:t>
      </w:r>
      <w:r w:rsidR="00992663">
        <w:t>chooses</w:t>
      </w:r>
      <w:r>
        <w:t xml:space="preserve"> the students in the front and students who </w:t>
      </w:r>
      <w:r w:rsidRPr="00934F78">
        <w:rPr>
          <w:noProof/>
        </w:rPr>
        <w:t>like</w:t>
      </w:r>
      <w:r>
        <w:t xml:space="preserve"> answering questions always sit in the front.</w:t>
      </w:r>
    </w:p>
    <w:p w14:paraId="6E8930AF" w14:textId="3F7E422A" w:rsidR="0038564D" w:rsidRDefault="00992663">
      <w:pPr>
        <w:spacing w:after="163"/>
      </w:pPr>
      <w:r>
        <w:lastRenderedPageBreak/>
        <w:t>Actually,</w:t>
      </w:r>
      <w:r w:rsidR="00934F78">
        <w:t xml:space="preserve"> in the equilibrium, both professor and students will choose a </w:t>
      </w:r>
      <w:r w:rsidR="00934F78" w:rsidRPr="00934F78">
        <w:rPr>
          <w:noProof/>
        </w:rPr>
        <w:t>pure</w:t>
      </w:r>
      <w:r w:rsidR="00934F78">
        <w:t xml:space="preserve"> strategy.</w:t>
      </w:r>
    </w:p>
    <w:p w14:paraId="201DA429" w14:textId="26821476" w:rsidR="0038564D" w:rsidRDefault="00934F78">
      <w:pPr>
        <w:spacing w:after="163"/>
      </w:pPr>
      <w:r>
        <w:t xml:space="preserve">The professor always </w:t>
      </w:r>
      <w:r w:rsidR="00992663">
        <w:t>chooses</w:t>
      </w:r>
      <w:r>
        <w:t xml:space="preserve"> a student who will offer a good answer to his question which enables his lecture to go through smoothly.</w:t>
      </w:r>
    </w:p>
    <w:p w14:paraId="2C2F72AA" w14:textId="77777777" w:rsidR="0038564D" w:rsidRDefault="00934F78">
      <w:pPr>
        <w:spacing w:after="163"/>
      </w:pPr>
      <w:r>
        <w:t>Students corresponding to professor’s choice always sit in the front to obtain additional knowledge maximizing their utilities.</w:t>
      </w:r>
    </w:p>
    <w:p w14:paraId="6F0E8547" w14:textId="70EBD050" w:rsidR="0038564D" w:rsidRPr="001541AD" w:rsidRDefault="00934F78">
      <w:pPr>
        <w:spacing w:after="163"/>
        <w:rPr>
          <w:rFonts w:eastAsiaTheme="minorEastAsia" w:hint="eastAsia"/>
        </w:rPr>
      </w:pPr>
      <w:r>
        <w:t>A representative example of this equilibrium would be the condition of a major course. Outstanding students sit in the front and the professor picks students sitting in the front.</w:t>
      </w:r>
    </w:p>
    <w:p w14:paraId="6BD8D15B" w14:textId="77777777" w:rsidR="001541AD" w:rsidRDefault="00934F78" w:rsidP="001541AD">
      <w:pPr>
        <w:pStyle w:val="Heading2"/>
        <w:spacing w:after="163"/>
      </w:pPr>
      <w:r>
        <w:t xml:space="preserve">Nash Equilibrium2: </w:t>
      </w:r>
    </w:p>
    <w:p w14:paraId="1B1BE27E" w14:textId="00E5567D" w:rsidR="0038564D" w:rsidRDefault="001541AD" w:rsidP="001541AD">
      <w:pPr>
        <w:spacing w:after="163"/>
        <w:jc w:val="center"/>
      </w:pPr>
      <m:oMathPara>
        <m:oMath>
          <m:r>
            <m:rPr>
              <m:sty m:val="p"/>
            </m:rPr>
            <w:rPr>
              <w:rFonts w:ascii="Cambria Math" w:hAnsi="Cambria Math"/>
            </w:rPr>
            <m:t>((0,1), B(like)/F(dislike))</m:t>
          </m:r>
        </m:oMath>
      </m:oMathPara>
    </w:p>
    <w:p w14:paraId="17CCAC41" w14:textId="3031DD9D" w:rsidR="0038564D" w:rsidRDefault="00934F78">
      <w:pPr>
        <w:spacing w:after="163"/>
      </w:pPr>
      <w:r>
        <w:t xml:space="preserve">The professor always </w:t>
      </w:r>
      <w:r w:rsidR="00992663">
        <w:t>chooses</w:t>
      </w:r>
      <w:r>
        <w:t xml:space="preserve"> the students in the back and the students who like answering questions always sit in the back.</w:t>
      </w:r>
    </w:p>
    <w:p w14:paraId="21F90119" w14:textId="77777777" w:rsidR="0038564D" w:rsidRDefault="00934F78">
      <w:pPr>
        <w:spacing w:after="163"/>
      </w:pPr>
      <w:r>
        <w:t>Similarly, the professor tends to choose students who can offer a good answer. So if he likes to choose students sitting in the back, students who like answering questions will choose seats in the back of the classroom. Simultaneously, the professor will maximize his utility by picking students in the back.</w:t>
      </w:r>
    </w:p>
    <w:p w14:paraId="68ABDA7F" w14:textId="77777777" w:rsidR="0038564D" w:rsidRDefault="00934F78">
      <w:pPr>
        <w:spacing w:after="163"/>
      </w:pPr>
      <w:r>
        <w:t>A representative example of this equilibrium is politics lectures.</w:t>
      </w:r>
    </w:p>
    <w:p w14:paraId="17EB03FE" w14:textId="73385E2B" w:rsidR="0038564D" w:rsidRDefault="00E01380" w:rsidP="00E01380">
      <w:pPr>
        <w:pStyle w:val="Heading1"/>
        <w:spacing w:after="163"/>
      </w:pPr>
      <w:r>
        <w:t xml:space="preserve">10 </w:t>
      </w:r>
      <w:r w:rsidR="00934F78">
        <w:t xml:space="preserve">Modifications </w:t>
      </w:r>
    </w:p>
    <w:p w14:paraId="2E04F2BA" w14:textId="40358818" w:rsidR="0038564D" w:rsidRDefault="00934F78">
      <w:pPr>
        <w:pStyle w:val="ListParagraph"/>
        <w:spacing w:after="163"/>
        <w:ind w:firstLineChars="0" w:firstLine="0"/>
      </w:pPr>
      <w:r>
        <w:t xml:space="preserve">In real cases, we can extend the distribution of the seats and the professor’s preference or tendency; that is, we can have more than just </w:t>
      </w:r>
      <w:r>
        <w:rPr>
          <w:b/>
        </w:rPr>
        <w:t>Front</w:t>
      </w:r>
      <w:r>
        <w:t xml:space="preserve"> and </w:t>
      </w:r>
      <w:r>
        <w:rPr>
          <w:b/>
        </w:rPr>
        <w:t>Back</w:t>
      </w:r>
      <w:r>
        <w:t xml:space="preserve">, but </w:t>
      </w:r>
      <w:r>
        <w:rPr>
          <w:b/>
        </w:rPr>
        <w:t>Row 1</w:t>
      </w:r>
      <w:r>
        <w:t xml:space="preserve">, </w:t>
      </w:r>
      <w:r>
        <w:rPr>
          <w:b/>
        </w:rPr>
        <w:t>Row 2</w:t>
      </w:r>
      <w:r>
        <w:t xml:space="preserve"> …</w:t>
      </w:r>
    </w:p>
    <w:p w14:paraId="72CFC23C" w14:textId="42C2A85D" w:rsidR="0038564D" w:rsidRPr="00992663" w:rsidRDefault="00934F78">
      <w:pPr>
        <w:pStyle w:val="ListParagraph"/>
        <w:spacing w:after="163"/>
        <w:ind w:firstLineChars="0" w:firstLine="0"/>
        <w:rPr>
          <w:rFonts w:eastAsiaTheme="minorEastAsia" w:hint="eastAsia"/>
        </w:rPr>
      </w:pPr>
      <w:r>
        <w:t xml:space="preserve">For the students, we first assumed that the students of the same category are identical; however, in real </w:t>
      </w:r>
      <w:r w:rsidRPr="00934F78">
        <w:rPr>
          <w:noProof/>
        </w:rPr>
        <w:t>cases</w:t>
      </w:r>
      <w:r>
        <w:rPr>
          <w:noProof/>
        </w:rPr>
        <w:t>,</w:t>
      </w:r>
      <w:r>
        <w:t xml:space="preserve"> we can override this assumpt</w:t>
      </w:r>
      <w:bookmarkStart w:id="36" w:name="_GoBack"/>
      <w:bookmarkEnd w:id="36"/>
      <w:r>
        <w:t>ion</w:t>
      </w:r>
      <w:r w:rsidR="008F081A">
        <w:t xml:space="preserve"> and regard these students differently</w:t>
      </w:r>
      <w:r>
        <w:t xml:space="preserve"> to come to a Nash Equilibrium</w:t>
      </w:r>
      <w:r w:rsidR="00706F51">
        <w:t xml:space="preserve"> for the cases that the number of students who like answering questions and sitting in the front exceeds the number of seats in the front</w:t>
      </w:r>
      <w:r>
        <w:t>.</w:t>
      </w:r>
    </w:p>
    <w:sectPr w:rsidR="0038564D" w:rsidRPr="00992663" w:rsidSect="000F69E6">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2D7C2B"/>
    <w:multiLevelType w:val="singleLevel"/>
    <w:tmpl w:val="942D7C2B"/>
    <w:lvl w:ilvl="0">
      <w:start w:val="8"/>
      <w:numFmt w:val="decimal"/>
      <w:lvlText w:val="%1."/>
      <w:lvlJc w:val="left"/>
      <w:pPr>
        <w:tabs>
          <w:tab w:val="left" w:pos="312"/>
        </w:tabs>
      </w:pPr>
    </w:lvl>
  </w:abstractNum>
  <w:abstractNum w:abstractNumId="1" w15:restartNumberingAfterBreak="0">
    <w:nsid w:val="1C471753"/>
    <w:multiLevelType w:val="hybridMultilevel"/>
    <w:tmpl w:val="614E76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3E78EA"/>
    <w:multiLevelType w:val="hybridMultilevel"/>
    <w:tmpl w:val="4ECEB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E968CD"/>
    <w:multiLevelType w:val="hybridMultilevel"/>
    <w:tmpl w:val="9424B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362315"/>
    <w:multiLevelType w:val="hybridMultilevel"/>
    <w:tmpl w:val="C3182816"/>
    <w:lvl w:ilvl="0" w:tplc="97981EC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439C3"/>
    <w:multiLevelType w:val="hybridMultilevel"/>
    <w:tmpl w:val="408EE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S0NDE3NTAwNjYzNDVS0lEKTi0uzszPAykwrQUAEY3zdSwAAAA="/>
  </w:docVars>
  <w:rsids>
    <w:rsidRoot w:val="00E874BA"/>
    <w:rsid w:val="000345BB"/>
    <w:rsid w:val="000358B4"/>
    <w:rsid w:val="00052922"/>
    <w:rsid w:val="000C3BA1"/>
    <w:rsid w:val="000F69E6"/>
    <w:rsid w:val="001138ED"/>
    <w:rsid w:val="001427EC"/>
    <w:rsid w:val="00153086"/>
    <w:rsid w:val="001541AD"/>
    <w:rsid w:val="00155A84"/>
    <w:rsid w:val="0019597D"/>
    <w:rsid w:val="001C4E6D"/>
    <w:rsid w:val="0028616B"/>
    <w:rsid w:val="002C65C6"/>
    <w:rsid w:val="00330436"/>
    <w:rsid w:val="00343910"/>
    <w:rsid w:val="00357145"/>
    <w:rsid w:val="0038564D"/>
    <w:rsid w:val="00391AA5"/>
    <w:rsid w:val="003D5427"/>
    <w:rsid w:val="00432901"/>
    <w:rsid w:val="00457614"/>
    <w:rsid w:val="004D5932"/>
    <w:rsid w:val="00517F2B"/>
    <w:rsid w:val="00521C12"/>
    <w:rsid w:val="00564A0F"/>
    <w:rsid w:val="00577216"/>
    <w:rsid w:val="005922EE"/>
    <w:rsid w:val="005B38D9"/>
    <w:rsid w:val="005C224D"/>
    <w:rsid w:val="0062211E"/>
    <w:rsid w:val="00664BA6"/>
    <w:rsid w:val="006A7525"/>
    <w:rsid w:val="006F10AA"/>
    <w:rsid w:val="006F63B7"/>
    <w:rsid w:val="00706F51"/>
    <w:rsid w:val="0070789E"/>
    <w:rsid w:val="00736FC4"/>
    <w:rsid w:val="007378E6"/>
    <w:rsid w:val="00771E7B"/>
    <w:rsid w:val="0079100D"/>
    <w:rsid w:val="007B28B8"/>
    <w:rsid w:val="00812C38"/>
    <w:rsid w:val="00866B37"/>
    <w:rsid w:val="0088343D"/>
    <w:rsid w:val="008D09E6"/>
    <w:rsid w:val="008D5849"/>
    <w:rsid w:val="008F081A"/>
    <w:rsid w:val="00934F78"/>
    <w:rsid w:val="00992663"/>
    <w:rsid w:val="009D33BD"/>
    <w:rsid w:val="009E5C79"/>
    <w:rsid w:val="00A17BF0"/>
    <w:rsid w:val="00A33DE8"/>
    <w:rsid w:val="00A565B1"/>
    <w:rsid w:val="00A90944"/>
    <w:rsid w:val="00AC5BA2"/>
    <w:rsid w:val="00AF5BDD"/>
    <w:rsid w:val="00B10DEB"/>
    <w:rsid w:val="00B27D59"/>
    <w:rsid w:val="00B848CD"/>
    <w:rsid w:val="00B87AC6"/>
    <w:rsid w:val="00BA67A2"/>
    <w:rsid w:val="00BD12D7"/>
    <w:rsid w:val="00C717B5"/>
    <w:rsid w:val="00CA3C79"/>
    <w:rsid w:val="00CB7A8B"/>
    <w:rsid w:val="00D5600D"/>
    <w:rsid w:val="00D63C4C"/>
    <w:rsid w:val="00DE742B"/>
    <w:rsid w:val="00E01380"/>
    <w:rsid w:val="00E411B5"/>
    <w:rsid w:val="00E46106"/>
    <w:rsid w:val="00E874BA"/>
    <w:rsid w:val="00E9293D"/>
    <w:rsid w:val="00F16593"/>
    <w:rsid w:val="00F2158D"/>
    <w:rsid w:val="00F42C49"/>
    <w:rsid w:val="00F61000"/>
    <w:rsid w:val="00F719F6"/>
    <w:rsid w:val="00FB07E9"/>
    <w:rsid w:val="00FD518C"/>
    <w:rsid w:val="00FE3E42"/>
    <w:rsid w:val="097D1B8C"/>
    <w:rsid w:val="49093B4E"/>
    <w:rsid w:val="4F4375E5"/>
    <w:rsid w:val="70E0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1AE3"/>
  <w15:docId w15:val="{011DC30E-8D83-4363-9E39-FE8DD0D2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63"/>
    <w:pPr>
      <w:widowControl w:val="0"/>
      <w:spacing w:afterLines="50" w:after="50"/>
    </w:pPr>
    <w:rPr>
      <w:rFonts w:ascii="Times New Roman" w:eastAsia="Times New Roman" w:hAnsi="Times New Roman" w:cs="Times New Roman"/>
      <w:kern w:val="2"/>
      <w:sz w:val="24"/>
      <w:szCs w:val="22"/>
    </w:rPr>
  </w:style>
  <w:style w:type="paragraph" w:styleId="Heading1">
    <w:name w:val="heading 1"/>
    <w:basedOn w:val="Normal"/>
    <w:next w:val="Normal"/>
    <w:link w:val="Heading1Char"/>
    <w:uiPriority w:val="9"/>
    <w:qFormat/>
    <w:rsid w:val="00A17BF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17BF0"/>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rPr>
  </w:style>
  <w:style w:type="paragraph" w:styleId="Header">
    <w:name w:val="header"/>
    <w:basedOn w:val="Normal"/>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A17BF0"/>
    <w:rPr>
      <w:rFonts w:ascii="Times New Roman" w:eastAsia="Times New Roman" w:hAnsi="Times New Roman" w:cs="Times New Roman"/>
      <w:b/>
      <w:bCs/>
      <w:kern w:val="2"/>
      <w:sz w:val="32"/>
      <w:szCs w:val="32"/>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A17BF0"/>
    <w:rPr>
      <w:rFonts w:ascii="Times New Roman" w:eastAsia="Times New Roman" w:hAnsi="Times New Roman" w:cs="Times New Roman"/>
      <w:b/>
      <w:bCs/>
      <w:kern w:val="44"/>
      <w:sz w:val="44"/>
      <w:szCs w:val="44"/>
    </w:rPr>
  </w:style>
  <w:style w:type="character" w:customStyle="1" w:styleId="Heading3Char">
    <w:name w:val="Heading 3 Char"/>
    <w:basedOn w:val="DefaultParagraphFont"/>
    <w:link w:val="Heading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Austin</dc:creator>
  <cp:lastModifiedBy>Jiang Austin</cp:lastModifiedBy>
  <cp:revision>19</cp:revision>
  <cp:lastPrinted>2018-06-03T08:36:00Z</cp:lastPrinted>
  <dcterms:created xsi:type="dcterms:W3CDTF">2018-06-03T08:36:00Z</dcterms:created>
  <dcterms:modified xsi:type="dcterms:W3CDTF">2018-06-03T09:01:00Z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