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ESAV T7 EQUIPAMIENTO DE VÍDEO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un mezclador de video, ¿Cómo se denomina al tipo de transición en el que dos señales se van mezclando de modo progresivo por medio de una ponderación?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7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Corte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7"/>
        </w:numPr>
        <w:ind w:left="1440" w:hanging="360"/>
        <w:rPr>
          <w:color w:val="4a86e8"/>
          <w:highlight w:val="yellow"/>
        </w:rPr>
      </w:pPr>
      <w:r w:rsidDel="00000000" w:rsidR="00000000" w:rsidRPr="00000000">
        <w:rPr>
          <w:color w:val="4a86e8"/>
          <w:highlight w:val="yellow"/>
          <w:rtl w:val="0"/>
        </w:rPr>
        <w:t xml:space="preserve">Fundido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Cortinilla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7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Gráfico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5731200" cy="939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¿De qué tipo son los generadores de efectos en tiempo real?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Software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1440" w:hanging="360"/>
        <w:rPr>
          <w:color w:val="4a86e8"/>
          <w:highlight w:val="yellow"/>
        </w:rPr>
      </w:pPr>
      <w:r w:rsidDel="00000000" w:rsidR="00000000" w:rsidRPr="00000000">
        <w:rPr>
          <w:color w:val="4a86e8"/>
          <w:highlight w:val="yellow"/>
          <w:rtl w:val="0"/>
        </w:rPr>
        <w:t xml:space="preserve">Hardware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Pueden ser de tipo software o hardware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Ninguna de las anteriores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Los de tipo software son offline,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5731200" cy="927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un generador de efectos en tiempo real, la composición de una imagen sobre otra se lleva a cabo mediante un proceso denominado...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Key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1440" w:hanging="360"/>
        <w:rPr>
          <w:color w:val="4a86e8"/>
          <w:highlight w:val="yellow"/>
        </w:rPr>
      </w:pPr>
      <w:r w:rsidDel="00000000" w:rsidR="00000000" w:rsidRPr="00000000">
        <w:rPr>
          <w:color w:val="4a86e8"/>
          <w:highlight w:val="yellow"/>
          <w:rtl w:val="0"/>
        </w:rPr>
        <w:t xml:space="preserve">Keyer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Fill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5731200" cy="1054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 se quiere superponer un logo sobre otra imagen, ¿Qué método se utilizara?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8"/>
        </w:numPr>
        <w:ind w:left="1440" w:hanging="360"/>
        <w:rPr>
          <w:color w:val="4a86e8"/>
          <w:highlight w:val="yellow"/>
        </w:rPr>
      </w:pPr>
      <w:r w:rsidDel="00000000" w:rsidR="00000000" w:rsidRPr="00000000">
        <w:rPr>
          <w:color w:val="4a86e8"/>
          <w:highlight w:val="yellow"/>
          <w:rtl w:val="0"/>
        </w:rPr>
        <w:t xml:space="preserve">Key Lineal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8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Key logarítmico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8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Key Dinámico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Key de Luminancia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color w:val="4a86e8"/>
          <w:highlight w:val="yellow"/>
        </w:rPr>
      </w:pPr>
      <w:r w:rsidDel="00000000" w:rsidR="00000000" w:rsidRPr="00000000">
        <w:rPr>
          <w:color w:val="4a86e8"/>
          <w:highlight w:val="yellow"/>
        </w:rPr>
        <w:drawing>
          <wp:inline distB="114300" distT="114300" distL="114300" distR="114300">
            <wp:extent cx="5731200" cy="1130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Escriba el nombre de una aplicación utilizada para edición Off-line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144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Davinci resolve, imovie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acrónimo PCM hace referencia a...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Video comprimido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1440" w:hanging="360"/>
        <w:rPr>
          <w:color w:val="4a86e8"/>
          <w:highlight w:val="yellow"/>
        </w:rPr>
      </w:pPr>
      <w:r w:rsidDel="00000000" w:rsidR="00000000" w:rsidRPr="00000000">
        <w:rPr>
          <w:color w:val="4a86e8"/>
          <w:highlight w:val="yellow"/>
          <w:rtl w:val="0"/>
        </w:rPr>
        <w:t xml:space="preserve">Audio sin comprimir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Código de tiempo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Metadatos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5734050" cy="586626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2204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6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Los magnetoscopios utilizados para HD son de…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6"/>
        </w:numPr>
        <w:ind w:left="144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Primera generación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6"/>
        </w:numPr>
        <w:ind w:left="1440" w:hanging="360"/>
        <w:rPr>
          <w:color w:val="6d9eeb"/>
          <w:highlight w:val="yellow"/>
        </w:rPr>
      </w:pPr>
      <w:r w:rsidDel="00000000" w:rsidR="00000000" w:rsidRPr="00000000">
        <w:rPr>
          <w:color w:val="6d9eeb"/>
          <w:highlight w:val="yellow"/>
          <w:rtl w:val="0"/>
        </w:rPr>
        <w:t xml:space="preserve">Segunda generación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6"/>
        </w:numPr>
        <w:ind w:left="144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Tercera generación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6"/>
        </w:numPr>
        <w:ind w:left="1440" w:hanging="360"/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Cuarta generación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50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soporte utilizado en formato UHD es...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Cintas magnéticas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Discos duros magnéticos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Soporte óptico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1440" w:hanging="360"/>
        <w:rPr>
          <w:color w:val="4a86e8"/>
          <w:highlight w:val="yellow"/>
        </w:rPr>
      </w:pPr>
      <w:r w:rsidDel="00000000" w:rsidR="00000000" w:rsidRPr="00000000">
        <w:rPr>
          <w:color w:val="4a86e8"/>
          <w:highlight w:val="yellow"/>
          <w:rtl w:val="0"/>
        </w:rPr>
        <w:t xml:space="preserve">Ninguna de las anteriores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La respuesta es discos duros de estado sólido.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5731200" cy="889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 la relación de contraste es de 16384, calcule el número de f-stops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log2(Rcontraste)= 14f-stops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4000500" cy="4667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de estos formatos son de tipo contenedor (wrapper)?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MPEG-2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H.264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1440" w:hanging="360"/>
        <w:rPr>
          <w:color w:val="4a86e8"/>
          <w:highlight w:val="yellow"/>
        </w:rPr>
      </w:pPr>
      <w:r w:rsidDel="00000000" w:rsidR="00000000" w:rsidRPr="00000000">
        <w:rPr>
          <w:color w:val="4a86e8"/>
          <w:highlight w:val="yellow"/>
          <w:rtl w:val="0"/>
        </w:rPr>
        <w:t xml:space="preserve">MOV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ProRes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