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6090D3" w14:textId="1CEA69A1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1) La pressione parziale dell’ossigeno nell’aria atmosferica a livello del mare vale circa (mmHg): </w:t>
      </w:r>
      <w:r w:rsidR="00813DEF">
        <w:rPr>
          <w:rFonts w:ascii="Times" w:eastAsia="Times" w:hAnsi="Times" w:cs="Times"/>
          <w:b/>
          <w:color w:val="FF9900"/>
        </w:rPr>
        <w:t>*+160 |</w:t>
      </w:r>
      <w:r>
        <w:rPr>
          <w:rFonts w:ascii="Times" w:eastAsia="Times" w:hAnsi="Times" w:cs="Times"/>
          <w:color w:val="FF9900"/>
        </w:rPr>
        <w:t xml:space="preserve">80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120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760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La pO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 w:rsidR="008E7A45">
        <w:rPr>
          <w:rFonts w:ascii="Times" w:eastAsia="Times" w:hAnsi="Times" w:cs="Times"/>
          <w:i/>
          <w:color w:val="FF9900"/>
        </w:rPr>
        <w:t>a livello atmosferico presenta valori pari a 158/159 mmHg, mentre la pCO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 w:rsidR="008E7A45">
        <w:rPr>
          <w:rFonts w:ascii="Times" w:eastAsia="Times" w:hAnsi="Times" w:cs="Times"/>
          <w:i/>
          <w:color w:val="FF9900"/>
        </w:rPr>
        <w:t>è pari a 0,3 mmHg. 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livello alveolare la pO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 w:rsidR="008E7A45">
        <w:rPr>
          <w:rFonts w:ascii="Times" w:eastAsia="Times" w:hAnsi="Times" w:cs="Times"/>
          <w:i/>
          <w:color w:val="FF9900"/>
        </w:rPr>
        <w:t xml:space="preserve">si abbassa invece a 100 mmHg, fino a raggiungere i 40 mmHg a livello capillare. </w:t>
      </w:r>
    </w:p>
    <w:p w14:paraId="223DC42B" w14:textId="3A1D53BA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>2) I valori normali di pCO</w:t>
      </w:r>
      <w:r>
        <w:rPr>
          <w:rFonts w:ascii="Times" w:eastAsia="Times" w:hAnsi="Times" w:cs="Times"/>
          <w:color w:val="FF9900"/>
          <w:sz w:val="23"/>
          <w:szCs w:val="23"/>
          <w:vertAlign w:val="subscript"/>
        </w:rPr>
        <w:t xml:space="preserve">2 </w:t>
      </w:r>
      <w:r>
        <w:rPr>
          <w:rFonts w:ascii="Times" w:eastAsia="Times" w:hAnsi="Times" w:cs="Times"/>
          <w:color w:val="FF9900"/>
        </w:rPr>
        <w:t xml:space="preserve">nel sangue arterioso e venoso misto sono rispettivamente all'incirca (mmHg):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100 e 46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40 e 60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+40 e 46 |</w:t>
      </w:r>
      <w:r>
        <w:rPr>
          <w:rFonts w:ascii="Times" w:eastAsia="Times" w:hAnsi="Times" w:cs="Times"/>
          <w:color w:val="FF9900"/>
        </w:rPr>
        <w:t xml:space="preserve">40 e 100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La pressione parziale dell'anidride carbonica (pCO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>2</w:t>
      </w:r>
      <w:r w:rsidR="008E7A45">
        <w:rPr>
          <w:rFonts w:ascii="Times" w:eastAsia="Times" w:hAnsi="Times" w:cs="Times"/>
          <w:i/>
          <w:color w:val="FF9900"/>
        </w:rPr>
        <w:t>) assume valori pari a 0,3 mmHg a livello atmosferico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(aria inspirata), 40 mmHg a livello alveolare e arterioso, 46 mmHg a livello venoso e tissutale e 32 mmHg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nel gas espirato. </w:t>
      </w:r>
    </w:p>
    <w:p w14:paraId="0475FA90" w14:textId="06DAA190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3) In un soggetto giovane sano la differenza alveolo-arteriosa per l'ossigeno vale all'incirca (mmHg):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>100</w:t>
      </w:r>
      <w:r w:rsidR="001B1DCF">
        <w:rPr>
          <w:rFonts w:ascii="Times" w:eastAsia="Times" w:hAnsi="Times" w:cs="Times"/>
          <w:color w:val="FF9900"/>
        </w:rPr>
        <w:t xml:space="preserve">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+60 |</w:t>
      </w:r>
      <w:r>
        <w:rPr>
          <w:rFonts w:ascii="Times" w:eastAsia="Times" w:hAnsi="Times" w:cs="Times"/>
          <w:color w:val="FF9900"/>
        </w:rPr>
        <w:t xml:space="preserve">5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0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La pO2 alveolare (PAO2) al livello del mare è pari a 100 mmHg (contro i 159 mmHg atmosferici), mentre la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pO2 arteriosa (PaO2) del sangue in arrivo è di 40 mmHg. Questo significa che il gradiente di pO2 è pari 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60 mmHg. </w:t>
      </w:r>
    </w:p>
    <w:p w14:paraId="2DFD24D0" w14:textId="7E044DEA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4) L'effetto dell'aumento di temperatura sulla p50 è di: </w:t>
      </w:r>
      <w:r w:rsidR="00813DEF">
        <w:rPr>
          <w:rFonts w:ascii="Times" w:eastAsia="Times" w:hAnsi="Times" w:cs="Times"/>
          <w:b/>
          <w:color w:val="FF9900"/>
        </w:rPr>
        <w:t>*+Aumentarla |</w:t>
      </w:r>
      <w:r>
        <w:rPr>
          <w:rFonts w:ascii="Times" w:eastAsia="Times" w:hAnsi="Times" w:cs="Times"/>
          <w:color w:val="FF9900"/>
        </w:rPr>
        <w:t xml:space="preserve">Diminuirla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Ridurre la cessione di ossigeno ai tessuti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Lasciarla inalterata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Il valore di pO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 w:rsidR="008E7A45">
        <w:rPr>
          <w:rFonts w:ascii="Times" w:eastAsia="Times" w:hAnsi="Times" w:cs="Times"/>
          <w:i/>
          <w:color w:val="FF9900"/>
        </w:rPr>
        <w:t>per il quale si ottiene il 50% di saturazione del sangue (p50) può aumentare in seguito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all'aumento della temperatura corporea, all'aumento della concentrazione di ioni H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perscript"/>
        </w:rPr>
        <w:t>+</w:t>
      </w:r>
      <w:r w:rsidR="008E7A45">
        <w:rPr>
          <w:rFonts w:ascii="Times" w:eastAsia="Times" w:hAnsi="Times" w:cs="Times"/>
          <w:i/>
          <w:color w:val="FF9900"/>
        </w:rPr>
        <w:t>, all'aumento della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pCO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 w:rsidR="008E7A45">
        <w:rPr>
          <w:rFonts w:ascii="Times" w:eastAsia="Times" w:hAnsi="Times" w:cs="Times"/>
          <w:i/>
          <w:color w:val="FF9900"/>
        </w:rPr>
        <w:t>o all'aumento della concentrazione di 2,3-bifosfoglicerato. Tale fenomeno consente di facilitare la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cessione di ossigeno ai tessuti quando questi incrementano la propria attività metabolica (ad esempio in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caso di esercizio fisico). La correlazione fra solubilità e temperatura di un gas viene spiegata tramite la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legge di Henry.</w:t>
      </w:r>
    </w:p>
    <w:p w14:paraId="5E0517E6" w14:textId="66D02599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5) Gli apici dei polmoni rispetto alle basi, in posizione eretta, presentano: </w:t>
      </w:r>
      <w:r w:rsidR="00813DEF">
        <w:rPr>
          <w:rFonts w:ascii="Times" w:eastAsia="Times" w:hAnsi="Times" w:cs="Times"/>
          <w:b/>
          <w:color w:val="FF9900"/>
        </w:rPr>
        <w:t>*+VA/Q più alto |</w:t>
      </w:r>
      <w:r>
        <w:rPr>
          <w:rFonts w:ascii="Times" w:eastAsia="Times" w:hAnsi="Times" w:cs="Times"/>
          <w:color w:val="FF9900"/>
        </w:rPr>
        <w:t xml:space="preserve">VA/Q più basso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Resistenza del circolo capillare più bassa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Alveoli più piccoli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A livello dell'apice del polmone, diversamente da quanto viene riscontrato nella base, la pressione alveolare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è maggiore rispetto a quella dei capillari alveolari, i quali tendono ad assumere un aspetto schiacciato,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aumentando al resistenza al flusso sanguigno ed anche il rapporto ventilazione / perfusione. Questa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differenza è dovuta alla forza di gravità ed alla forma verticale del polmone, pertanto tale effetto viene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vanificato in condizioni di clinostatismo. </w:t>
      </w:r>
    </w:p>
    <w:p w14:paraId="4120CFC6" w14:textId="3A76FF80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6) La pressione pleurica all'apice dei polmoni rispetto alla base è: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Più alta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Uguale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Nessuno di questi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 xml:space="preserve">+Più bassa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La pressione pleurica è negativa rispetto a quella atmosferica e a quella alveolare e questo impedisce ai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polmoni di collassare su </w:t>
      </w:r>
      <w:proofErr w:type="gramStart"/>
      <w:r w:rsidR="008E7A45">
        <w:rPr>
          <w:rFonts w:ascii="Times" w:eastAsia="Times" w:hAnsi="Times" w:cs="Times"/>
          <w:i/>
          <w:color w:val="FF9900"/>
        </w:rPr>
        <w:t>se</w:t>
      </w:r>
      <w:proofErr w:type="gramEnd"/>
      <w:r w:rsidR="008E7A45">
        <w:rPr>
          <w:rFonts w:ascii="Times" w:eastAsia="Times" w:hAnsi="Times" w:cs="Times"/>
          <w:i/>
          <w:color w:val="FF9900"/>
        </w:rPr>
        <w:t xml:space="preserve"> stessi. In particolare a livello degli apici dei polmoni tale valore pressorio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diventa più negativo (-10 mmHg), mentre alla base tale negatività tende a diminuire (-2 mmHg). </w:t>
      </w:r>
    </w:p>
    <w:p w14:paraId="157774AC" w14:textId="3692FD53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7) Il volume residuo vale all’incirca (ml):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3000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+1500 |</w:t>
      </w:r>
      <w:r>
        <w:rPr>
          <w:rFonts w:ascii="Times" w:eastAsia="Times" w:hAnsi="Times" w:cs="Times"/>
          <w:color w:val="FF9900"/>
        </w:rPr>
        <w:t xml:space="preserve">8000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500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Dopo un'espirazione massimale, nei polmoni rimane comunque una certa quantità d'aria, per un volume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pari a circa 1,5 litri. </w:t>
      </w:r>
    </w:p>
    <w:p w14:paraId="486F96EE" w14:textId="55FCBC5A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8) La capacità polmonare totale vale all’incirca (ml): </w:t>
      </w:r>
      <w:r w:rsidR="00813DEF">
        <w:rPr>
          <w:rFonts w:ascii="Times" w:eastAsia="Times" w:hAnsi="Times" w:cs="Times"/>
          <w:b/>
          <w:color w:val="FF9900"/>
        </w:rPr>
        <w:t>*+5000 |</w:t>
      </w:r>
      <w:r>
        <w:rPr>
          <w:rFonts w:ascii="Times" w:eastAsia="Times" w:hAnsi="Times" w:cs="Times"/>
          <w:color w:val="FF9900"/>
        </w:rPr>
        <w:t xml:space="preserve">8000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15000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500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La capacità polmonare totale è pari alla somma fra la capacità vitale (4,5 litri) e il volume residuo (1,5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litri). La CPT normalmente ha un valore compreso fra 5000 e 6000 ml. </w:t>
      </w:r>
    </w:p>
    <w:p w14:paraId="5D79B550" w14:textId="3C44A156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9) La capacità vitale (CV) equivale a: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Volume di riserva espiratoria + volume residuo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 xml:space="preserve">+Volume di riserva espiratoria + volume di riserva inspiratoria + volume corrente </w:t>
      </w:r>
      <w:r w:rsidR="00024626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 Volume di riserva espiratoria + volume corrente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Volume di riserva inspiratoria + volume corrente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La capacità vitale è il massimo volume d'aria mobilizzabile dal polmone durante un atto respiratorio ed è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pari alla somma dei volumi di riserva espiratoria, riserva inspiratoria e corrente. </w:t>
      </w:r>
    </w:p>
    <w:p w14:paraId="6DECC1CB" w14:textId="144FDC21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10) Lungo le vie aeree, la temperatura dell’aria inspirata va incontro a: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Cambia in dipendenza dell’aria </w:t>
      </w:r>
      <w:proofErr w:type="spellStart"/>
      <w:r>
        <w:rPr>
          <w:rFonts w:ascii="Times" w:eastAsia="Times" w:hAnsi="Times" w:cs="Times"/>
          <w:color w:val="FF9900"/>
        </w:rPr>
        <w:t>ambientale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>Resta</w:t>
      </w:r>
      <w:proofErr w:type="spellEnd"/>
      <w:r>
        <w:rPr>
          <w:rFonts w:ascii="Times" w:eastAsia="Times" w:hAnsi="Times" w:cs="Times"/>
          <w:color w:val="FF9900"/>
        </w:rPr>
        <w:t xml:space="preserve"> invariata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+Aumento |</w:t>
      </w:r>
      <w:r>
        <w:rPr>
          <w:rFonts w:ascii="Times" w:eastAsia="Times" w:hAnsi="Times" w:cs="Times"/>
          <w:color w:val="FF9900"/>
        </w:rPr>
        <w:t xml:space="preserve">Diminuzione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L'aria che viene inspirata tende a portarsi alla stessa temperatura della temperatura corporea (37°C), per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cui normalmente la sua temperatura dovrebbe aumentare (assumendo una temperatura esterna media pari 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20-25°C). Per temperature esterne superiori ai 37°C ci sarà invece un fenomeno di raffreddamento (pur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trattandosi di condizioni non facilmente riscontrabili). A livello nasale e tracheale l'aria viene riscaldata 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umidificata (riduzione della pO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 xml:space="preserve">2 </w:t>
      </w:r>
      <w:r w:rsidR="008E7A45">
        <w:rPr>
          <w:rFonts w:ascii="Times" w:eastAsia="Times" w:hAnsi="Times" w:cs="Times"/>
          <w:i/>
          <w:color w:val="FF9900"/>
        </w:rPr>
        <w:t xml:space="preserve">di 10-15 mmHg), per adattarla alle condizioni richieste a livello alveolare. </w:t>
      </w:r>
    </w:p>
    <w:p w14:paraId="0267F8FB" w14:textId="43350F06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11) Nel passaggio dell'aria lungo le vie aeree, cosa avviene SEMPRE?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Diminuzione di temperatura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Aumento di temperatura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+Saturazione del vapore acqueo |</w:t>
      </w:r>
      <w:r>
        <w:rPr>
          <w:rFonts w:ascii="Times" w:eastAsia="Times" w:hAnsi="Times" w:cs="Times"/>
          <w:color w:val="FF9900"/>
        </w:rPr>
        <w:t xml:space="preserve">Nessuna delle precedenti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 xml:space="preserve">In condizioni </w:t>
      </w:r>
      <w:r w:rsidR="008E7A45">
        <w:rPr>
          <w:rFonts w:ascii="Times" w:eastAsia="Times" w:hAnsi="Times" w:cs="Times"/>
          <w:i/>
          <w:color w:val="FF9900"/>
        </w:rPr>
        <w:lastRenderedPageBreak/>
        <w:t>normali la temperatura ambientale è inferiore a quella corporea, per cui nelle vie aeree vi è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normalmente un aumento della temperatura e dell'umidità dell'aria inspirata. Tuttavia occorre ricordare che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esistono anche degli ambienti particolari, in cui la temperatura ambientale può superare i 37°C. In questi casi l'aria inspirata subirà quindi un processo di raffreddamento lungo le vie aeree. Per quanto riguarda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invece l'umidità, indipendentemente dal livello di umidità ambientale, nel sistema respiratorio si ha un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incremento di tale parametro, che nella faringe si porta a valori del 80-90% e nella trachea arriva al 90- 99%. Negli alveoli quindi si raggiunge sempre la saturazione del vapore acqueo. </w:t>
      </w:r>
    </w:p>
    <w:p w14:paraId="1F916965" w14:textId="4C7FA367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12) La velocità dell’aria lungo le vie aeree: (1 o più)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Aumenta verso gli alveoli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+Dipende dal flusso gassoso |</w:t>
      </w:r>
      <w:r w:rsidR="00720C8E">
        <w:rPr>
          <w:rFonts w:ascii="Times" w:eastAsia="Times" w:hAnsi="Times" w:cs="Times"/>
          <w:b/>
          <w:color w:val="FF9900"/>
        </w:rPr>
        <w:t>+</w:t>
      </w:r>
      <w:r w:rsidR="00813DEF">
        <w:rPr>
          <w:rFonts w:ascii="Times" w:eastAsia="Times" w:hAnsi="Times" w:cs="Times"/>
          <w:b/>
          <w:color w:val="FF9900"/>
        </w:rPr>
        <w:t>Diminuisce verso gli alveoli |</w:t>
      </w:r>
      <w:r>
        <w:rPr>
          <w:rFonts w:ascii="Times" w:eastAsia="Times" w:hAnsi="Times" w:cs="Times"/>
          <w:color w:val="FF9900"/>
        </w:rPr>
        <w:t xml:space="preserve">Rimane costante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Il volume d'aria che entra nelle vie aeree si distribuisce in un sistema che diventa sempre più ramificato 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questo ne provoca una drastica diminuzione della velocità. Passando dalla zona di conduzione alla zona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respiratoria, il flusso di tipo conduttivo diventa di tipo diffusivo. Sebbene il calo della velocità dell'aria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favorisca gli scambi gassosi a livello alveolare, tale fenomeno ha anche l'effetto di favorire il deposito di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elementi inquinanti e microbici nelle basse vie respiratorie. Ovviamente la velocità con cui l'aria si muove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lungo le vie aeree dipende anche dalla forza con cui viene inspirata ed espirata. </w:t>
      </w:r>
    </w:p>
    <w:p w14:paraId="114B2ACC" w14:textId="74312F2E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13) Hanno attività espiratoria i muscoli: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Sternocleidomastoidei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Diaframma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Scaleni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 xml:space="preserve">+Addominali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L'espirazione è un fenomeno in larga parte passivo, dovuto principalmente al rilassamento del diaframma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(muscolo inspiratorio) e in parte alla contrazione dei muscoli intercostali interni. Nell'espirazione forzata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possono però intervenire anche i muscoli della parete addominale, i quali comprimono i visceri della cavità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addominale e spingono indirettamente i polmoni verso l'alto favorendo la fuoriuscita d'aria dagli stessi. Gli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addominali sono quindi dei muscoli espiratori accessori.</w:t>
      </w:r>
    </w:p>
    <w:p w14:paraId="4CBAE733" w14:textId="1C80DCAB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14) L'espirazione in condizioni di riposo e respiro tranquillo è determinata da: </w:t>
      </w:r>
      <w:r w:rsidR="00813DEF">
        <w:rPr>
          <w:rFonts w:ascii="Times" w:eastAsia="Times" w:hAnsi="Times" w:cs="Times"/>
          <w:b/>
          <w:color w:val="FF9900"/>
        </w:rPr>
        <w:t>*+Rilasciamento dei muscoli inspiratori |</w:t>
      </w:r>
      <w:r>
        <w:rPr>
          <w:rFonts w:ascii="Times" w:eastAsia="Times" w:hAnsi="Times" w:cs="Times"/>
          <w:color w:val="FF9900"/>
        </w:rPr>
        <w:t xml:space="preserve">Contrazione degli scaleni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Contrazione dei muscoli della parete addominale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Contrazione del diaframma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L'espirazione è un fenomeno in larga parte passivo, dovuto principalmente al rilassamento del diaframma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(muscolo inspiratorio) e in parte alla contrazione dei muscoli intercostali interni. Nell'espirazione forzata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possono però intervenire anche i muscoli della parete addominale, i quali comprimono i visceri della cavità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addominale e spingono indirettamente i polmoni verso l'alto favorendo la fuoriuscita d'aria dagli stessi. </w:t>
      </w:r>
    </w:p>
    <w:p w14:paraId="12513864" w14:textId="256BAAF9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15) Il valore della pressione pleurica a fine espirazione tranquilla (CFR) è: </w:t>
      </w:r>
      <w:r w:rsidR="00813DEF">
        <w:rPr>
          <w:rFonts w:ascii="Times" w:eastAsia="Times" w:hAnsi="Times" w:cs="Times"/>
          <w:b/>
          <w:color w:val="FF9900"/>
        </w:rPr>
        <w:t>*+Negativo rispetto alla pressione atmosferica |</w:t>
      </w:r>
      <w:r>
        <w:rPr>
          <w:rFonts w:ascii="Times" w:eastAsia="Times" w:hAnsi="Times" w:cs="Times"/>
          <w:color w:val="FF9900"/>
        </w:rPr>
        <w:t xml:space="preserve">Uguale alla pressione atmosferica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Uguale alla pressione alveolare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Positivo rispetto alla pressione atmosferica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 xml:space="preserve">La pressione </w:t>
      </w:r>
      <w:proofErr w:type="spellStart"/>
      <w:r w:rsidR="008E7A45">
        <w:rPr>
          <w:rFonts w:ascii="Times" w:eastAsia="Times" w:hAnsi="Times" w:cs="Times"/>
          <w:i/>
          <w:color w:val="FF9900"/>
        </w:rPr>
        <w:t>intrapleurica</w:t>
      </w:r>
      <w:proofErr w:type="spellEnd"/>
      <w:r w:rsidR="008E7A45">
        <w:rPr>
          <w:rFonts w:ascii="Times" w:eastAsia="Times" w:hAnsi="Times" w:cs="Times"/>
          <w:i/>
          <w:color w:val="FF9900"/>
        </w:rPr>
        <w:t>, rispetto alla pressione atmosferica, si mantiene sempre su valori negativi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durante le varie fasi respiratorie (di solito circa 4 mmHg in meno) e questo serve a mantenere la distensione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dei polmoni impedendone il collasso. </w:t>
      </w:r>
    </w:p>
    <w:p w14:paraId="30683A79" w14:textId="209B282D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16) </w:t>
      </w:r>
      <w:proofErr w:type="gramStart"/>
      <w:r>
        <w:rPr>
          <w:rFonts w:ascii="Times" w:eastAsia="Times" w:hAnsi="Times" w:cs="Times"/>
          <w:color w:val="FF9900"/>
        </w:rPr>
        <w:t>La pressone</w:t>
      </w:r>
      <w:proofErr w:type="gramEnd"/>
      <w:r>
        <w:rPr>
          <w:rFonts w:ascii="Times" w:eastAsia="Times" w:hAnsi="Times" w:cs="Times"/>
          <w:color w:val="FF9900"/>
        </w:rPr>
        <w:t xml:space="preserve"> pleurica alla fine dell'espirazione in eupnea è: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>Minore di quella atmosferica di qualche cmH</w:t>
      </w:r>
      <w:r>
        <w:rPr>
          <w:rFonts w:ascii="Times" w:eastAsia="Times" w:hAnsi="Times" w:cs="Times"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color w:val="FF9900"/>
        </w:rPr>
        <w:t xml:space="preserve">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>Maggiore di quella atmosferica di qualche cmH</w:t>
      </w:r>
      <w:r>
        <w:rPr>
          <w:rFonts w:ascii="Times" w:eastAsia="Times" w:hAnsi="Times" w:cs="Times"/>
          <w:color w:val="FF99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color w:val="FF9900"/>
        </w:rPr>
        <w:t xml:space="preserve">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Uguale a quella atmosferica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Nessuna delle precedenti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 xml:space="preserve">In condizioni normali di respirazione (eupnea) la pressione </w:t>
      </w:r>
      <w:proofErr w:type="spellStart"/>
      <w:r w:rsidR="008E7A45">
        <w:rPr>
          <w:rFonts w:ascii="Times" w:eastAsia="Times" w:hAnsi="Times" w:cs="Times"/>
          <w:i/>
          <w:color w:val="FF9900"/>
        </w:rPr>
        <w:t>plurica</w:t>
      </w:r>
      <w:proofErr w:type="spellEnd"/>
      <w:r w:rsidR="008E7A45">
        <w:rPr>
          <w:rFonts w:ascii="Times" w:eastAsia="Times" w:hAnsi="Times" w:cs="Times"/>
          <w:i/>
          <w:color w:val="FF9900"/>
        </w:rPr>
        <w:t xml:space="preserve"> presenta 4mmHg in meno rispetto 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quella atmosferica, che equivalgono a 5,44 cmH</w:t>
      </w:r>
      <w:r w:rsidR="008E7A45">
        <w:rPr>
          <w:rFonts w:ascii="Times" w:eastAsia="Times" w:hAnsi="Times" w:cs="Times"/>
          <w:i/>
          <w:color w:val="FF9900"/>
          <w:sz w:val="23"/>
          <w:szCs w:val="23"/>
          <w:vertAlign w:val="subscript"/>
        </w:rPr>
        <w:t>2</w:t>
      </w:r>
      <w:r w:rsidR="008E7A45">
        <w:rPr>
          <w:rFonts w:ascii="Times" w:eastAsia="Times" w:hAnsi="Times" w:cs="Times"/>
          <w:i/>
          <w:color w:val="FF9900"/>
        </w:rPr>
        <w:t xml:space="preserve">O. </w:t>
      </w:r>
    </w:p>
    <w:p w14:paraId="4A13D43F" w14:textId="48C8ED49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17) Nello spazio virtuale tra pleura viscerale e pleura parietale: (1 o più)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È presente una pressione positiva (a capacità funzionale residua)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+È presente liquido pleurico |</w:t>
      </w:r>
      <w:r w:rsidR="00024626">
        <w:rPr>
          <w:rFonts w:ascii="Times" w:eastAsia="Times" w:hAnsi="Times" w:cs="Times"/>
          <w:b/>
          <w:color w:val="FF9900"/>
        </w:rPr>
        <w:t>+</w:t>
      </w:r>
      <w:r w:rsidR="00813DEF">
        <w:rPr>
          <w:rFonts w:ascii="Times" w:eastAsia="Times" w:hAnsi="Times" w:cs="Times"/>
          <w:b/>
          <w:color w:val="FF9900"/>
        </w:rPr>
        <w:t>È presente una pressione negativa (a capacità funzionale residua) |</w:t>
      </w:r>
      <w:r>
        <w:rPr>
          <w:rFonts w:ascii="Times" w:eastAsia="Times" w:hAnsi="Times" w:cs="Times"/>
          <w:color w:val="FF9900"/>
        </w:rPr>
        <w:t xml:space="preserve">Sono presenti macrofagi pleurici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Le due membrane sierose che delimitano lo spazio pleurico, ovvero la pleura viscerale e quella parietale,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sono separate da un sottile strato di liquido pleurico che ha lo scopo di ridurre l'attrito fra le due superfici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durante i movimenti di respirazione polmonare. Affinché i polmoni, che sono pieni d'aria, non collassino su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sé stessi, è fondamentale che nella cavità pleurica sia presente una pressione negativa (inferiore di 4 mmHg)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che mantiene in tensione le strutture respiratorie. In condizioni fisiologiche nella cavità pleurica non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dovrebbero esserci macrofagi o infiltrati leucocitari, è semmai a livello alveolare che si trova una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popolazione residente di macrofagi alveolari (o cellule della polvere). </w:t>
      </w:r>
    </w:p>
    <w:p w14:paraId="39BD8DF8" w14:textId="6153EFF1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 xml:space="preserve">18) La maggior parte dell’ossigeno nel sangue si trova: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>Legato all’albumina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+Legato all’emoglobina |</w:t>
      </w:r>
      <w:r>
        <w:rPr>
          <w:rFonts w:ascii="Times" w:eastAsia="Times" w:hAnsi="Times" w:cs="Times"/>
          <w:color w:val="FF9900"/>
        </w:rPr>
        <w:t xml:space="preserve">Fisicamente disciolto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Legato alla mioglobina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 xml:space="preserve">Il 98% dell'ossigeno presente nel sangue si trova legato </w:t>
      </w:r>
      <w:r w:rsidR="008E7A45">
        <w:rPr>
          <w:rFonts w:ascii="Times" w:eastAsia="Times" w:hAnsi="Times" w:cs="Times"/>
          <w:i/>
          <w:color w:val="FF9900"/>
        </w:rPr>
        <w:lastRenderedPageBreak/>
        <w:t>all'emoglobina, mentre il restante 2% è disciolto nel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 xml:space="preserve">plasma. La mioglobina è invece una proteina deputata allo stoccaggio dell'ossigeno a livello muscolare. </w:t>
      </w:r>
    </w:p>
    <w:p w14:paraId="0BC5FF95" w14:textId="4AFFCB30" w:rsidR="00553A79" w:rsidRDefault="00A527D4" w:rsidP="00A527D4">
      <w:pPr>
        <w:rPr>
          <w:rFonts w:ascii="Times" w:eastAsia="Times" w:hAnsi="Times" w:cs="Times"/>
          <w:i/>
          <w:color w:val="FF9900"/>
        </w:rPr>
      </w:pPr>
      <w:r>
        <w:rPr>
          <w:rFonts w:ascii="Times" w:eastAsia="Times" w:hAnsi="Times" w:cs="Times"/>
          <w:color w:val="FF9900"/>
        </w:rPr>
        <w:t>19) In condizioni di ventilazione tranquilla, lo spazio morto anatomico vale all’incirca quale percentuale del</w:t>
      </w:r>
      <w:r w:rsidR="001B1DCF">
        <w:rPr>
          <w:rFonts w:ascii="Times" w:eastAsia="Times" w:hAnsi="Times" w:cs="Times"/>
          <w:color w:val="FF9900"/>
        </w:rPr>
        <w:t xml:space="preserve"> </w:t>
      </w:r>
      <w:r>
        <w:rPr>
          <w:rFonts w:ascii="Times" w:eastAsia="Times" w:hAnsi="Times" w:cs="Times"/>
          <w:color w:val="FF9900"/>
        </w:rPr>
        <w:t xml:space="preserve">volume corrente? </w:t>
      </w:r>
      <w:r w:rsidR="009845B2">
        <w:rPr>
          <w:rFonts w:ascii="Times" w:eastAsia="Times" w:hAnsi="Times" w:cs="Times"/>
          <w:color w:val="FF9900"/>
        </w:rPr>
        <w:t>*</w:t>
      </w:r>
      <w:r>
        <w:rPr>
          <w:rFonts w:ascii="Times" w:eastAsia="Times" w:hAnsi="Times" w:cs="Times"/>
          <w:color w:val="FF9900"/>
        </w:rPr>
        <w:t xml:space="preserve">75% </w:t>
      </w:r>
      <w:r w:rsidR="0097229C">
        <w:rPr>
          <w:rFonts w:ascii="Times" w:eastAsia="Times" w:hAnsi="Times" w:cs="Times"/>
          <w:color w:val="FF9900"/>
        </w:rPr>
        <w:t>|</w:t>
      </w:r>
      <w:r w:rsidR="00813DEF">
        <w:rPr>
          <w:rFonts w:ascii="Times" w:eastAsia="Times" w:hAnsi="Times" w:cs="Times"/>
          <w:b/>
          <w:color w:val="FF9900"/>
        </w:rPr>
        <w:t>+33% |</w:t>
      </w:r>
      <w:r>
        <w:rPr>
          <w:rFonts w:ascii="Times" w:eastAsia="Times" w:hAnsi="Times" w:cs="Times"/>
          <w:color w:val="FF9900"/>
        </w:rPr>
        <w:t xml:space="preserve">15% </w:t>
      </w:r>
      <w:r w:rsidR="0097229C">
        <w:rPr>
          <w:rFonts w:ascii="Times" w:eastAsia="Times" w:hAnsi="Times" w:cs="Times"/>
          <w:color w:val="FF9900"/>
        </w:rPr>
        <w:t>|</w:t>
      </w:r>
      <w:r>
        <w:rPr>
          <w:rFonts w:ascii="Times" w:eastAsia="Times" w:hAnsi="Times" w:cs="Times"/>
          <w:color w:val="FF9900"/>
        </w:rPr>
        <w:t xml:space="preserve">50% </w:t>
      </w:r>
      <w:r w:rsidR="00C4224E">
        <w:rPr>
          <w:rFonts w:ascii="Times" w:eastAsia="Times" w:hAnsi="Times" w:cs="Times"/>
          <w:i/>
          <w:color w:val="FF9900"/>
        </w:rPr>
        <w:t>*</w:t>
      </w:r>
      <w:r w:rsidR="008E7A45">
        <w:rPr>
          <w:rFonts w:ascii="Times" w:eastAsia="Times" w:hAnsi="Times" w:cs="Times"/>
          <w:i/>
          <w:color w:val="FF9900"/>
        </w:rPr>
        <w:t>Il volume dello spazio morto anatomico, nel quale non avvengono scambi di ossigeno (naso, laringe, trachea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e bronchi), è pari a 150 ml. Il volume corrente è invece pari a 500 ml, di cui solo il 70% partecipa agli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scambi gassosi a livello alveolare e il 30% rimane nello spazio morto anatomico. Il volume dello spazio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morto però rimane costante, mentre il volume corrente varia a seconda della profondità dell'inspirazione e</w:t>
      </w:r>
      <w:r w:rsidR="001B1DCF">
        <w:rPr>
          <w:rFonts w:ascii="Times" w:eastAsia="Times" w:hAnsi="Times" w:cs="Times"/>
          <w:i/>
          <w:color w:val="FF9900"/>
        </w:rPr>
        <w:t xml:space="preserve"> </w:t>
      </w:r>
      <w:r w:rsidR="008E7A45">
        <w:rPr>
          <w:rFonts w:ascii="Times" w:eastAsia="Times" w:hAnsi="Times" w:cs="Times"/>
          <w:i/>
          <w:color w:val="FF9900"/>
        </w:rPr>
        <w:t>quindi in caso di respiro lento e profondo può arrivare a 1200 ml (spazio morto anatomico pari al 12,5%).</w:t>
      </w:r>
    </w:p>
    <w:p w14:paraId="1D14BD62" w14:textId="78F93728" w:rsidR="009655FE" w:rsidRDefault="009655FE" w:rsidP="00A527D4"/>
    <w:sectPr w:rsidR="009655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CBB95C" w14:textId="77777777" w:rsidR="00C64A3C" w:rsidRDefault="00C64A3C" w:rsidP="00813DEF">
      <w:pPr>
        <w:spacing w:line="240" w:lineRule="auto"/>
      </w:pPr>
      <w:r>
        <w:separator/>
      </w:r>
    </w:p>
  </w:endnote>
  <w:endnote w:type="continuationSeparator" w:id="0">
    <w:p w14:paraId="3716D39C" w14:textId="77777777" w:rsidR="00C64A3C" w:rsidRDefault="00C64A3C" w:rsidP="00813DE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6FD028" w14:textId="77777777" w:rsidR="00C64A3C" w:rsidRDefault="00C64A3C" w:rsidP="00813DEF">
      <w:pPr>
        <w:spacing w:line="240" w:lineRule="auto"/>
      </w:pPr>
      <w:r>
        <w:separator/>
      </w:r>
    </w:p>
  </w:footnote>
  <w:footnote w:type="continuationSeparator" w:id="0">
    <w:p w14:paraId="155E2D35" w14:textId="77777777" w:rsidR="00C64A3C" w:rsidRDefault="00C64A3C" w:rsidP="00813DEF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D4"/>
    <w:rsid w:val="00024626"/>
    <w:rsid w:val="001B1DCF"/>
    <w:rsid w:val="002B4B0F"/>
    <w:rsid w:val="005031AD"/>
    <w:rsid w:val="00553A79"/>
    <w:rsid w:val="00720C8E"/>
    <w:rsid w:val="00813DEF"/>
    <w:rsid w:val="008E7A45"/>
    <w:rsid w:val="009655FE"/>
    <w:rsid w:val="0097229C"/>
    <w:rsid w:val="009845B2"/>
    <w:rsid w:val="00A527D4"/>
    <w:rsid w:val="00C4224E"/>
    <w:rsid w:val="00C64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5780F8"/>
  <w15:chartTrackingRefBased/>
  <w15:docId w15:val="{771E946B-EFCF-4565-8931-4B5FB1232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27D4"/>
    <w:pPr>
      <w:spacing w:after="0" w:line="276" w:lineRule="auto"/>
    </w:pPr>
    <w:rPr>
      <w:rFonts w:ascii="Arial" w:eastAsia="Arial" w:hAnsi="Arial" w:cs="Arial"/>
      <w:lang w:eastAsia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3DE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3DEF"/>
    <w:rPr>
      <w:rFonts w:ascii="Arial" w:eastAsia="Arial" w:hAnsi="Arial" w:cs="Arial"/>
      <w:lang w:eastAsia="it-IT"/>
    </w:rPr>
  </w:style>
  <w:style w:type="paragraph" w:styleId="Footer">
    <w:name w:val="footer"/>
    <w:basedOn w:val="Normal"/>
    <w:link w:val="FooterChar"/>
    <w:uiPriority w:val="99"/>
    <w:unhideWhenUsed/>
    <w:rsid w:val="00813DE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3DEF"/>
    <w:rPr>
      <w:rFonts w:ascii="Arial" w:eastAsia="Arial" w:hAnsi="Arial" w:cs="Arial"/>
      <w:lang w:eastAsia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1528</Words>
  <Characters>8712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Miteva Teodora Ventsislavova</dc:creator>
  <cp:keywords/>
  <dc:description/>
  <cp:lastModifiedBy>高木 エレナ清美</cp:lastModifiedBy>
  <cp:revision>2</cp:revision>
  <dcterms:created xsi:type="dcterms:W3CDTF">2022-03-09T11:42:00Z</dcterms:created>
  <dcterms:modified xsi:type="dcterms:W3CDTF">2022-03-09T11:42:00Z</dcterms:modified>
</cp:coreProperties>
</file>