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F19A" w14:textId="77777777" w:rsidR="003C2A16" w:rsidRPr="004F51DB" w:rsidRDefault="003C2A16" w:rsidP="003C2A1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1DB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ОБОСНОВАНИЕ АКТУАЛЬНОСТИ ПРОЕКТА</w:t>
      </w:r>
    </w:p>
    <w:p w14:paraId="1F978E31" w14:textId="77777777" w:rsidR="003C2A16" w:rsidRPr="00086000" w:rsidRDefault="003C2A16" w:rsidP="003C2A16">
      <w:pPr>
        <w:pStyle w:val="a3"/>
        <w:numPr>
          <w:ilvl w:val="1"/>
          <w:numId w:val="4"/>
        </w:num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обоснование актуальности проекта</w:t>
      </w:r>
    </w:p>
    <w:p w14:paraId="1436C159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предметной областью для решения поставленных задач является молодежный форум. </w:t>
      </w:r>
    </w:p>
    <w:p w14:paraId="13A43B1E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Форум </w:t>
      </w:r>
      <w:r w:rsidRPr="00737080">
        <w:rPr>
          <w:rFonts w:ascii="Times New Roman" w:hAnsi="Times New Roman" w:cs="Times New Roman"/>
          <w:sz w:val="28"/>
          <w:szCs w:val="28"/>
        </w:rPr>
        <w:t>— это мероприятие, на котором люди собираются вместе для обсуждения определенной темы или проблем</w:t>
      </w:r>
      <w:r>
        <w:rPr>
          <w:rFonts w:ascii="Times New Roman" w:hAnsi="Times New Roman" w:cs="Times New Roman"/>
          <w:sz w:val="28"/>
          <w:szCs w:val="28"/>
        </w:rPr>
        <w:t xml:space="preserve">ы. (1) А также </w:t>
      </w:r>
      <w:r w:rsidRPr="00737080">
        <w:rPr>
          <w:rFonts w:ascii="Times New Roman" w:hAnsi="Times New Roman" w:cs="Times New Roman"/>
          <w:sz w:val="28"/>
          <w:szCs w:val="28"/>
        </w:rPr>
        <w:t>обмена знаниями, опытом и идеями</w:t>
      </w:r>
      <w:r>
        <w:rPr>
          <w:rFonts w:ascii="Times New Roman" w:hAnsi="Times New Roman" w:cs="Times New Roman"/>
          <w:sz w:val="28"/>
          <w:szCs w:val="28"/>
        </w:rPr>
        <w:t>, образования деловых связей, поиска инвесторов, обретения полезных знакомств или получения гранта</w:t>
      </w:r>
      <w:r w:rsidRPr="00585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реализацию проекта.</w:t>
      </w:r>
    </w:p>
    <w:p w14:paraId="1E7CA1D3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Данного типа</w:t>
      </w:r>
      <w:r w:rsidRPr="00B307D3">
        <w:rPr>
          <w:rFonts w:ascii="Times New Roman" w:hAnsi="Times New Roman" w:cs="Times New Roman"/>
          <w:sz w:val="28"/>
          <w:szCs w:val="28"/>
        </w:rPr>
        <w:t xml:space="preserve"> мероприятия проводятся повсюду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307D3">
        <w:rPr>
          <w:rFonts w:ascii="Times New Roman" w:hAnsi="Times New Roman" w:cs="Times New Roman"/>
          <w:sz w:val="28"/>
          <w:szCs w:val="28"/>
        </w:rPr>
        <w:t>в больших корпорациях, в государственных органах</w:t>
      </w:r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B307D3">
        <w:rPr>
          <w:rFonts w:ascii="Times New Roman" w:hAnsi="Times New Roman" w:cs="Times New Roman"/>
          <w:sz w:val="28"/>
          <w:szCs w:val="28"/>
        </w:rPr>
        <w:t>, в школах и вузах</w:t>
      </w:r>
      <w:r w:rsidRPr="005859C9">
        <w:rPr>
          <w:rFonts w:ascii="Times New Roman" w:hAnsi="Times New Roman" w:cs="Times New Roman"/>
          <w:sz w:val="28"/>
          <w:szCs w:val="28"/>
        </w:rPr>
        <w:t xml:space="preserve">; </w:t>
      </w:r>
      <w:r w:rsidRPr="00B307D3">
        <w:rPr>
          <w:rFonts w:ascii="Times New Roman" w:hAnsi="Times New Roman" w:cs="Times New Roman"/>
          <w:sz w:val="28"/>
          <w:szCs w:val="28"/>
        </w:rPr>
        <w:t xml:space="preserve">среди работников медицины, культуры, педагогики и бизнеса. Тематика и масштаб события может быть </w:t>
      </w:r>
      <w:r>
        <w:rPr>
          <w:rFonts w:ascii="Times New Roman" w:hAnsi="Times New Roman" w:cs="Times New Roman"/>
          <w:sz w:val="28"/>
          <w:szCs w:val="28"/>
        </w:rPr>
        <w:t>абсолютно</w:t>
      </w:r>
      <w:r w:rsidRPr="00B307D3">
        <w:rPr>
          <w:rFonts w:ascii="Times New Roman" w:hAnsi="Times New Roman" w:cs="Times New Roman"/>
          <w:sz w:val="28"/>
          <w:szCs w:val="28"/>
        </w:rPr>
        <w:t xml:space="preserve"> разным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58F0C6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197">
        <w:rPr>
          <w:rFonts w:ascii="Times New Roman" w:hAnsi="Times New Roman" w:cs="Times New Roman"/>
          <w:sz w:val="28"/>
          <w:szCs w:val="28"/>
        </w:rPr>
        <w:t>К числу известных форумов относятся Петербургский международный экономический форум (ПМЭФ)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2197">
        <w:rPr>
          <w:rFonts w:ascii="Times New Roman" w:hAnsi="Times New Roman" w:cs="Times New Roman"/>
          <w:sz w:val="28"/>
          <w:szCs w:val="28"/>
        </w:rPr>
        <w:t xml:space="preserve"> Всероссийский молодежный форум «Машук»</w:t>
      </w:r>
      <w:r>
        <w:rPr>
          <w:rFonts w:ascii="Times New Roman" w:hAnsi="Times New Roman" w:cs="Times New Roman"/>
          <w:sz w:val="28"/>
          <w:szCs w:val="28"/>
        </w:rPr>
        <w:t xml:space="preserve"> и др</w:t>
      </w:r>
      <w:r w:rsidRPr="007F21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рамках деятельности нашего </w:t>
      </w:r>
      <w:r w:rsidRPr="00B307D3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 xml:space="preserve">а, студенты и администрация </w:t>
      </w:r>
      <w:r w:rsidRPr="00B307D3">
        <w:rPr>
          <w:rFonts w:ascii="Times New Roman" w:hAnsi="Times New Roman" w:cs="Times New Roman"/>
          <w:sz w:val="28"/>
          <w:szCs w:val="28"/>
        </w:rPr>
        <w:t xml:space="preserve">регулярно </w:t>
      </w:r>
      <w:r>
        <w:rPr>
          <w:rFonts w:ascii="Times New Roman" w:hAnsi="Times New Roman" w:cs="Times New Roman"/>
          <w:sz w:val="28"/>
          <w:szCs w:val="28"/>
        </w:rPr>
        <w:t>устраивают</w:t>
      </w:r>
      <w:r w:rsidRPr="00B307D3">
        <w:rPr>
          <w:rFonts w:ascii="Times New Roman" w:hAnsi="Times New Roman" w:cs="Times New Roman"/>
          <w:sz w:val="28"/>
          <w:szCs w:val="28"/>
        </w:rPr>
        <w:t xml:space="preserve"> различные форумы (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307D3">
        <w:rPr>
          <w:rFonts w:ascii="Times New Roman" w:hAnsi="Times New Roman" w:cs="Times New Roman"/>
          <w:sz w:val="28"/>
          <w:szCs w:val="28"/>
        </w:rPr>
        <w:t xml:space="preserve"> Межрегиональный форум «Предпринимательство: новые идеи молодежи»; Форум «Волонтерство в СПО»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99C98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посетител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молодежного форума – это люди в возрасте от 14 до 35 лет, каждый из которых неравнодушно относится к теме форума, хочет узнать что-то новое или поделится своими знаниями. </w:t>
      </w:r>
    </w:p>
    <w:p w14:paraId="629943B1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4876">
        <w:rPr>
          <w:rFonts w:ascii="Times New Roman" w:hAnsi="Times New Roman" w:cs="Times New Roman"/>
          <w:sz w:val="28"/>
          <w:szCs w:val="28"/>
        </w:rPr>
        <w:t xml:space="preserve">Проведение масштабных «форумных кампаний» в России началось сравнительно недавно, но они активно популяризируются в молодежной среде, развиваются старые и появляются новые площадки, которые ежегодно посещают тысячи молодых людей. </w:t>
      </w:r>
    </w:p>
    <w:p w14:paraId="2CC6BA4A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876">
        <w:rPr>
          <w:rFonts w:ascii="Times New Roman" w:hAnsi="Times New Roman" w:cs="Times New Roman"/>
          <w:sz w:val="28"/>
          <w:szCs w:val="28"/>
        </w:rPr>
        <w:t xml:space="preserve">С 2015 г. постоянно растет количество участников форумов, что говорит об охвате все большего количества молодежи и профильной работы с ней. В </w:t>
      </w:r>
      <w:r w:rsidRPr="00614876">
        <w:rPr>
          <w:rFonts w:ascii="Times New Roman" w:hAnsi="Times New Roman" w:cs="Times New Roman"/>
          <w:sz w:val="28"/>
          <w:szCs w:val="28"/>
        </w:rPr>
        <w:lastRenderedPageBreak/>
        <w:t>2015 г. в молодежных форумах России приняли участие около 170000 чел., в 2016 г.— 360 000 чел., в 2017 г.— 500000 чел., в 2018 г.— 800 000 чел., в 2019 г.— 900000 чел.</w:t>
      </w:r>
      <w:r>
        <w:rPr>
          <w:rFonts w:ascii="Times New Roman" w:hAnsi="Times New Roman" w:cs="Times New Roman"/>
          <w:sz w:val="28"/>
          <w:szCs w:val="28"/>
        </w:rPr>
        <w:t>» (2)</w:t>
      </w:r>
    </w:p>
    <w:p w14:paraId="5EE56C51" w14:textId="77777777" w:rsidR="003C2A16" w:rsidRDefault="003C2A16" w:rsidP="003C2A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49D972" wp14:editId="1827D783">
            <wp:extent cx="4572000" cy="2598420"/>
            <wp:effectExtent l="0" t="0" r="0" b="11430"/>
            <wp:docPr id="812637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B1C2E97-FA62-892D-F583-165A65E41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794B8D" w14:textId="77777777" w:rsidR="003C2A16" w:rsidRPr="00206EFD" w:rsidRDefault="003C2A16" w:rsidP="003C2A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6EFD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1.</w:t>
      </w:r>
      <w:r w:rsidRPr="00206EFD">
        <w:rPr>
          <w:rFonts w:ascii="Times New Roman" w:hAnsi="Times New Roman" w:cs="Times New Roman"/>
          <w:sz w:val="24"/>
          <w:szCs w:val="24"/>
        </w:rPr>
        <w:t>1 Динамика количества участников молодежной «форумной кампании»</w:t>
      </w:r>
    </w:p>
    <w:p w14:paraId="225417D2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свидетельствует о необходимости внедрения новых решений в существующую организационную структуру, </w:t>
      </w:r>
      <w:r w:rsidRPr="00F200B6">
        <w:rPr>
          <w:rFonts w:ascii="Times New Roman" w:hAnsi="Times New Roman" w:cs="Times New Roman"/>
          <w:sz w:val="28"/>
          <w:szCs w:val="28"/>
        </w:rPr>
        <w:t>для поддержания</w:t>
      </w:r>
      <w:r>
        <w:rPr>
          <w:rFonts w:ascii="Times New Roman" w:hAnsi="Times New Roman" w:cs="Times New Roman"/>
          <w:sz w:val="28"/>
          <w:szCs w:val="28"/>
        </w:rPr>
        <w:t xml:space="preserve"> высокого</w:t>
      </w:r>
      <w:r w:rsidRPr="00F200B6">
        <w:rPr>
          <w:rFonts w:ascii="Times New Roman" w:hAnsi="Times New Roman" w:cs="Times New Roman"/>
          <w:sz w:val="28"/>
          <w:szCs w:val="28"/>
        </w:rPr>
        <w:t xml:space="preserve"> уровня обслуживания при увеличении числа посетителей.</w:t>
      </w:r>
    </w:p>
    <w:p w14:paraId="0F22A497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форума есть собственный стиль, цветовая палитра или брендбук, которые регламентируют дизайн афиш,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оформления помещения, поэтому важно учитывать пожелания заказчиков при создании шаблонов. Это влияет на уникальность и узнаваемость проекта, что способствует увеличению количества потенциальных участников.</w:t>
      </w:r>
    </w:p>
    <w:p w14:paraId="421B092E" w14:textId="223BF205" w:rsidR="00267E52" w:rsidRPr="004F51DB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существующих решений позволило найти схожую по функционалу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REGPART</w:t>
      </w:r>
      <w:r>
        <w:rPr>
          <w:rFonts w:ascii="Times New Roman" w:hAnsi="Times New Roman" w:cs="Times New Roman"/>
          <w:sz w:val="28"/>
          <w:szCs w:val="28"/>
        </w:rPr>
        <w:t xml:space="preserve">, команда которой </w:t>
      </w:r>
      <w:r w:rsidRPr="004F51DB">
        <w:rPr>
          <w:rFonts w:ascii="Times New Roman" w:hAnsi="Times New Roman" w:cs="Times New Roman"/>
          <w:sz w:val="28"/>
          <w:szCs w:val="28"/>
        </w:rPr>
        <w:t>с 2013 года занимается организацией регистрации участников различных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0723B141" w14:textId="77777777" w:rsidR="003C2A16" w:rsidRPr="00F200B6" w:rsidRDefault="003C2A16" w:rsidP="003C2A1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00B6">
        <w:rPr>
          <w:rFonts w:ascii="Times New Roman" w:hAnsi="Times New Roman" w:cs="Times New Roman"/>
          <w:b/>
          <w:bCs/>
          <w:sz w:val="28"/>
          <w:szCs w:val="28"/>
        </w:rPr>
        <w:t>Процессы, представляемые к автоматизации</w:t>
      </w:r>
    </w:p>
    <w:p w14:paraId="7F53AE20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мероприятия представляет собой многоступенчатый процесс, требующий от дирекции комплексного подхода и координации следующих аспектов:</w:t>
      </w:r>
    </w:p>
    <w:p w14:paraId="484C0593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14876">
        <w:rPr>
          <w:rFonts w:ascii="Times New Roman" w:hAnsi="Times New Roman" w:cs="Times New Roman"/>
          <w:sz w:val="28"/>
          <w:szCs w:val="28"/>
        </w:rPr>
        <w:t>заимодействие с поставщиками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закупок надлежащего качества и исполнения установленных сроков.</w:t>
      </w:r>
    </w:p>
    <w:p w14:paraId="277EAD4C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14876">
        <w:rPr>
          <w:rFonts w:ascii="Times New Roman" w:hAnsi="Times New Roman" w:cs="Times New Roman"/>
          <w:sz w:val="28"/>
          <w:szCs w:val="28"/>
        </w:rPr>
        <w:t xml:space="preserve">акупка и выдача </w:t>
      </w:r>
      <w:proofErr w:type="spellStart"/>
      <w:r w:rsidRPr="00614876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разработка дизайна, обеспечение достаточного количества продукции для всех участников.</w:t>
      </w:r>
    </w:p>
    <w:p w14:paraId="41CB0EBB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места проведения форума – п</w:t>
      </w:r>
      <w:r w:rsidRPr="00614876">
        <w:rPr>
          <w:rFonts w:ascii="Times New Roman" w:hAnsi="Times New Roman" w:cs="Times New Roman"/>
          <w:sz w:val="28"/>
          <w:szCs w:val="28"/>
        </w:rPr>
        <w:t>оиск и аренда</w:t>
      </w:r>
      <w:r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Pr="00614876">
        <w:rPr>
          <w:rFonts w:ascii="Times New Roman" w:hAnsi="Times New Roman" w:cs="Times New Roman"/>
          <w:sz w:val="28"/>
          <w:szCs w:val="28"/>
        </w:rPr>
        <w:t xml:space="preserve"> площадки и </w:t>
      </w:r>
      <w:r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 w:rsidRPr="00614876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0F8C6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программы мероприятия – с</w:t>
      </w:r>
      <w:r w:rsidRPr="00086000">
        <w:rPr>
          <w:rFonts w:ascii="Times New Roman" w:hAnsi="Times New Roman" w:cs="Times New Roman"/>
          <w:sz w:val="28"/>
          <w:szCs w:val="28"/>
        </w:rPr>
        <w:t>оставление детального плана, включающего все запланированные сессии, выступления и активности.</w:t>
      </w:r>
    </w:p>
    <w:p w14:paraId="0E54796F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и согласование выступающих спикеров.</w:t>
      </w:r>
    </w:p>
    <w:p w14:paraId="59C33EF6" w14:textId="77777777" w:rsidR="003C2A16" w:rsidRDefault="003C2A16" w:rsidP="003C2A1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регистрацией участников (при наличии конкурса на участие, также – отбор поступающих заявок).</w:t>
      </w:r>
    </w:p>
    <w:p w14:paraId="32534094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необходимость в компьютерной обработке данных поступающих от разных категорий участников и организаторов, с целью централизованного хранения информации и дальнейшего анализа эффективности мероприятия.</w:t>
      </w:r>
    </w:p>
    <w:p w14:paraId="3EE1461B" w14:textId="77777777" w:rsidR="003C2A16" w:rsidRPr="00702630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Управление регистрацией участников</w:t>
      </w:r>
      <w:r w:rsidRPr="00702630">
        <w:rPr>
          <w:rFonts w:ascii="Times New Roman" w:hAnsi="Times New Roman" w:cs="Times New Roman"/>
          <w:sz w:val="28"/>
          <w:szCs w:val="28"/>
        </w:rPr>
        <w:t xml:space="preserve"> — это комплексный процесс, включающий в себя все действия, необходимые для эффективного сбора, обработки и управления информацией об участниках мероприятия.</w:t>
      </w:r>
    </w:p>
    <w:p w14:paraId="634B5991" w14:textId="77777777" w:rsidR="003C2A16" w:rsidRPr="00702630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02630">
        <w:rPr>
          <w:rFonts w:ascii="Times New Roman" w:hAnsi="Times New Roman" w:cs="Times New Roman"/>
          <w:sz w:val="28"/>
          <w:szCs w:val="28"/>
        </w:rPr>
        <w:t>арианты регистрации и пропуска участников на событие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B7EEC2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Фактически свободный вход</w:t>
      </w:r>
      <w:r w:rsidRPr="00702630">
        <w:rPr>
          <w:rFonts w:ascii="Times New Roman" w:hAnsi="Times New Roman" w:cs="Times New Roman"/>
          <w:sz w:val="28"/>
          <w:szCs w:val="28"/>
        </w:rPr>
        <w:t> — когда участники формально проходят через некую входную группу, но их проверяет только служба безопасности</w:t>
      </w:r>
      <w:r>
        <w:rPr>
          <w:rFonts w:ascii="Times New Roman" w:hAnsi="Times New Roman" w:cs="Times New Roman"/>
          <w:sz w:val="28"/>
          <w:szCs w:val="28"/>
        </w:rPr>
        <w:t>. Могут возникнуть недопонимания с партнерами, из-за отсутствия системы отслеживания количества посетителей.</w:t>
      </w:r>
    </w:p>
    <w:p w14:paraId="174F7593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Проход по билетам через волонтеров</w:t>
      </w:r>
      <w:r w:rsidRPr="00702630">
        <w:rPr>
          <w:rFonts w:ascii="Times New Roman" w:hAnsi="Times New Roman" w:cs="Times New Roman"/>
          <w:sz w:val="28"/>
          <w:szCs w:val="28"/>
        </w:rPr>
        <w:t> — когда на входе стоят члены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630">
        <w:rPr>
          <w:rFonts w:ascii="Times New Roman" w:hAnsi="Times New Roman" w:cs="Times New Roman"/>
          <w:sz w:val="28"/>
          <w:szCs w:val="28"/>
        </w:rPr>
        <w:t>команды и участники предъявляют им билеты (распечатанные или в электронном виде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E5E4DDC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Получение бейджа из заранее напечатанных.</w:t>
      </w:r>
      <w:r w:rsidRPr="00702630">
        <w:rPr>
          <w:rFonts w:ascii="Times New Roman" w:hAnsi="Times New Roman" w:cs="Times New Roman"/>
          <w:sz w:val="28"/>
          <w:szCs w:val="28"/>
        </w:rPr>
        <w:t xml:space="preserve"> На основании данных из своей базы организаторы печатают бейджи или подписывают их вручную. На стойке регистрации участник называет свою фамилию, по </w:t>
      </w:r>
      <w:r w:rsidRPr="00702630">
        <w:rPr>
          <w:rFonts w:ascii="Times New Roman" w:hAnsi="Times New Roman" w:cs="Times New Roman"/>
          <w:sz w:val="28"/>
          <w:szCs w:val="28"/>
        </w:rPr>
        <w:lastRenderedPageBreak/>
        <w:t>ней в стопках находят его бейдж, и на основании этого он проходит на мероприятие</w:t>
      </w:r>
      <w:r>
        <w:rPr>
          <w:rFonts w:ascii="Times New Roman" w:hAnsi="Times New Roman" w:cs="Times New Roman"/>
          <w:sz w:val="28"/>
          <w:szCs w:val="28"/>
        </w:rPr>
        <w:t>. Однако, при таком варианте регистрации, кто-то может назвать чужую фамилию и пройти на мероприятие.</w:t>
      </w:r>
    </w:p>
    <w:p w14:paraId="62DDD95F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Печать бейджа на месте в обмен на предъявление документа, удостоверяющего личность</w:t>
      </w:r>
      <w:r w:rsidRPr="00702630">
        <w:rPr>
          <w:rFonts w:ascii="Times New Roman" w:hAnsi="Times New Roman" w:cs="Times New Roman"/>
          <w:sz w:val="28"/>
          <w:szCs w:val="28"/>
        </w:rPr>
        <w:t xml:space="preserve">. Волонтер сверяется со списками, загруженными в компьютер на стойке регистрации, и, найдя нужную фамилию, печатает бейдж. </w:t>
      </w:r>
    </w:p>
    <w:p w14:paraId="73E8F34A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Самостоятельная регистрация</w:t>
      </w:r>
      <w:r w:rsidRPr="00702630">
        <w:rPr>
          <w:rFonts w:ascii="Times New Roman" w:hAnsi="Times New Roman" w:cs="Times New Roman"/>
          <w:sz w:val="28"/>
          <w:szCs w:val="28"/>
        </w:rPr>
        <w:t> — сервис, где участник прикладывает штрихкод к считывателю или вводит цифровой код из билета и получает бейдж, распечатанный волонтером или автоматически.</w:t>
      </w:r>
    </w:p>
    <w:p w14:paraId="4ACA5FA9" w14:textId="77777777" w:rsidR="003C2A16" w:rsidRPr="00702630" w:rsidRDefault="003C2A16" w:rsidP="003C2A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Регистрация через приложение</w:t>
      </w:r>
      <w:r w:rsidRPr="00702630">
        <w:rPr>
          <w:rFonts w:ascii="Times New Roman" w:hAnsi="Times New Roman" w:cs="Times New Roman"/>
          <w:sz w:val="28"/>
          <w:szCs w:val="28"/>
        </w:rPr>
        <w:t> — участник скачивает специально созданное для мероприятия приложение и после покупки билета проходит в нем регистрацию. На мероприятии через него он может распечатать бейдж.</w:t>
      </w:r>
      <w:r>
        <w:rPr>
          <w:rFonts w:ascii="Times New Roman" w:hAnsi="Times New Roman" w:cs="Times New Roman"/>
          <w:sz w:val="28"/>
          <w:szCs w:val="28"/>
        </w:rPr>
        <w:t xml:space="preserve"> (5)</w:t>
      </w:r>
    </w:p>
    <w:p w14:paraId="50C4A0F3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два варианта самые предпочтительные, но при этом дорогостоящие, позволить их могут не все организации, что ещё раз показывает актуальность создания программного модуля, способного решить эту проблему и повышающего количество компаний, использующих инновационные технологии.</w:t>
      </w:r>
    </w:p>
    <w:p w14:paraId="225F59DA" w14:textId="28C1A8FA" w:rsidR="003C2A16" w:rsidRPr="003C2A16" w:rsidRDefault="003C2A16" w:rsidP="003C2A1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2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Разрабатываемый программный модуль должен обеспечивать, реализацию следующих процессов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(рис. 1.2)</w:t>
      </w:r>
      <w:r w:rsidRPr="003C2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F06D64A" w14:textId="77777777" w:rsidR="003C2A16" w:rsidRDefault="003C2A16" w:rsidP="003C2A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t>Регистрация:</w:t>
      </w:r>
      <w:r w:rsidRPr="00B32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 и анализ</w:t>
      </w:r>
      <w:r w:rsidRPr="00B329B1">
        <w:rPr>
          <w:rFonts w:ascii="Times New Roman" w:hAnsi="Times New Roman" w:cs="Times New Roman"/>
          <w:sz w:val="28"/>
          <w:szCs w:val="28"/>
        </w:rPr>
        <w:t xml:space="preserve"> личных данных</w:t>
      </w:r>
      <w:r>
        <w:rPr>
          <w:rFonts w:ascii="Times New Roman" w:hAnsi="Times New Roman" w:cs="Times New Roman"/>
          <w:sz w:val="28"/>
          <w:szCs w:val="28"/>
        </w:rPr>
        <w:t xml:space="preserve"> участника</w:t>
      </w:r>
      <w:r w:rsidRPr="00B329B1">
        <w:rPr>
          <w:rFonts w:ascii="Times New Roman" w:hAnsi="Times New Roman" w:cs="Times New Roman"/>
          <w:sz w:val="28"/>
          <w:szCs w:val="28"/>
        </w:rPr>
        <w:t xml:space="preserve"> необходимых для подтверждения личности и формирования итогового отчета о посещении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(Фамилия, имя и отчество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половая принадлежность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пользователя в социальной сети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457A369" w14:textId="77777777" w:rsidR="003C2A16" w:rsidRPr="000942A0" w:rsidRDefault="003C2A16" w:rsidP="003C2A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t>Подтверждение финальной явки на мероприятие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отслеживание текущего количества участников</w:t>
      </w:r>
    </w:p>
    <w:p w14:paraId="3124B469" w14:textId="77777777" w:rsidR="003C2A16" w:rsidRDefault="003C2A16" w:rsidP="003C2A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Визуализация информации </w:t>
      </w:r>
      <w:r w:rsidRPr="00643BAE">
        <w:rPr>
          <w:rFonts w:ascii="Times New Roman" w:hAnsi="Times New Roman" w:cs="Times New Roman"/>
          <w:i/>
          <w:iCs/>
          <w:sz w:val="28"/>
          <w:szCs w:val="28"/>
        </w:rPr>
        <w:t>об участниках:</w:t>
      </w:r>
      <w:r w:rsidRPr="002B40FF">
        <w:rPr>
          <w:rFonts w:ascii="Times New Roman" w:hAnsi="Times New Roman" w:cs="Times New Roman"/>
          <w:sz w:val="28"/>
          <w:szCs w:val="28"/>
        </w:rPr>
        <w:t xml:space="preserve"> этот процесс важен не только для составления отчета, но и для 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Pr="002B40FF">
        <w:rPr>
          <w:rFonts w:ascii="Times New Roman" w:hAnsi="Times New Roman" w:cs="Times New Roman"/>
          <w:sz w:val="28"/>
          <w:szCs w:val="28"/>
        </w:rPr>
        <w:t xml:space="preserve"> о количестве участников разных категорий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иметь возможность реализовать передачу </w:t>
      </w:r>
      <w:r w:rsidRPr="002B40FF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 xml:space="preserve">ой информации </w:t>
      </w:r>
      <w:r w:rsidRPr="002B40FF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0FF"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2B40FF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40FF">
        <w:rPr>
          <w:rFonts w:ascii="Times New Roman" w:hAnsi="Times New Roman" w:cs="Times New Roman"/>
          <w:sz w:val="28"/>
          <w:szCs w:val="28"/>
        </w:rPr>
        <w:t xml:space="preserve"> в последствии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40FF">
        <w:rPr>
          <w:rFonts w:ascii="Times New Roman" w:hAnsi="Times New Roman" w:cs="Times New Roman"/>
          <w:sz w:val="28"/>
          <w:szCs w:val="28"/>
        </w:rPr>
        <w:t xml:space="preserve"> другим модулям программы. </w:t>
      </w:r>
      <w:r>
        <w:rPr>
          <w:rFonts w:ascii="Times New Roman" w:hAnsi="Times New Roman" w:cs="Times New Roman"/>
          <w:sz w:val="28"/>
          <w:szCs w:val="28"/>
        </w:rPr>
        <w:t>(Получение статистики обязательно</w:t>
      </w:r>
      <w:r w:rsidRPr="002B40FF">
        <w:rPr>
          <w:rFonts w:ascii="Times New Roman" w:hAnsi="Times New Roman" w:cs="Times New Roman"/>
          <w:sz w:val="28"/>
          <w:szCs w:val="28"/>
        </w:rPr>
        <w:t>, если на форуме предусмотрена выдача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 w:rsidRPr="002B40FF">
        <w:rPr>
          <w:rFonts w:ascii="Times New Roman" w:hAnsi="Times New Roman" w:cs="Times New Roman"/>
          <w:sz w:val="28"/>
          <w:szCs w:val="28"/>
        </w:rPr>
        <w:t xml:space="preserve"> комплекта </w:t>
      </w:r>
      <w:proofErr w:type="spellStart"/>
      <w:r w:rsidRPr="002B40FF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 w:rsidRPr="002B40FF">
        <w:rPr>
          <w:rFonts w:ascii="Times New Roman" w:hAnsi="Times New Roman" w:cs="Times New Roman"/>
          <w:sz w:val="28"/>
          <w:szCs w:val="28"/>
        </w:rPr>
        <w:t xml:space="preserve"> для каждого участника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6829DBA3" w14:textId="77777777" w:rsidR="003C2A16" w:rsidRDefault="003C2A16" w:rsidP="003C2A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t xml:space="preserve">Выдача индивидуального бейджа: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A40B7">
        <w:rPr>
          <w:rFonts w:ascii="Times New Roman" w:hAnsi="Times New Roman" w:cs="Times New Roman"/>
          <w:sz w:val="28"/>
          <w:szCs w:val="28"/>
        </w:rPr>
        <w:t xml:space="preserve">аличие бейджа </w:t>
      </w:r>
      <w:r>
        <w:rPr>
          <w:rFonts w:ascii="Times New Roman" w:hAnsi="Times New Roman" w:cs="Times New Roman"/>
          <w:sz w:val="28"/>
          <w:szCs w:val="28"/>
        </w:rPr>
        <w:t>поможет людям правильно обращаться друг к другу, понять роль человека на мероприятии, а также подтвердить свое участие, при выходе с площадки проведения форума.</w:t>
      </w:r>
    </w:p>
    <w:p w14:paraId="53181BAC" w14:textId="43641FEB" w:rsidR="00E370B8" w:rsidRPr="00E370B8" w:rsidRDefault="00E370B8" w:rsidP="00551F8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70B8">
        <w:rPr>
          <w:rFonts w:ascii="Times New Roman" w:hAnsi="Times New Roman" w:cs="Times New Roman"/>
          <w:sz w:val="28"/>
          <w:szCs w:val="28"/>
        </w:rPr>
        <w:t xml:space="preserve">Более подробно все процессы представлены на </w:t>
      </w:r>
      <w:r w:rsidR="00551F80">
        <w:rPr>
          <w:rFonts w:ascii="Times New Roman" w:hAnsi="Times New Roman" w:cs="Times New Roman"/>
          <w:sz w:val="28"/>
          <w:szCs w:val="28"/>
        </w:rPr>
        <w:t xml:space="preserve">схеме </w:t>
      </w:r>
      <w:r w:rsidR="00551F80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551F80" w:rsidRPr="00551F80">
        <w:rPr>
          <w:rFonts w:ascii="Times New Roman" w:hAnsi="Times New Roman" w:cs="Times New Roman"/>
          <w:sz w:val="28"/>
          <w:szCs w:val="28"/>
        </w:rPr>
        <w:t xml:space="preserve"> –</w:t>
      </w:r>
      <w:r w:rsidR="00551F80">
        <w:rPr>
          <w:rFonts w:ascii="Times New Roman" w:hAnsi="Times New Roman" w:cs="Times New Roman"/>
          <w:sz w:val="28"/>
          <w:szCs w:val="28"/>
        </w:rPr>
        <w:t xml:space="preserve"> </w:t>
      </w:r>
      <w:r w:rsidRPr="00E370B8">
        <w:rPr>
          <w:rFonts w:ascii="Times New Roman" w:hAnsi="Times New Roman" w:cs="Times New Roman"/>
          <w:sz w:val="28"/>
          <w:szCs w:val="28"/>
        </w:rPr>
        <w:t>диаграмм</w:t>
      </w:r>
      <w:r w:rsidR="00551F80">
        <w:rPr>
          <w:rFonts w:ascii="Times New Roman" w:hAnsi="Times New Roman" w:cs="Times New Roman"/>
          <w:sz w:val="28"/>
          <w:szCs w:val="28"/>
        </w:rPr>
        <w:t xml:space="preserve">ы </w:t>
      </w:r>
      <w:r w:rsidRPr="00E370B8">
        <w:rPr>
          <w:rFonts w:ascii="Times New Roman" w:hAnsi="Times New Roman" w:cs="Times New Roman"/>
          <w:sz w:val="28"/>
          <w:szCs w:val="28"/>
        </w:rPr>
        <w:t>потоков (Приложение 2)</w:t>
      </w:r>
    </w:p>
    <w:p w14:paraId="28DBDE99" w14:textId="77777777" w:rsidR="003C2A16" w:rsidRPr="003C2A16" w:rsidRDefault="003C2A16" w:rsidP="003C2A1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2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Организация входных и выходных данных:</w:t>
      </w:r>
    </w:p>
    <w:p w14:paraId="15F75A04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поступают в систему с помощью ввода пользователем данных о пришедших участниках или из заранее составленного списка зарегистрированных, тогда в обязанности пользователя будет входить проставление настоящего статуса участника каждого зарегистрированного. После анализа и обработки поступившей информации они сохраняются в системе классов и файлах с соответствующими названиями.</w:t>
      </w:r>
    </w:p>
    <w:p w14:paraId="4D451B67" w14:textId="77777777" w:rsidR="003C2A16" w:rsidRDefault="003C2A16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отчет с информацией участников, список заготовленных бейджей в текстовом формате и непосредственно бейдж зарегистрированного участника.</w:t>
      </w:r>
    </w:p>
    <w:p w14:paraId="5DE8C1BF" w14:textId="49788F2E" w:rsidR="00E370B8" w:rsidRPr="00E370B8" w:rsidRDefault="00E370B8" w:rsidP="003C2A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распределения данных в БД более подробно представлен</w:t>
      </w:r>
      <w:r w:rsidR="00B02D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37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7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 (Приложение 2)</w:t>
      </w:r>
    </w:p>
    <w:p w14:paraId="3D64AD02" w14:textId="6333CF4D" w:rsidR="00267E52" w:rsidRDefault="00267E52" w:rsidP="00267E5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7E52">
        <w:rPr>
          <w:rFonts w:ascii="Times New Roman" w:hAnsi="Times New Roman" w:cs="Times New Roman"/>
          <w:b/>
          <w:bCs/>
          <w:sz w:val="28"/>
          <w:szCs w:val="28"/>
        </w:rPr>
        <w:t>Выбор и обоснование языка программирования, среды разработки и жизненного цикла ПО</w:t>
      </w:r>
    </w:p>
    <w:p w14:paraId="22A85762" w14:textId="77777777" w:rsidR="009A5635" w:rsidRDefault="009A5635" w:rsidP="004A1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E07015" w14:textId="27284F7A" w:rsidR="009A5635" w:rsidRPr="009A5635" w:rsidRDefault="009A5635" w:rsidP="009A56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Инструментальные средства разработки программного обеспечения подразделяются на две основные категории: интегрированные среды разработки (IDE) и редакторы кода. Хотя обе категории предназначены для написания кода, их </w:t>
      </w:r>
      <w:r>
        <w:rPr>
          <w:rFonts w:ascii="Times New Roman" w:hAnsi="Times New Roman" w:cs="Times New Roman"/>
          <w:sz w:val="28"/>
          <w:szCs w:val="28"/>
        </w:rPr>
        <w:t>возможности значительно</w:t>
      </w:r>
      <w:r w:rsidRPr="009A5635">
        <w:rPr>
          <w:rFonts w:ascii="Times New Roman" w:hAnsi="Times New Roman" w:cs="Times New Roman"/>
          <w:sz w:val="28"/>
          <w:szCs w:val="28"/>
        </w:rPr>
        <w:t xml:space="preserve"> различа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A5635">
        <w:rPr>
          <w:rFonts w:ascii="Times New Roman" w:hAnsi="Times New Roman" w:cs="Times New Roman"/>
          <w:sz w:val="28"/>
          <w:szCs w:val="28"/>
        </w:rPr>
        <w:t>тся.</w:t>
      </w:r>
    </w:p>
    <w:p w14:paraId="5A903F3B" w14:textId="3B8C65A3" w:rsidR="009A5635" w:rsidRPr="009A5635" w:rsidRDefault="009A5635" w:rsidP="009A56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Редакторы кода представляют собой облегченные приложения, функциональность которых </w:t>
      </w:r>
      <w:r>
        <w:rPr>
          <w:rFonts w:ascii="Times New Roman" w:hAnsi="Times New Roman" w:cs="Times New Roman"/>
          <w:sz w:val="28"/>
          <w:szCs w:val="28"/>
        </w:rPr>
        <w:t xml:space="preserve">сравнима </w:t>
      </w:r>
      <w:r w:rsidRPr="009A5635">
        <w:rPr>
          <w:rFonts w:ascii="Times New Roman" w:hAnsi="Times New Roman" w:cs="Times New Roman"/>
          <w:sz w:val="28"/>
          <w:szCs w:val="28"/>
        </w:rPr>
        <w:t xml:space="preserve">с расширенными текстовыми редакторами,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предназначенными </w:t>
      </w:r>
      <w:r w:rsidRPr="009A5635">
        <w:rPr>
          <w:rFonts w:ascii="Times New Roman" w:hAnsi="Times New Roman" w:cs="Times New Roman"/>
          <w:sz w:val="28"/>
          <w:szCs w:val="28"/>
        </w:rPr>
        <w:t xml:space="preserve">для задач программирования. Ключевые особенности редакторов кода включают: поддержку различных языков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9A5635">
        <w:rPr>
          <w:rFonts w:ascii="Times New Roman" w:hAnsi="Times New Roman" w:cs="Times New Roman"/>
          <w:sz w:val="28"/>
          <w:szCs w:val="28"/>
        </w:rPr>
        <w:t>подсветки синтаксиса, автоматическое управление отступами и сохранение файлов в соответствующих форматах.</w:t>
      </w:r>
    </w:p>
    <w:p w14:paraId="6F66510B" w14:textId="34FB2FD4" w:rsidR="009A5635" w:rsidRDefault="009A5635" w:rsidP="009A56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Интегрированные среды разработки (IDE) – это комплексные программные системы, предоставляющие расширенный набор инструментов для разработки программного обеспечения. В дополнение к функциям редактора кода, IDE включают в себя встроенную консоль, средства запуска, тестирования и отладки кода, а также возможности управления проектами любой сложности. Некоторые IDE обеспечивают </w:t>
      </w:r>
      <w:r>
        <w:rPr>
          <w:rFonts w:ascii="Times New Roman" w:hAnsi="Times New Roman" w:cs="Times New Roman"/>
          <w:sz w:val="28"/>
          <w:szCs w:val="28"/>
        </w:rPr>
        <w:t xml:space="preserve">установку </w:t>
      </w:r>
      <w:r w:rsidRPr="009A5635">
        <w:rPr>
          <w:rFonts w:ascii="Times New Roman" w:hAnsi="Times New Roman" w:cs="Times New Roman"/>
          <w:sz w:val="28"/>
          <w:szCs w:val="28"/>
        </w:rPr>
        <w:t>фреймворков и библиотек без использования внешних инструментов командной строки.</w:t>
      </w:r>
    </w:p>
    <w:p w14:paraId="4805B6F0" w14:textId="77777777" w:rsidR="009A5635" w:rsidRDefault="009A5635" w:rsidP="009A56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D2637" w14:textId="2040066A" w:rsidR="009A5635" w:rsidRPr="009A5635" w:rsidRDefault="004A1E00" w:rsidP="009A563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модуля «Регистрация участников» выбран язык программирования 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5635">
        <w:rPr>
          <w:rFonts w:ascii="Times New Roman" w:hAnsi="Times New Roman" w:cs="Times New Roman"/>
          <w:sz w:val="28"/>
          <w:szCs w:val="28"/>
        </w:rPr>
        <w:t xml:space="preserve"> и интегрированная среда разработки (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A5635">
        <w:rPr>
          <w:rFonts w:ascii="Times New Roman" w:hAnsi="Times New Roman" w:cs="Times New Roman"/>
          <w:sz w:val="28"/>
          <w:szCs w:val="28"/>
        </w:rPr>
        <w:t xml:space="preserve">) 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A56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842946" w14:textId="06890F3F" w:rsidR="004A1E00" w:rsidRPr="009A5635" w:rsidRDefault="004A1E00" w:rsidP="009A5635">
      <w:pPr>
        <w:pStyle w:val="a3"/>
        <w:numPr>
          <w:ilvl w:val="2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5635">
        <w:rPr>
          <w:rFonts w:ascii="Times New Roman" w:hAnsi="Times New Roman" w:cs="Times New Roman"/>
          <w:sz w:val="28"/>
          <w:szCs w:val="28"/>
        </w:rPr>
        <w:t xml:space="preserve"> обусловлен следующими факторами:</w:t>
      </w:r>
    </w:p>
    <w:p w14:paraId="5E306BFF" w14:textId="12017BB7" w:rsidR="004A1E00" w:rsidRPr="004A1E00" w:rsidRDefault="004A1E00" w:rsidP="004A1E0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Высокая читаемость и простота: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 xml:space="preserve"> отличается ясным и лаконичным синтаксисом, что упрощает разработку, отладку и поддержку кода. Это особенно важно для командной работы и дальнейшего развития модуля как часть приложения.</w:t>
      </w:r>
    </w:p>
    <w:p w14:paraId="02AC025D" w14:textId="5C38885C" w:rsidR="004A1E00" w:rsidRPr="004A1E00" w:rsidRDefault="004A1E00" w:rsidP="004A1E0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Богатый набор библиотек</w:t>
      </w:r>
      <w:r w:rsidRPr="004A1E00">
        <w:rPr>
          <w:rFonts w:ascii="Times New Roman" w:hAnsi="Times New Roman" w:cs="Times New Roman"/>
          <w:sz w:val="28"/>
          <w:szCs w:val="28"/>
        </w:rPr>
        <w:t>: это особенно актуально для реализации функциональности регистрации участников, которая может включать в себя взаимодействие с различными системами.</w:t>
      </w:r>
    </w:p>
    <w:p w14:paraId="285EE352" w14:textId="41EF9002" w:rsidR="009A5635" w:rsidRDefault="004A1E00" w:rsidP="009A563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Большое сообщество разработчиков:</w:t>
      </w:r>
      <w:r w:rsidRPr="004A1E00">
        <w:rPr>
          <w:rFonts w:ascii="Times New Roman" w:hAnsi="Times New Roman" w:cs="Times New Roman"/>
          <w:sz w:val="28"/>
          <w:szCs w:val="28"/>
        </w:rPr>
        <w:t xml:space="preserve"> сообщество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>-разработчиков обеспечивает доступ к обширной документации, поддержке и готовым решениям, что снижает время разработки и упрощает решение возникающих проблем.</w:t>
      </w:r>
    </w:p>
    <w:p w14:paraId="752C07E3" w14:textId="77777777" w:rsidR="009A5635" w:rsidRPr="009A5635" w:rsidRDefault="009A5635" w:rsidP="009A563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6FF9AD" w14:textId="4DCCD31F" w:rsidR="004A1E00" w:rsidRPr="009A5635" w:rsidRDefault="004A1E00" w:rsidP="009A5635">
      <w:pPr>
        <w:pStyle w:val="a3"/>
        <w:numPr>
          <w:ilvl w:val="2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Выбор среды разработки 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A5635">
        <w:rPr>
          <w:rFonts w:ascii="Times New Roman" w:hAnsi="Times New Roman" w:cs="Times New Roman"/>
          <w:sz w:val="28"/>
          <w:szCs w:val="28"/>
        </w:rPr>
        <w:t>:</w:t>
      </w:r>
    </w:p>
    <w:p w14:paraId="05209037" w14:textId="77777777" w:rsidR="004A1E00" w:rsidRDefault="004A1E00" w:rsidP="004A1E0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 xml:space="preserve">Поддержка </w:t>
      </w:r>
      <w:r w:rsidRPr="004A1E00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</w:p>
    <w:p w14:paraId="7EE049B8" w14:textId="3A68506B" w:rsidR="004A1E00" w:rsidRPr="004A1E00" w:rsidRDefault="004A1E00" w:rsidP="004A1E0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  <w:r w:rsidRPr="004A1E00">
        <w:rPr>
          <w:rFonts w:ascii="Times New Roman" w:hAnsi="Times New Roman" w:cs="Times New Roman"/>
          <w:sz w:val="28"/>
          <w:szCs w:val="28"/>
        </w:rPr>
        <w:t xml:space="preserve">: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="00E370B8">
        <w:rPr>
          <w:rFonts w:ascii="Times New Roman" w:hAnsi="Times New Roman" w:cs="Times New Roman"/>
          <w:sz w:val="28"/>
          <w:szCs w:val="28"/>
        </w:rPr>
        <w:t>имеет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интуитивно понятны</w:t>
      </w:r>
      <w:r w:rsidR="00E370B8">
        <w:rPr>
          <w:rFonts w:ascii="Times New Roman" w:hAnsi="Times New Roman" w:cs="Times New Roman"/>
          <w:sz w:val="28"/>
          <w:szCs w:val="28"/>
        </w:rPr>
        <w:t>й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интерфейс, что повышает производительность разработчиков. </w:t>
      </w:r>
      <w:r w:rsidR="00E370B8">
        <w:rPr>
          <w:rFonts w:ascii="Times New Roman" w:hAnsi="Times New Roman" w:cs="Times New Roman"/>
          <w:sz w:val="28"/>
          <w:szCs w:val="28"/>
        </w:rPr>
        <w:t>Например, с</w:t>
      </w:r>
      <w:r w:rsidRPr="004A1E00">
        <w:rPr>
          <w:rFonts w:ascii="Times New Roman" w:hAnsi="Times New Roman" w:cs="Times New Roman"/>
          <w:sz w:val="28"/>
          <w:szCs w:val="28"/>
        </w:rPr>
        <w:t>реда разработки сама подскажет имя переменной и каким типом</w:t>
      </w:r>
      <w:r w:rsidR="00E370B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A1E00">
        <w:rPr>
          <w:rFonts w:ascii="Times New Roman" w:hAnsi="Times New Roman" w:cs="Times New Roman"/>
          <w:sz w:val="28"/>
          <w:szCs w:val="28"/>
        </w:rPr>
        <w:t xml:space="preserve"> она </w:t>
      </w:r>
      <w:r w:rsidR="00E370B8">
        <w:rPr>
          <w:rFonts w:ascii="Times New Roman" w:hAnsi="Times New Roman" w:cs="Times New Roman"/>
          <w:sz w:val="28"/>
          <w:szCs w:val="28"/>
        </w:rPr>
        <w:t>является</w:t>
      </w:r>
    </w:p>
    <w:p w14:paraId="25560EF9" w14:textId="317CA6D9" w:rsidR="004A1E00" w:rsidRPr="00E370B8" w:rsidRDefault="004A1E00" w:rsidP="004A1E0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Инструменты для работы с данны</w:t>
      </w:r>
      <w:r>
        <w:rPr>
          <w:rFonts w:ascii="Times New Roman" w:hAnsi="Times New Roman" w:cs="Times New Roman"/>
          <w:i/>
          <w:iCs/>
          <w:sz w:val="28"/>
          <w:szCs w:val="28"/>
        </w:rPr>
        <w:t>ми</w:t>
      </w:r>
      <w:r w:rsidRPr="004A1E0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интегрируется с различными системами управления базами данных (СУБД), что </w:t>
      </w:r>
      <w:r w:rsidR="00E370B8">
        <w:rPr>
          <w:rFonts w:ascii="Times New Roman" w:hAnsi="Times New Roman" w:cs="Times New Roman"/>
          <w:sz w:val="28"/>
          <w:szCs w:val="28"/>
        </w:rPr>
        <w:t xml:space="preserve">в последствии </w:t>
      </w:r>
      <w:r w:rsidRPr="004A1E00">
        <w:rPr>
          <w:rFonts w:ascii="Times New Roman" w:hAnsi="Times New Roman" w:cs="Times New Roman"/>
          <w:sz w:val="28"/>
          <w:szCs w:val="28"/>
        </w:rPr>
        <w:t>упро</w:t>
      </w:r>
      <w:r w:rsidR="00E370B8">
        <w:rPr>
          <w:rFonts w:ascii="Times New Roman" w:hAnsi="Times New Roman" w:cs="Times New Roman"/>
          <w:sz w:val="28"/>
          <w:szCs w:val="28"/>
        </w:rPr>
        <w:t>стит</w:t>
      </w:r>
      <w:r w:rsidRPr="004A1E00">
        <w:rPr>
          <w:rFonts w:ascii="Times New Roman" w:hAnsi="Times New Roman" w:cs="Times New Roman"/>
          <w:sz w:val="28"/>
          <w:szCs w:val="28"/>
        </w:rPr>
        <w:t xml:space="preserve"> работу с данными участников.</w:t>
      </w:r>
    </w:p>
    <w:p w14:paraId="6E8CBBFC" w14:textId="455DA6B6" w:rsidR="00E370B8" w:rsidRPr="004A1E00" w:rsidRDefault="004A1E00" w:rsidP="004A1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sz w:val="28"/>
          <w:szCs w:val="28"/>
        </w:rPr>
        <w:t xml:space="preserve">В целом, сочетание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 обеспечивает эффективную и удобную среду разработки для создания надежного и масштабируемого модуля «</w:t>
      </w:r>
      <w:r w:rsidR="00E370B8">
        <w:rPr>
          <w:rFonts w:ascii="Times New Roman" w:hAnsi="Times New Roman" w:cs="Times New Roman"/>
          <w:sz w:val="28"/>
          <w:szCs w:val="28"/>
        </w:rPr>
        <w:t>Работа с участниками</w:t>
      </w:r>
      <w:r w:rsidRPr="004A1E00">
        <w:rPr>
          <w:rFonts w:ascii="Times New Roman" w:hAnsi="Times New Roman" w:cs="Times New Roman"/>
          <w:sz w:val="28"/>
          <w:szCs w:val="28"/>
        </w:rPr>
        <w:t>»</w:t>
      </w:r>
      <w:r w:rsidR="00E370B8">
        <w:rPr>
          <w:rFonts w:ascii="Times New Roman" w:hAnsi="Times New Roman" w:cs="Times New Roman"/>
          <w:sz w:val="28"/>
          <w:szCs w:val="28"/>
        </w:rPr>
        <w:t xml:space="preserve"> приложения для «Молодежного форума»,</w:t>
      </w:r>
      <w:r w:rsidRPr="004A1E00">
        <w:rPr>
          <w:rFonts w:ascii="Times New Roman" w:hAnsi="Times New Roman" w:cs="Times New Roman"/>
          <w:sz w:val="28"/>
          <w:szCs w:val="28"/>
        </w:rPr>
        <w:t xml:space="preserve"> удовлетворяющего всем </w:t>
      </w:r>
      <w:r w:rsidR="00E370B8">
        <w:rPr>
          <w:rFonts w:ascii="Times New Roman" w:hAnsi="Times New Roman" w:cs="Times New Roman"/>
          <w:sz w:val="28"/>
          <w:szCs w:val="28"/>
        </w:rPr>
        <w:t xml:space="preserve">обозначенным </w:t>
      </w:r>
      <w:r w:rsidRPr="004A1E00">
        <w:rPr>
          <w:rFonts w:ascii="Times New Roman" w:hAnsi="Times New Roman" w:cs="Times New Roman"/>
          <w:sz w:val="28"/>
          <w:szCs w:val="28"/>
        </w:rPr>
        <w:t>требованиям.</w:t>
      </w:r>
    </w:p>
    <w:p w14:paraId="00A1D535" w14:textId="18B98D46" w:rsidR="00267E52" w:rsidRPr="009A5635" w:rsidRDefault="00267E52" w:rsidP="009A5635">
      <w:pPr>
        <w:pStyle w:val="a3"/>
        <w:numPr>
          <w:ilvl w:val="2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 xml:space="preserve">Для разрабатываемого программного модуля «работа с участниками» подходит </w:t>
      </w:r>
      <w:r w:rsidRPr="009A5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V-образная модель жизненного цикла</w:t>
      </w:r>
      <w:r w:rsidRPr="009A5635">
        <w:rPr>
          <w:rFonts w:ascii="Times New Roman" w:hAnsi="Times New Roman" w:cs="Times New Roman"/>
          <w:sz w:val="28"/>
          <w:szCs w:val="28"/>
        </w:rPr>
        <w:t xml:space="preserve">, которая характеризуется параллельным выполнением этапов разработки и тестирования. </w:t>
      </w:r>
    </w:p>
    <w:p w14:paraId="41F9F6FC" w14:textId="5484AB06" w:rsidR="00267E52" w:rsidRPr="00267E52" w:rsidRDefault="00267E52" w:rsidP="00267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Эта модель обеспечивает строгую последовательность и верификацию каждого этапа разработки, что полезно при работе с ограниченным количеством разработчиков и четко обозначенными требованиями.</w:t>
      </w:r>
    </w:p>
    <w:p w14:paraId="2D84F757" w14:textId="77777777" w:rsidR="00267E52" w:rsidRPr="00267E52" w:rsidRDefault="00267E52" w:rsidP="00267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lastRenderedPageBreak/>
        <w:t>В рамках V-образной модели, каждый этап разработки имеет соответствующий этап тестирования. Только после успешного прохождения тестирования на каждом этапе, проект переходит к следующему.</w:t>
      </w:r>
    </w:p>
    <w:p w14:paraId="61119D9E" w14:textId="77777777" w:rsidR="00267E52" w:rsidRPr="00267E52" w:rsidRDefault="00267E52" w:rsidP="00267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V-образная модель обладает рядом преимуществ:</w:t>
      </w:r>
    </w:p>
    <w:p w14:paraId="7BD8AE81" w14:textId="67FDF556" w:rsidR="00267E52" w:rsidRPr="00267E52" w:rsidRDefault="00267E52" w:rsidP="00267E5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Раннее выявление ошибок:</w:t>
      </w:r>
      <w:r w:rsidRPr="00267E52">
        <w:rPr>
          <w:rFonts w:ascii="Times New Roman" w:hAnsi="Times New Roman" w:cs="Times New Roman"/>
          <w:sz w:val="28"/>
          <w:szCs w:val="28"/>
        </w:rPr>
        <w:t xml:space="preserve"> благодаря параллельному тестированию, ошибки обнаруживаются на ранних этапах жизненного цикла, что снижает время исправления.</w:t>
      </w:r>
    </w:p>
    <w:p w14:paraId="42AB9196" w14:textId="365BEAAE" w:rsidR="00267E52" w:rsidRPr="00267E52" w:rsidRDefault="00267E52" w:rsidP="00267E5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Повышенное качество ПО:</w:t>
      </w:r>
      <w:r w:rsidRPr="00267E52">
        <w:rPr>
          <w:rFonts w:ascii="Times New Roman" w:hAnsi="Times New Roman" w:cs="Times New Roman"/>
          <w:sz w:val="28"/>
          <w:szCs w:val="28"/>
        </w:rPr>
        <w:t xml:space="preserve"> Строгая последовательность и верификация каждого этапа гарантируют высокое качество конечного продукта.</w:t>
      </w:r>
    </w:p>
    <w:p w14:paraId="4AFCF1BF" w14:textId="5C8A7735" w:rsidR="00267E52" w:rsidRPr="00267E52" w:rsidRDefault="00267E52" w:rsidP="00267E5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Четкая документация:</w:t>
      </w:r>
      <w:r w:rsidRPr="00267E52">
        <w:rPr>
          <w:rFonts w:ascii="Times New Roman" w:hAnsi="Times New Roman" w:cs="Times New Roman"/>
          <w:sz w:val="28"/>
          <w:szCs w:val="28"/>
        </w:rPr>
        <w:t xml:space="preserve"> V-образная модель требует тщательной документации на каждом этапе, что облегчает сопровождение и дальнейшее развитие ПО.</w:t>
      </w:r>
    </w:p>
    <w:p w14:paraId="64D30673" w14:textId="4E2205B6" w:rsidR="00267E52" w:rsidRPr="00267E52" w:rsidRDefault="00267E52" w:rsidP="00267E5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Лучшее понимание требований:</w:t>
      </w:r>
      <w:r w:rsidRPr="00267E52">
        <w:rPr>
          <w:rFonts w:ascii="Times New Roman" w:hAnsi="Times New Roman" w:cs="Times New Roman"/>
          <w:sz w:val="28"/>
          <w:szCs w:val="28"/>
        </w:rPr>
        <w:t xml:space="preserve"> Процесс верификации требований на ранних этапах обеспечивает более точное понимание потребностей заказчика.</w:t>
      </w:r>
    </w:p>
    <w:p w14:paraId="577C0563" w14:textId="756B815B" w:rsidR="003C2A16" w:rsidRDefault="00267E52" w:rsidP="00E370B8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V-образная модель обеспечивает более предсказуемый процесс разработки и гарантирует высокое качество конечного продукта. Поэтому с уверенностью можно сказать, что данная модель жизненного цикла программного продукта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E52">
        <w:rPr>
          <w:rFonts w:ascii="Times New Roman" w:hAnsi="Times New Roman" w:cs="Times New Roman"/>
          <w:sz w:val="28"/>
          <w:szCs w:val="28"/>
        </w:rPr>
        <w:t>жизненному циклу программного модуля «Работа с участниками».</w:t>
      </w:r>
    </w:p>
    <w:p w14:paraId="4CEEF379" w14:textId="77777777" w:rsidR="009A5635" w:rsidRDefault="009A5635" w:rsidP="009A56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D759F" w:rsidRPr="006D75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разделу:</w:t>
      </w:r>
      <w:r w:rsidR="006D759F" w:rsidRPr="006D759F">
        <w:rPr>
          <w:rFonts w:ascii="Times New Roman" w:hAnsi="Times New Roman" w:cs="Times New Roman"/>
          <w:b/>
          <w:bCs/>
          <w:sz w:val="28"/>
          <w:szCs w:val="28"/>
        </w:rPr>
        <w:t xml:space="preserve"> АНАЛИЗ ПРЕДМЕТНОЙ ОБЛАСТИ:</w:t>
      </w:r>
    </w:p>
    <w:p w14:paraId="684919B7" w14:textId="1B13429B" w:rsidR="006D759F" w:rsidRPr="009A5635" w:rsidRDefault="006D759F" w:rsidP="009A5635">
      <w:pPr>
        <w:rPr>
          <w:rFonts w:ascii="Times New Roman" w:hAnsi="Times New Roman" w:cs="Times New Roman"/>
          <w:sz w:val="28"/>
          <w:szCs w:val="28"/>
        </w:rPr>
      </w:pPr>
      <w:r w:rsidRPr="006D759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0353CF" wp14:editId="01413788">
            <wp:extent cx="5940425" cy="3975735"/>
            <wp:effectExtent l="0" t="0" r="3175" b="5715"/>
            <wp:docPr id="518076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76321" name="Рисунок 518076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914" w14:textId="2800C077" w:rsidR="006D759F" w:rsidRPr="009A5635" w:rsidRDefault="006D759F" w:rsidP="009A5635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635">
        <w:rPr>
          <w:rFonts w:ascii="Times New Roman" w:hAnsi="Times New Roman" w:cs="Times New Roman"/>
          <w:sz w:val="28"/>
          <w:szCs w:val="28"/>
        </w:rPr>
        <w:t>Рис</w:t>
      </w:r>
      <w:r w:rsidR="009A5635">
        <w:rPr>
          <w:rFonts w:ascii="Times New Roman" w:hAnsi="Times New Roman" w:cs="Times New Roman"/>
          <w:sz w:val="28"/>
          <w:szCs w:val="28"/>
        </w:rPr>
        <w:t xml:space="preserve">унок 1.1 </w:t>
      </w:r>
      <w:r w:rsidRPr="009A5635">
        <w:rPr>
          <w:rFonts w:ascii="Times New Roman" w:hAnsi="Times New Roman" w:cs="Times New Roman"/>
          <w:sz w:val="28"/>
          <w:szCs w:val="28"/>
        </w:rPr>
        <w:t xml:space="preserve">Полная </w:t>
      </w:r>
      <w:r w:rsidRPr="009A563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A5635">
        <w:rPr>
          <w:rFonts w:ascii="Times New Roman" w:hAnsi="Times New Roman" w:cs="Times New Roman"/>
          <w:sz w:val="28"/>
          <w:szCs w:val="28"/>
        </w:rPr>
        <w:t xml:space="preserve"> – </w:t>
      </w:r>
      <w:r w:rsidRPr="009A5635">
        <w:rPr>
          <w:rFonts w:ascii="Times New Roman" w:hAnsi="Times New Roman" w:cs="Times New Roman"/>
          <w:sz w:val="28"/>
          <w:szCs w:val="28"/>
        </w:rPr>
        <w:t>диаграмма базы данных</w:t>
      </w:r>
      <w:r w:rsidR="009A5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6023875" w14:textId="09B78D81" w:rsidR="006D759F" w:rsidRDefault="009A5635" w:rsidP="006D759F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C448F" wp14:editId="76F049C2">
            <wp:extent cx="5940425" cy="2621915"/>
            <wp:effectExtent l="0" t="0" r="3175" b="6985"/>
            <wp:docPr id="163902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3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9CD" w14:textId="39125263" w:rsidR="009A5635" w:rsidRDefault="009A5635" w:rsidP="009A5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43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программного модуля</w:t>
      </w:r>
    </w:p>
    <w:p w14:paraId="55615F59" w14:textId="77777777" w:rsidR="009A5635" w:rsidRPr="006D759F" w:rsidRDefault="009A5635" w:rsidP="006D759F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5635" w:rsidRPr="006D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44B"/>
    <w:multiLevelType w:val="hybridMultilevel"/>
    <w:tmpl w:val="55BC9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9BF"/>
    <w:multiLevelType w:val="hybridMultilevel"/>
    <w:tmpl w:val="40E6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78CC"/>
    <w:multiLevelType w:val="hybridMultilevel"/>
    <w:tmpl w:val="2E10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0E8C"/>
    <w:multiLevelType w:val="hybridMultilevel"/>
    <w:tmpl w:val="6C5E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7E6C"/>
    <w:multiLevelType w:val="multilevel"/>
    <w:tmpl w:val="B6F680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52F5383"/>
    <w:multiLevelType w:val="multilevel"/>
    <w:tmpl w:val="3B3E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12356"/>
    <w:multiLevelType w:val="multilevel"/>
    <w:tmpl w:val="7FC418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624252FF"/>
    <w:multiLevelType w:val="hybridMultilevel"/>
    <w:tmpl w:val="79D4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7B9C"/>
    <w:multiLevelType w:val="hybridMultilevel"/>
    <w:tmpl w:val="E1FC3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90633">
    <w:abstractNumId w:val="3"/>
  </w:num>
  <w:num w:numId="2" w16cid:durableId="690231209">
    <w:abstractNumId w:val="8"/>
  </w:num>
  <w:num w:numId="3" w16cid:durableId="1170098466">
    <w:abstractNumId w:val="4"/>
  </w:num>
  <w:num w:numId="4" w16cid:durableId="2028553698">
    <w:abstractNumId w:val="6"/>
  </w:num>
  <w:num w:numId="5" w16cid:durableId="703142256">
    <w:abstractNumId w:val="5"/>
  </w:num>
  <w:num w:numId="6" w16cid:durableId="652148759">
    <w:abstractNumId w:val="0"/>
  </w:num>
  <w:num w:numId="7" w16cid:durableId="1004161502">
    <w:abstractNumId w:val="2"/>
  </w:num>
  <w:num w:numId="8" w16cid:durableId="483860051">
    <w:abstractNumId w:val="1"/>
  </w:num>
  <w:num w:numId="9" w16cid:durableId="1347364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D3"/>
    <w:rsid w:val="000511AB"/>
    <w:rsid w:val="0005407A"/>
    <w:rsid w:val="00056324"/>
    <w:rsid w:val="00086000"/>
    <w:rsid w:val="000942A0"/>
    <w:rsid w:val="001C16CC"/>
    <w:rsid w:val="00206EFD"/>
    <w:rsid w:val="00267E52"/>
    <w:rsid w:val="0029438F"/>
    <w:rsid w:val="002B40FF"/>
    <w:rsid w:val="002F2712"/>
    <w:rsid w:val="003C2A16"/>
    <w:rsid w:val="0042022C"/>
    <w:rsid w:val="004A1E00"/>
    <w:rsid w:val="004F51DB"/>
    <w:rsid w:val="004F624B"/>
    <w:rsid w:val="005513A4"/>
    <w:rsid w:val="00551F80"/>
    <w:rsid w:val="005859C9"/>
    <w:rsid w:val="005F310F"/>
    <w:rsid w:val="00614876"/>
    <w:rsid w:val="00615667"/>
    <w:rsid w:val="00643BAE"/>
    <w:rsid w:val="00692F6F"/>
    <w:rsid w:val="006A40B7"/>
    <w:rsid w:val="006A65B2"/>
    <w:rsid w:val="006D759F"/>
    <w:rsid w:val="00702630"/>
    <w:rsid w:val="00737080"/>
    <w:rsid w:val="007521BE"/>
    <w:rsid w:val="0079541E"/>
    <w:rsid w:val="007F2197"/>
    <w:rsid w:val="0081247E"/>
    <w:rsid w:val="0092251A"/>
    <w:rsid w:val="0093345E"/>
    <w:rsid w:val="009A5635"/>
    <w:rsid w:val="009F4577"/>
    <w:rsid w:val="00A6424A"/>
    <w:rsid w:val="00A957BA"/>
    <w:rsid w:val="00AC2ED3"/>
    <w:rsid w:val="00AE41C3"/>
    <w:rsid w:val="00B02DF3"/>
    <w:rsid w:val="00B329B1"/>
    <w:rsid w:val="00BB464B"/>
    <w:rsid w:val="00BF29C8"/>
    <w:rsid w:val="00C151F3"/>
    <w:rsid w:val="00C443C4"/>
    <w:rsid w:val="00CD2DE7"/>
    <w:rsid w:val="00D2523B"/>
    <w:rsid w:val="00D45D19"/>
    <w:rsid w:val="00E370B8"/>
    <w:rsid w:val="00EF1FDB"/>
    <w:rsid w:val="00EF68AF"/>
    <w:rsid w:val="00F03793"/>
    <w:rsid w:val="00F200B6"/>
    <w:rsid w:val="00FB31BB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3D76"/>
  <w15:chartTrackingRefBased/>
  <w15:docId w15:val="{E9116012-5ADB-4A7E-85FD-586FE015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F1FDB"/>
    <w:pPr>
      <w:spacing w:after="200" w:line="276" w:lineRule="auto"/>
      <w:ind w:left="720"/>
      <w:contextualSpacing/>
    </w:pPr>
    <w:rPr>
      <w:rFonts w:ascii="Calibri" w:eastAsia="Times New Roman" w:hAnsi="Calibri" w:cs="Calibri"/>
      <w:kern w:val="0"/>
      <w:lang w:eastAsia="zh-CN"/>
      <w14:ligatures w14:val="none"/>
    </w:rPr>
  </w:style>
  <w:style w:type="paragraph" w:customStyle="1" w:styleId="Normal1">
    <w:name w:val="Normal1"/>
    <w:qFormat/>
    <w:rsid w:val="00EF1FDB"/>
    <w:pPr>
      <w:widowControl w:val="0"/>
      <w:spacing w:after="0" w:line="480" w:lineRule="auto"/>
      <w:ind w:firstLine="280"/>
    </w:pPr>
    <w:rPr>
      <w:rFonts w:ascii="Times New Roman" w:eastAsia="Times New Roman" w:hAnsi="Times New Roman" w:cs="Times New Roman"/>
      <w:kern w:val="0"/>
      <w:sz w:val="16"/>
      <w:szCs w:val="20"/>
      <w:lang w:eastAsia="zh-CN"/>
      <w14:ligatures w14:val="none"/>
    </w:rPr>
  </w:style>
  <w:style w:type="character" w:styleId="a4">
    <w:name w:val="Hyperlink"/>
    <w:basedOn w:val="a0"/>
    <w:uiPriority w:val="99"/>
    <w:unhideWhenUsed/>
    <w:rsid w:val="007026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2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Лист1!$A$1:$E$1</c:f>
              <c:strCache>
                <c:ptCount val="5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  <c:pt idx="3">
                  <c:v>2018 г.</c:v>
                </c:pt>
                <c:pt idx="4">
                  <c:v>2019 г.</c:v>
                </c:pt>
              </c:strCache>
            </c:strRef>
          </c:cat>
          <c:val>
            <c:numRef>
              <c:f>Лист1!$A$2:$E$2</c:f>
              <c:numCache>
                <c:formatCode>General</c:formatCode>
                <c:ptCount val="5"/>
                <c:pt idx="0">
                  <c:v>170000</c:v>
                </c:pt>
                <c:pt idx="1">
                  <c:v>360000</c:v>
                </c:pt>
                <c:pt idx="2">
                  <c:v>500000</c:v>
                </c:pt>
                <c:pt idx="3">
                  <c:v>800000</c:v>
                </c:pt>
                <c:pt idx="4">
                  <c:v>900000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27-4EA0-83EC-3547A18AC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3666735"/>
        <c:axId val="1733665295"/>
      </c:barChart>
      <c:catAx>
        <c:axId val="1733666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3665295"/>
        <c:crosses val="autoZero"/>
        <c:auto val="1"/>
        <c:lblAlgn val="ctr"/>
        <c:lblOffset val="100"/>
        <c:noMultiLvlLbl val="0"/>
      </c:catAx>
      <c:valAx>
        <c:axId val="173366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366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742A-AF6C-4C69-BE5B-80734348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Зайцева</dc:creator>
  <cp:keywords/>
  <dc:description/>
  <cp:lastModifiedBy>Елена Зайцева</cp:lastModifiedBy>
  <cp:revision>2</cp:revision>
  <dcterms:created xsi:type="dcterms:W3CDTF">2024-12-11T23:43:00Z</dcterms:created>
  <dcterms:modified xsi:type="dcterms:W3CDTF">2024-12-11T23:43:00Z</dcterms:modified>
</cp:coreProperties>
</file>