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2EAC" w14:textId="69EFC1D9" w:rsidR="00D00156" w:rsidRDefault="00B06ABC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should I model the gills compartment? Vidal considers that the blood inflow of the compartment is just a part of the </w:t>
      </w:r>
      <w:proofErr w:type="spellStart"/>
      <w:r>
        <w:rPr>
          <w:lang w:val="en-US"/>
        </w:rPr>
        <w:t>Q_total</w:t>
      </w:r>
      <w:proofErr w:type="spellEnd"/>
      <w:r>
        <w:rPr>
          <w:lang w:val="en-US"/>
        </w:rPr>
        <w:t xml:space="preserve">. </w:t>
      </w:r>
    </w:p>
    <w:p w14:paraId="6802FC9B" w14:textId="71F5D67F" w:rsidR="00B06ABC" w:rsidRDefault="00B06ABC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Excretion pathways (gills, urine, feces)</w:t>
      </w:r>
    </w:p>
    <w:p w14:paraId="60265F0F" w14:textId="50258950" w:rsidR="00C42D58" w:rsidRDefault="00C42D58" w:rsidP="00C42D5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Urinary excretion.</w:t>
      </w:r>
      <w:r>
        <w:rPr>
          <w:lang w:val="en-US"/>
        </w:rPr>
        <w:br/>
        <w:t>In general the reabsorption of PFAS from urine back to organism is a possible process in fish. We can consider a ratio of Renal elimination to reabsorption (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>) specific for each PFAS substance. The values o</w:t>
      </w:r>
      <w:r w:rsidR="00E63E8B">
        <w:rPr>
          <w:lang w:val="en-US"/>
        </w:rPr>
        <w:t>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 xml:space="preserve"> can be given from Ng et al., (2013) who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estimated both renal elimination and reabsorption rate. Using </w:t>
      </w:r>
      <w:r w:rsidR="00E63E8B">
        <w:rPr>
          <w:lang w:val="en-US"/>
        </w:rPr>
        <w:t>these ratios</w:t>
      </w:r>
      <w:r>
        <w:rPr>
          <w:lang w:val="en-US"/>
        </w:rPr>
        <w:t xml:space="preserve"> makes it easier to fit a </w:t>
      </w:r>
      <w:proofErr w:type="spellStart"/>
      <w:r>
        <w:rPr>
          <w:lang w:val="en-US"/>
        </w:rPr>
        <w:t>Cl_urine</w:t>
      </w:r>
      <w:proofErr w:type="spellEnd"/>
      <w:r>
        <w:rPr>
          <w:lang w:val="en-US"/>
        </w:rPr>
        <w:t xml:space="preserve"> (urinary elimination rate) and then calculate reabsorption rate of pfas. Also, the 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 xml:space="preserve"> ratio seems to decrease with the increase of chain length of PFAS. (Sun et al. 2022 also approached it this way). </w:t>
      </w:r>
      <w:r w:rsidR="00E63E8B">
        <w:rPr>
          <w:lang w:val="en-US"/>
        </w:rPr>
        <w:br/>
      </w:r>
      <w:r w:rsidR="00E63E8B">
        <w:rPr>
          <w:lang w:val="en-US"/>
        </w:rPr>
        <w:br/>
        <w:t>Ng et al., 2013</w:t>
      </w:r>
      <w:r w:rsidR="00E63E8B">
        <w:rPr>
          <w:lang w:val="en-US"/>
        </w:rPr>
        <w:br/>
      </w:r>
      <w:r w:rsidR="00E63E8B">
        <w:rPr>
          <w:noProof/>
        </w:rPr>
        <w:drawing>
          <wp:inline distT="0" distB="0" distL="0" distR="0" wp14:anchorId="18E00B1E" wp14:editId="175883C9">
            <wp:extent cx="4199890" cy="1929130"/>
            <wp:effectExtent l="0" t="0" r="0" b="0"/>
            <wp:docPr id="286091218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1218" name="Picture 1" descr="A picture containing text, font, screenshot, numb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8B">
        <w:rPr>
          <w:lang w:val="en-US"/>
        </w:rPr>
        <w:br/>
      </w:r>
      <w:r w:rsidR="00E63E8B">
        <w:rPr>
          <w:lang w:val="en-US"/>
        </w:rPr>
        <w:br/>
        <w:t>Sun et al., 2022</w:t>
      </w:r>
      <w:r w:rsidR="00E63E8B">
        <w:rPr>
          <w:lang w:val="en-US"/>
        </w:rPr>
        <w:br/>
      </w:r>
      <w:r w:rsidR="00E63E8B">
        <w:rPr>
          <w:noProof/>
        </w:rPr>
        <w:drawing>
          <wp:inline distT="0" distB="0" distL="0" distR="0" wp14:anchorId="0D546794" wp14:editId="79B3B207">
            <wp:extent cx="5274310" cy="2393950"/>
            <wp:effectExtent l="0" t="0" r="2540" b="6350"/>
            <wp:docPr id="2083711592" name="Picture 1" descr="A screenshot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11592" name="Picture 1" descr="A screenshot of a calculato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8BAD" w14:textId="77777777" w:rsidR="00C42D58" w:rsidRDefault="00C42D58" w:rsidP="00C42D58">
      <w:pPr>
        <w:pStyle w:val="ListParagraph"/>
        <w:ind w:left="1080"/>
        <w:rPr>
          <w:lang w:val="en-US"/>
        </w:rPr>
      </w:pPr>
    </w:p>
    <w:p w14:paraId="04632E1D" w14:textId="01C559E2" w:rsidR="00717689" w:rsidRDefault="00717689" w:rsidP="00C42D5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 the modeling of these processes, we will need a flow rate of urine and the volume of urine existing in the gallbladder of rainbow trout. We can take these values from Curtis et al., 1981. To calculate </w:t>
      </w:r>
      <w:proofErr w:type="spellStart"/>
      <w:r>
        <w:rPr>
          <w:lang w:val="en-US"/>
        </w:rPr>
        <w:t>V_urine</w:t>
      </w:r>
      <w:proofErr w:type="spellEnd"/>
      <w:r>
        <w:rPr>
          <w:lang w:val="en-US"/>
        </w:rPr>
        <w:t xml:space="preserve"> we use the mean maximum volume of the urinary bladder which is 2.20 ml/kg. To calculate </w:t>
      </w:r>
      <w:proofErr w:type="spellStart"/>
      <w:r>
        <w:rPr>
          <w:lang w:val="en-US"/>
        </w:rPr>
        <w:t>Q_urine</w:t>
      </w:r>
      <w:proofErr w:type="spellEnd"/>
      <w:r>
        <w:rPr>
          <w:lang w:val="en-US"/>
        </w:rPr>
        <w:t xml:space="preserve"> we use the mean of urinary flow rates given in Table 2, so </w:t>
      </w:r>
    </w:p>
    <w:p w14:paraId="38887D69" w14:textId="643D4E10" w:rsidR="00717689" w:rsidRDefault="00000000" w:rsidP="00C42D58">
      <w:pPr>
        <w:pStyle w:val="ListParagraph"/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urine</m:t>
            </m:r>
          </m:sub>
        </m:sSub>
        <m:r>
          <w:rPr>
            <w:rFonts w:ascii="Cambria Math" w:hAnsi="Cambria Math"/>
            <w:lang w:val="en-US"/>
          </w:rPr>
          <m:t>=2.755 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ml</m:t>
            </m:r>
          </m:num>
          <m:den>
            <m:r>
              <w:rPr>
                <w:rFonts w:ascii="Cambria Math" w:hAnsi="Cambria Math"/>
                <w:lang w:val="en-US"/>
              </w:rPr>
              <m:t>h*kg</m:t>
            </m:r>
          </m:den>
        </m:f>
        <m:r>
          <w:rPr>
            <w:rFonts w:ascii="Cambria Math" w:hAnsi="Cambria Math"/>
            <w:lang w:val="en-US"/>
          </w:rPr>
          <m:t>)*BW</m:t>
        </m:r>
      </m:oMath>
      <w:r w:rsidR="00717689">
        <w:rPr>
          <w:rFonts w:eastAsiaTheme="minorEastAsia"/>
          <w:lang w:val="en-US"/>
        </w:rPr>
        <w:t>(kg)</w:t>
      </w:r>
    </w:p>
    <w:p w14:paraId="5C2F346D" w14:textId="4FE40FD4" w:rsidR="00717689" w:rsidRDefault="00717689" w:rsidP="00C42D58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4027CE" wp14:editId="68E2640F">
            <wp:extent cx="4541855" cy="2586440"/>
            <wp:effectExtent l="0" t="0" r="0" b="4445"/>
            <wp:docPr id="157392587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2587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389" cy="25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0599" w14:textId="77777777" w:rsidR="00C42D58" w:rsidRDefault="00C42D58" w:rsidP="00C42D58">
      <w:pPr>
        <w:pStyle w:val="ListParagraph"/>
        <w:ind w:left="1080"/>
        <w:rPr>
          <w:lang w:val="en-US"/>
        </w:rPr>
      </w:pPr>
    </w:p>
    <w:p w14:paraId="50C670C6" w14:textId="77777777" w:rsidR="00C42D58" w:rsidRDefault="00C42D58" w:rsidP="00C42D58">
      <w:pPr>
        <w:pStyle w:val="ListParagraph"/>
        <w:ind w:left="1080"/>
        <w:rPr>
          <w:lang w:val="en-US"/>
        </w:rPr>
      </w:pPr>
    </w:p>
    <w:p w14:paraId="21BC9F5B" w14:textId="665EAFAD" w:rsidR="00AF7C45" w:rsidRDefault="00AF7C45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Vidal</w:t>
      </w:r>
      <w:r w:rsidR="003C1560">
        <w:rPr>
          <w:lang w:val="en-US"/>
        </w:rPr>
        <w:t xml:space="preserve"> and </w:t>
      </w:r>
      <w:proofErr w:type="spellStart"/>
      <w:r w:rsidR="003C1560">
        <w:rPr>
          <w:lang w:val="en-US"/>
        </w:rPr>
        <w:t>Grech</w:t>
      </w:r>
      <w:proofErr w:type="spellEnd"/>
      <w:r>
        <w:rPr>
          <w:lang w:val="en-US"/>
        </w:rPr>
        <w:t>, based on Nichols, considers that a big part of outflow from muscle and skin compartments goes to kidney compartment.</w:t>
      </w:r>
    </w:p>
    <w:p w14:paraId="64988B88" w14:textId="32BD6088" w:rsidR="009D7BFA" w:rsidRDefault="009D7BFA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Enterohepatic circulation </w:t>
      </w:r>
    </w:p>
    <w:p w14:paraId="274DC1AB" w14:textId="199E680A" w:rsidR="009D7BFA" w:rsidRDefault="009D7BFA" w:rsidP="009D7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Cao et al.2022 supports that PFAS are recirculated via the reabsorption from bile back to blood. They estimated the </w:t>
      </w:r>
      <w:proofErr w:type="spellStart"/>
      <w:r>
        <w:rPr>
          <w:lang w:val="en-US"/>
        </w:rPr>
        <w:t>F_reab</w:t>
      </w:r>
      <w:proofErr w:type="spellEnd"/>
      <w:r>
        <w:rPr>
          <w:lang w:val="en-US"/>
        </w:rPr>
        <w:t xml:space="preserve"> parameters for various PFAS substances.</w:t>
      </w:r>
    </w:p>
    <w:p w14:paraId="45402267" w14:textId="7B46AD0D" w:rsidR="006A6D8F" w:rsidRDefault="006A6D8F" w:rsidP="006A6D8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169CD1F" wp14:editId="7078DA25">
            <wp:extent cx="5274310" cy="4460240"/>
            <wp:effectExtent l="0" t="0" r="2540" b="0"/>
            <wp:docPr id="24662016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20165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BEDB" w14:textId="6AEE0E36" w:rsidR="009D7BFA" w:rsidRDefault="009D7BFA" w:rsidP="009D7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Martin et al., 2013 (dietary) supports that e</w:t>
      </w:r>
      <w:r w:rsidR="006A6D8F">
        <w:rPr>
          <w:lang w:val="en-US"/>
        </w:rPr>
        <w:t>n</w:t>
      </w:r>
      <w:r>
        <w:rPr>
          <w:lang w:val="en-US"/>
        </w:rPr>
        <w:t xml:space="preserve">terohepatic </w:t>
      </w:r>
      <w:r w:rsidR="00E3283C">
        <w:rPr>
          <w:lang w:val="en-US"/>
        </w:rPr>
        <w:t>circulation plays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important</w:t>
      </w:r>
      <w:proofErr w:type="gramEnd"/>
      <w:r>
        <w:rPr>
          <w:lang w:val="en-US"/>
        </w:rPr>
        <w:t xml:space="preserve"> role in fish.</w:t>
      </w:r>
    </w:p>
    <w:p w14:paraId="0221A5DC" w14:textId="72C72DC8" w:rsidR="004D1A9F" w:rsidRDefault="004D1A9F" w:rsidP="009D7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Rainbow trout Bile flow rate = 75</w:t>
      </w:r>
      <w:r w:rsidRPr="004D1A9F">
        <w:rPr>
          <w:lang w:val="en-US"/>
        </w:rPr>
        <w:t xml:space="preserve"> </w:t>
      </w:r>
      <w:r>
        <w:t>μ</w:t>
      </w:r>
      <w:r>
        <w:rPr>
          <w:lang w:val="en-US"/>
        </w:rPr>
        <w:t>L/kg/</w:t>
      </w:r>
      <w:proofErr w:type="gramStart"/>
      <w:r>
        <w:rPr>
          <w:lang w:val="en-US"/>
        </w:rPr>
        <w:t>h  by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Grosell</w:t>
      </w:r>
      <w:proofErr w:type="spellEnd"/>
      <w:r>
        <w:rPr>
          <w:lang w:val="en-US"/>
        </w:rPr>
        <w:t xml:space="preserve"> et al., 2000 (</w:t>
      </w:r>
      <w:hyperlink r:id="rId10" w:history="1">
        <w:r w:rsidRPr="000E5CCC">
          <w:rPr>
            <w:rStyle w:val="Hyperlink"/>
            <w:lang w:val="en-US"/>
          </w:rPr>
          <w:t>https://doi.org/10.1152/ajpregu.2000.278.6.R1674</w:t>
        </w:r>
      </w:hyperlink>
      <w:r>
        <w:rPr>
          <w:lang w:val="en-US"/>
        </w:rPr>
        <w:t xml:space="preserve">) </w:t>
      </w:r>
    </w:p>
    <w:p w14:paraId="40E315CB" w14:textId="7761AB5C" w:rsidR="001269B8" w:rsidRDefault="001269B8" w:rsidP="00126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Urine excretion</w:t>
      </w:r>
    </w:p>
    <w:p w14:paraId="5987552A" w14:textId="624B19B5" w:rsidR="001269B8" w:rsidRDefault="001269B8" w:rsidP="001269B8">
      <w:pPr>
        <w:pStyle w:val="ListParagraph"/>
        <w:rPr>
          <w:lang w:val="en-US"/>
        </w:rPr>
      </w:pPr>
      <w:r>
        <w:rPr>
          <w:lang w:val="en-US"/>
        </w:rPr>
        <w:t>Check NG et al., 2013 about how they calculated the urine elimination and reabsorption parameters.</w:t>
      </w:r>
    </w:p>
    <w:p w14:paraId="2AABD036" w14:textId="77777777" w:rsidR="00555FE3" w:rsidRDefault="00555FE3" w:rsidP="001269B8">
      <w:pPr>
        <w:pStyle w:val="ListParagraph"/>
        <w:rPr>
          <w:lang w:val="en-US"/>
        </w:rPr>
      </w:pPr>
    </w:p>
    <w:p w14:paraId="4C6A575E" w14:textId="62CB94E9" w:rsidR="009252FC" w:rsidRDefault="009252FC" w:rsidP="00925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paper of Falk et al.2015 it seems that the blood concentrations are calculated considering the whole blood volume, not only the plasma volume. </w:t>
      </w:r>
    </w:p>
    <w:p w14:paraId="62BB2C54" w14:textId="0BAF4882" w:rsidR="00643D65" w:rsidRDefault="00643D65" w:rsidP="00643D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643D65">
        <w:rPr>
          <w:i/>
          <w:iCs/>
          <w:lang w:val="en-US"/>
        </w:rPr>
        <w:t>PFOA and PFOS are &gt;90% bound to plasma proteins such as albumin in the rat, monkey, and human [35–38]. Because PFAAs are so highly bound in plasma, this will affect distribution and partitioning into tissues, and the free fraction of chemical must be accounted for in the model.</w:t>
      </w:r>
      <w:r>
        <w:rPr>
          <w:lang w:val="en-US"/>
        </w:rPr>
        <w:t>” (</w:t>
      </w:r>
      <w:proofErr w:type="spellStart"/>
      <w:r>
        <w:rPr>
          <w:lang w:val="en-US"/>
        </w:rPr>
        <w:t>Loccisano</w:t>
      </w:r>
      <w:proofErr w:type="spellEnd"/>
      <w:r>
        <w:rPr>
          <w:lang w:val="en-US"/>
        </w:rPr>
        <w:t xml:space="preserve"> et al., 2012)</w:t>
      </w:r>
    </w:p>
    <w:p w14:paraId="5449ABC3" w14:textId="788F57E0" w:rsidR="009211C0" w:rsidRDefault="009211C0" w:rsidP="00643D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the ratio of plasma to total blood volume. This ratio seems to be around 70% (plasma volume/total blood volume) in fish and specifically in rainbow trout. </w:t>
      </w:r>
    </w:p>
    <w:p w14:paraId="4C539EF6" w14:textId="77777777" w:rsidR="009211C0" w:rsidRDefault="009211C0" w:rsidP="009211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Stevens et al., (1968): The hematocrit seems to be between 25% and 30% (so the plasma is between 70% and 75%) – Table 1.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CE925B8" wp14:editId="1E5AE6AF">
            <wp:extent cx="5341586" cy="1999397"/>
            <wp:effectExtent l="0" t="0" r="0" b="1270"/>
            <wp:docPr id="1689486890" name="Picture 1" descr="A picture containing text, font, numb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6890" name="Picture 1" descr="A picture containing text, font, number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241" cy="20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F254" w14:textId="2888AFF8" w:rsidR="00EB0DCA" w:rsidRDefault="009211C0" w:rsidP="00EB0D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Brill et al., (1998): Reported that the hematocrit is the 30% of </w:t>
      </w:r>
      <w:r w:rsidR="00EB0DCA">
        <w:rPr>
          <w:lang w:val="en-US"/>
        </w:rPr>
        <w:t>the total blood volume – Table 1.</w:t>
      </w:r>
      <w:r w:rsidR="00EB0DCA">
        <w:rPr>
          <w:lang w:val="en-US"/>
        </w:rPr>
        <w:br/>
      </w:r>
      <w:r>
        <w:rPr>
          <w:lang w:val="en-US"/>
        </w:rPr>
        <w:br/>
      </w:r>
      <w:r w:rsidR="00EB0DCA">
        <w:rPr>
          <w:noProof/>
        </w:rPr>
        <w:drawing>
          <wp:inline distT="0" distB="0" distL="0" distR="0" wp14:anchorId="4DF48781" wp14:editId="4029889E">
            <wp:extent cx="3057098" cy="1651113"/>
            <wp:effectExtent l="0" t="0" r="0" b="6350"/>
            <wp:docPr id="83374811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48110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101" cy="1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7361" w14:textId="06D28647" w:rsidR="00EB0DCA" w:rsidRDefault="00EB0DCA" w:rsidP="00EB0D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Gingerich et al., (1990): Measured the plasma volume per 100 g of fish for two rainbow trout strains. The two plasma/total blood ratios are </w:t>
      </w:r>
      <w:r>
        <w:rPr>
          <w:lang w:val="en-US"/>
        </w:rPr>
        <w:lastRenderedPageBreak/>
        <w:t>3.74/5.27=0.70 and 3.24/4.63=0.70 – Table 2.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575FA8E" wp14:editId="3A917056">
            <wp:extent cx="3998794" cy="1681651"/>
            <wp:effectExtent l="0" t="0" r="1905" b="0"/>
            <wp:docPr id="689927977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27977" name="Picture 1" descr="A picture containing text, font, screenshot, wh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781" cy="16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3FA5" w14:textId="54E621A0" w:rsidR="001269B8" w:rsidRPr="009252FC" w:rsidRDefault="001269B8" w:rsidP="001F03FD">
      <w:pPr>
        <w:rPr>
          <w:lang w:val="en-US"/>
        </w:rPr>
      </w:pPr>
    </w:p>
    <w:sectPr w:rsidR="001269B8" w:rsidRPr="009252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7880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1F3B8E"/>
    <w:multiLevelType w:val="hybridMultilevel"/>
    <w:tmpl w:val="C2A018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403DE"/>
    <w:multiLevelType w:val="hybridMultilevel"/>
    <w:tmpl w:val="30FA3B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A359B"/>
    <w:multiLevelType w:val="hybridMultilevel"/>
    <w:tmpl w:val="060C4ED6"/>
    <w:lvl w:ilvl="0" w:tplc="13A87D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8969002">
    <w:abstractNumId w:val="1"/>
  </w:num>
  <w:num w:numId="2" w16cid:durableId="540828311">
    <w:abstractNumId w:val="3"/>
  </w:num>
  <w:num w:numId="3" w16cid:durableId="1645426771">
    <w:abstractNumId w:val="2"/>
  </w:num>
  <w:num w:numId="4" w16cid:durableId="39829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9"/>
    <w:rsid w:val="000B25ED"/>
    <w:rsid w:val="001269B8"/>
    <w:rsid w:val="001F03FD"/>
    <w:rsid w:val="00254FD0"/>
    <w:rsid w:val="002A73C6"/>
    <w:rsid w:val="003B2BC9"/>
    <w:rsid w:val="003C1560"/>
    <w:rsid w:val="004D1A9F"/>
    <w:rsid w:val="00555FE3"/>
    <w:rsid w:val="00643D65"/>
    <w:rsid w:val="006A6D8F"/>
    <w:rsid w:val="00717689"/>
    <w:rsid w:val="009211C0"/>
    <w:rsid w:val="009252FC"/>
    <w:rsid w:val="00980971"/>
    <w:rsid w:val="009D7BFA"/>
    <w:rsid w:val="00AF7C45"/>
    <w:rsid w:val="00B06ABC"/>
    <w:rsid w:val="00BB0A39"/>
    <w:rsid w:val="00C42D58"/>
    <w:rsid w:val="00D00156"/>
    <w:rsid w:val="00E3283C"/>
    <w:rsid w:val="00E63E8B"/>
    <w:rsid w:val="00EB0DCA"/>
    <w:rsid w:val="00F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E2F"/>
  <w15:chartTrackingRefBased/>
  <w15:docId w15:val="{DBB95314-FB66-41AE-972F-E830D952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9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17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52/ajpregu.2000.278.6.R16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0D24F-F5AB-432B-8AE3-C3BD98C3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4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Βασιλειος Μηναδακης</dc:creator>
  <cp:keywords/>
  <dc:description/>
  <cp:lastModifiedBy>Βασιλειος Μηναδακης</cp:lastModifiedBy>
  <cp:revision>10</cp:revision>
  <dcterms:created xsi:type="dcterms:W3CDTF">2023-05-02T08:59:00Z</dcterms:created>
  <dcterms:modified xsi:type="dcterms:W3CDTF">2023-05-23T16:18:00Z</dcterms:modified>
</cp:coreProperties>
</file>