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r>
          <m:t>(</m:t>
        </m:r>
        <m:r>
          <m:t>t</m:t>
        </m:r>
        <m:r>
          <m:t>)</m:t>
        </m:r>
      </m:oMath>
      <w:r>
        <w:t xml:space="preserve">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r>
          <m:t>(</m:t>
        </m:r>
        <m:r>
          <m:t>t</m:t>
        </m:r>
        <m: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t>=</m:t>
        </m:r>
        <m:r>
          <m:t>12</m:t>
        </m:r>
        <m:r>
          <m:t>100</m:t>
        </m:r>
      </m:oMath>
      <w:r>
        <w:t xml:space="preserve">) в момент начала эпидемии (</w:t>
      </w:r>
      <m:oMath>
        <m:r>
          <m:t>t</m:t>
        </m:r>
        <m: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=</m:t>
        </m:r>
        <m:r>
          <m:t>120</m:t>
        </m:r>
      </m:oMath>
      <w:r>
        <w:t xml:space="preserve">, А число здоровых людей с</w:t>
      </w:r>
      <w:r>
        <w:t xml:space="preserve"> </w:t>
      </w:r>
      <w:r>
        <w:t xml:space="preserve">иммунитетом к болезни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52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  <m:r>
          <m:t>=</m:t>
        </m:r>
        <m:r>
          <m:t>N</m:t>
        </m:r>
        <m:r>
          <m:t>−</m:t>
        </m:r>
        <m:r>
          <m:t>I</m:t>
        </m:r>
        <m:r>
          <m:t>(</m:t>
        </m:r>
        <m:r>
          <m:t>0</m:t>
        </m:r>
        <m:r>
          <m:t>)</m:t>
        </m:r>
        <m:r>
          <m:t>−</m:t>
        </m:r>
        <m:r>
          <m:t>R</m:t>
        </m:r>
        <m:r>
          <m:t>(</m:t>
        </m:r>
        <m:r>
          <m:t>0</m:t>
        </m:r>
        <m: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pStyle w:val="Compact"/>
        <w:numPr>
          <w:numId w:val="1001"/>
          <w:ilvl w:val="0"/>
        </w:numPr>
      </w:pPr>
      <w:r>
        <w:t xml:space="preserve">если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Compact"/>
        <w:numPr>
          <w:numId w:val="1001"/>
          <w:ilvl w:val="0"/>
        </w:numPr>
      </w:pPr>
      <w:r>
        <w:t xml:space="preserve">если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Построение динамики изменения числа людей из каждой группы для случая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. Код в среде Scilab:</w:t>
      </w:r>
    </w:p>
    <w:p>
      <w:pPr>
        <w:pStyle w:val="SourceCode"/>
      </w:pPr>
      <w:r>
        <w:rPr>
          <w:rStyle w:val="NormalTok"/>
        </w:rPr>
        <w:t xml:space="preserve">a =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 коэффициент заболеваемости</w:t>
      </w:r>
      <w:r>
        <w:br w:type="textWrapping"/>
      </w:r>
      <w:r>
        <w:rPr>
          <w:rStyle w:val="NormalTok"/>
        </w:rPr>
        <w:t xml:space="preserve">b =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//коэффициент выздоровления</w:t>
      </w:r>
      <w:r>
        <w:br w:type="textWrapping"/>
      </w:r>
      <w:r>
        <w:rPr>
          <w:rStyle w:val="NormalTok"/>
        </w:rPr>
        <w:t xml:space="preserve">N = </w:t>
      </w:r>
      <w:r>
        <w:rPr>
          <w:rStyle w:val="DecValTok"/>
        </w:rPr>
        <w:t xml:space="preserve">12100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 общая численность популяции</w:t>
      </w:r>
      <w:r>
        <w:br w:type="textWrapping"/>
      </w:r>
      <w:r>
        <w:br w:type="textWrapping"/>
      </w:r>
      <w:r>
        <w:rPr>
          <w:rStyle w:val="NormalTok"/>
        </w:rPr>
        <w:t xml:space="preserve">I0 =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количество инфицированных особей в начальный момент времени</w:t>
      </w:r>
      <w:r>
        <w:br w:type="textWrapping"/>
      </w:r>
      <w:r>
        <w:rPr>
          <w:rStyle w:val="NormalTok"/>
        </w:rPr>
        <w:t xml:space="preserve">R0 =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количество здоровых особей с иммунитетом в начальный момент времени</w:t>
      </w:r>
      <w:r>
        <w:br w:type="textWrapping"/>
      </w:r>
      <w:r>
        <w:rPr>
          <w:rStyle w:val="NormalTok"/>
        </w:rPr>
        <w:t xml:space="preserve">S0 = N - I0 - R0; </w:t>
      </w:r>
      <w:r>
        <w:rPr>
          <w:rStyle w:val="CommentTok"/>
        </w:rPr>
        <w:t xml:space="preserve">// количество восприимчивых к болезни особей в начальный момент времени</w:t>
      </w:r>
      <w:r>
        <w:br w:type="textWrapping"/>
      </w:r>
      <w:r>
        <w:br w:type="textWrapping"/>
      </w:r>
      <w:r>
        <w:rPr>
          <w:rStyle w:val="CommentTok"/>
        </w:rPr>
        <w:t xml:space="preserve">// случай, когда I(0)&lt;=I*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dx=syst(t, x)</w:t>
      </w:r>
      <w:r>
        <w:br w:type="textWrapping"/>
      </w:r>
      <w:r>
        <w:rPr>
          <w:rStyle w:val="NormalTok"/>
        </w:rPr>
        <w:t xml:space="preserve">    dx(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dx(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= - b*x(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dx(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= b*x(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x0=[S0;I0;R0]; </w:t>
      </w:r>
      <w:r>
        <w:rPr>
          <w:rStyle w:val="CommentTok"/>
        </w:rPr>
        <w:t xml:space="preserve">//начальные значения</w:t>
      </w:r>
      <w:r>
        <w:br w:type="textWrapping"/>
      </w:r>
      <w:r>
        <w:rPr>
          <w:rStyle w:val="NormalTok"/>
        </w:rPr>
        <w:t xml:space="preserve">t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y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syst);</w:t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y); </w:t>
      </w:r>
      <w:r>
        <w:rPr>
          <w:rStyle w:val="CommentTok"/>
        </w:rPr>
        <w:t xml:space="preserve">//построение динамики изменения числа особей в каждой из трех групп</w:t>
      </w:r>
      <w:r>
        <w:br w:type="textWrapping"/>
      </w:r>
      <w:r>
        <w:rPr>
          <w:rStyle w:val="NormalTok"/>
        </w:rPr>
        <w:t xml:space="preserve">hl=legend(['S(t)';'I(t)';'R(t)']);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Динамика изменения числа людей в каждой из трех групп в случае, когда I(0) \leqslant I^*, с начальными условиями I(0)=120, R(0)=52, S(0)=11928. Коэффициенты \alpha=0.01, \beta=0.02." title="" id="1" name="Picture"/>
            <a:graphic>
              <a:graphicData uri="http://schemas.openxmlformats.org/drawingml/2006/picture">
                <pic:pic>
                  <pic:nvPicPr>
                    <pic:cNvPr descr="image/infection-graph-below-critic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 с начальными условиями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=</m:t>
        </m:r>
        <m:r>
          <m:t>120</m:t>
        </m:r>
      </m:oMath>
      <w:r>
        <w:t xml:space="preserve">,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52</m:t>
        </m:r>
      </m:oMath>
      <w:r>
        <w:t xml:space="preserve">,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  <m:r>
          <m:t>=</m:t>
        </m:r>
        <m:r>
          <m:t>11928</m:t>
        </m:r>
      </m:oMath>
      <w:r>
        <w:t xml:space="preserve">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t>=</m:t>
        </m:r>
        <m:r>
          <m:t>0.01</m:t>
        </m:r>
      </m:oMath>
      <w:r>
        <w:t xml:space="preserve">,</w:t>
      </w:r>
      <w:r>
        <w:t xml:space="preserve"> </w:t>
      </w:r>
      <m:oMath>
        <m:r>
          <m:t>β</m:t>
        </m:r>
        <m:r>
          <m:t>=</m:t>
        </m:r>
        <m:r>
          <m:t>0.02</m:t>
        </m:r>
      </m:oMath>
      <w:r>
        <w:t xml:space="preserve">.</w:t>
      </w:r>
    </w:p>
    <w:p>
      <w:pPr>
        <w:pStyle w:val="BodyText"/>
      </w:pPr>
      <w:r>
        <w:t xml:space="preserve">Для случая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изменяем систему дифференциальных уравнений:</w:t>
      </w:r>
    </w:p>
    <w:p>
      <w:pPr>
        <w:pStyle w:val="SourceCode"/>
      </w:pPr>
      <w:r>
        <w:rPr>
          <w:rStyle w:val="VerbatimChar"/>
        </w:rPr>
        <w:t xml:space="preserve">function dx=syst(t, x)</w:t>
      </w:r>
      <w:r>
        <w:br w:type="textWrapping"/>
      </w:r>
      <w:r>
        <w:rPr>
          <w:rStyle w:val="VerbatimChar"/>
        </w:rPr>
        <w:t xml:space="preserve">    dx(1) = -a*x(1);</w:t>
      </w:r>
      <w:r>
        <w:br w:type="textWrapping"/>
      </w:r>
      <w:r>
        <w:rPr>
          <w:rStyle w:val="VerbatimChar"/>
        </w:rPr>
        <w:t xml:space="preserve">    dx(2) =  a*x(1) - b*x(2);</w:t>
      </w:r>
      <w:r>
        <w:br w:type="textWrapping"/>
      </w:r>
      <w:r>
        <w:rPr>
          <w:rStyle w:val="VerbatimChar"/>
        </w:rPr>
        <w:t xml:space="preserve">    dx(3) =  b*x(2);</w:t>
      </w:r>
      <w:r>
        <w:br w:type="textWrapping"/>
      </w:r>
      <w:r>
        <w:rPr>
          <w:rStyle w:val="VerbatimChar"/>
        </w:rPr>
        <w:t xml:space="preserve">endfunction</w:t>
      </w:r>
    </w:p>
    <w:p>
      <w:pPr>
        <w:pStyle w:val="FirstParagraph"/>
      </w:pPr>
      <w:bookmarkStart w:id="26" w:name="fig:001"/>
      <w:r>
        <w:drawing>
          <wp:inline>
            <wp:extent cx="5334000" cy="4022360"/>
            <wp:effectExtent b="0" l="0" r="0" t="0"/>
            <wp:docPr descr="Динамика изменения числа людей в каждой из трех групп в случае, когда I(0) &gt; I^*, с начальными условиями I(0)=120, R(0)=52, S(0)=11928. Коэффициенты \alpha=0.01, \beta=0.02." title="" id="1" name="Picture"/>
            <a:graphic>
              <a:graphicData uri="http://schemas.openxmlformats.org/drawingml/2006/picture">
                <pic:pic>
                  <pic:nvPicPr>
                    <pic:cNvPr descr="image/infection-graph-above-critic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Рассмотрели простейшую модель эпидемии. Все щаги били успещно выполнёны.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cp:keywords/>
  <dcterms:created xsi:type="dcterms:W3CDTF">2021-03-20T15:23:27Z</dcterms:created>
  <dcterms:modified xsi:type="dcterms:W3CDTF">2021-03-20T15:23:27Z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