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tl7olflwup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Завдання 1</w:t>
      </w:r>
      <w:r w:rsidDel="00000000" w:rsidR="00000000" w:rsidRPr="00000000">
        <w:rPr>
          <w:rtl w:val="0"/>
        </w:rPr>
      </w:r>
    </w:p>
    <w:p w:rsidR="00000000" w:rsidDel="00000000" w:rsidP="00000000" w:rsidRDefault="00000000" w:rsidRPr="00000000" w14:paraId="00000002">
      <w:pPr>
        <w:rPr/>
      </w:pPr>
      <w:commentRangeStart w:id="0"/>
      <w:r w:rsidDel="00000000" w:rsidR="00000000" w:rsidRPr="00000000">
        <w:rPr>
          <w:rtl w:val="0"/>
        </w:rPr>
        <w:t xml:space="preserve">Наведи короткі приклади вимог (3-5) до будь-якого предмета з твого оточення, які б відповідали кожному з таких критеріїв оцінки якості:</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numPr>
          <w:ilvl w:val="0"/>
          <w:numId w:val="3"/>
        </w:numPr>
        <w:ind w:left="720" w:hanging="360"/>
      </w:pPr>
      <w:r w:rsidDel="00000000" w:rsidR="00000000" w:rsidRPr="00000000">
        <w:rPr>
          <w:rtl w:val="0"/>
        </w:rPr>
        <w:t xml:space="preserve">Атомарність</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Несуперечність</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Тестованість</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Відстежуваність</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Вимоги для пасажирського автобуса:</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Кількість місць для сидіння має бути не менше 30, відповідно до ДСТУ ГОСТ 27815 (Пункт 3.1). </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Автобус повинен бути обладнаний екологічним двигуном класу Євро-6, відповідно до Європейського стандарту викидів (Директива 2026/EC). </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Основний жовтий колір автобуса повинен суворо відповідати коду RAL 1023 (Traffic yellow).</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Потужність двигуна повинна забезпечувати розгін автобуса до дозволеної максимальної швидкості (50км/год) за 12 секунд.</w:t>
      </w:r>
    </w:p>
    <w:p w:rsidR="00000000" w:rsidDel="00000000" w:rsidP="00000000" w:rsidRDefault="00000000" w:rsidRPr="00000000" w14:paraId="0000000D">
      <w:pPr>
        <w:numPr>
          <w:ilvl w:val="0"/>
          <w:numId w:val="1"/>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Система кондиціонування повинна автоматично вмикатися, якщо температура в салоні перевищує +24 °C.</w:t>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t8wr0v06a7k"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Завдання 2</w:t>
      </w:r>
      <w:r w:rsidDel="00000000" w:rsidR="00000000" w:rsidRPr="00000000">
        <w:rPr>
          <w:rtl w:val="0"/>
        </w:rPr>
      </w:r>
    </w:p>
    <w:p w:rsidR="00000000" w:rsidDel="00000000" w:rsidP="00000000" w:rsidRDefault="00000000" w:rsidRPr="00000000" w14:paraId="0000000F">
      <w:pPr>
        <w:ind w:firstLine="566.9291338582675"/>
        <w:rPr/>
      </w:pPr>
      <w:commentRangeStart w:id="1"/>
      <w:r w:rsidDel="00000000" w:rsidR="00000000" w:rsidRPr="00000000">
        <w:rPr>
          <w:rtl w:val="0"/>
        </w:rPr>
        <w:t xml:space="preserve">На твою думку, яка з технік тестування вимог гарантує максимально можливу якість фінального результату. Відповідь обґрунтуй (3-5 речень).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0">
      <w:pPr>
        <w:ind w:firstLine="566.9291338582675"/>
        <w:rPr/>
      </w:pPr>
      <w:r w:rsidDel="00000000" w:rsidR="00000000" w:rsidRPr="00000000">
        <w:rPr>
          <w:rtl w:val="0"/>
        </w:rPr>
      </w:r>
    </w:p>
    <w:p w:rsidR="00000000" w:rsidDel="00000000" w:rsidP="00000000" w:rsidRDefault="00000000" w:rsidRPr="00000000" w14:paraId="00000011">
      <w:pPr>
        <w:ind w:firstLine="566.9291338582675"/>
        <w:rPr/>
        <w:sectPr>
          <w:type w:val="nextPage"/>
          <w:pgSz w:h="16834" w:w="11909" w:orient="portrait"/>
          <w:pgMar w:bottom="1440" w:top="1440" w:left="1440" w:right="1440" w:header="720" w:footer="720"/>
          <w:pgNumType w:start="1"/>
        </w:sectPr>
      </w:pPr>
      <w:r w:rsidDel="00000000" w:rsidR="00000000" w:rsidRPr="00000000">
        <w:rPr>
          <w:rtl w:val="0"/>
        </w:rPr>
        <w:t xml:space="preserve">На мою думку техніка графічної візуалізації та прототипування дає максимальну якість фінального результату, тому що ми приблизно бачимо фінальний продукт, та можемо зробити тестування деяких функцій. Одразу можемо обоворити внесення змін, якщо вони не глобальні, з замовником. Можливо запустити прототип у загал для ознайомленя з думкою користувачів.</w:t>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3girimkui3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Завдання 3</w:t>
      </w:r>
      <w:r w:rsidDel="00000000" w:rsidR="00000000" w:rsidRPr="00000000">
        <w:rPr>
          <w:rtl w:val="0"/>
        </w:rPr>
      </w:r>
    </w:p>
    <w:p w:rsidR="00000000" w:rsidDel="00000000" w:rsidP="00000000" w:rsidRDefault="00000000" w:rsidRPr="00000000" w14:paraId="00000013">
      <w:pPr>
        <w:ind w:firstLine="566.9291338582675"/>
        <w:rPr/>
      </w:pPr>
      <w:commentRangeStart w:id="2"/>
      <w:r w:rsidDel="00000000" w:rsidR="00000000" w:rsidRPr="00000000">
        <w:rPr>
          <w:rtl w:val="0"/>
        </w:rPr>
        <w:t xml:space="preserve">Ти – засновник/ця стартапу, який планує випустити на ринок мобільний застосунок для обміну світлинами котиків. Склади функціональні  (5-7 од.) та нефункціональні (5-7 од.) вимоги до застосунку.</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4">
      <w:pPr>
        <w:pStyle w:val="Heading1"/>
        <w:ind w:firstLine="566.9291338582675"/>
        <w:rPr/>
      </w:pPr>
      <w:bookmarkStart w:colFirst="0" w:colLast="0" w:name="_n8j51gvzznp8" w:id="3"/>
      <w:bookmarkEnd w:id="3"/>
      <w:r w:rsidDel="00000000" w:rsidR="00000000" w:rsidRPr="00000000">
        <w:rPr>
          <w:sz w:val="22"/>
          <w:szCs w:val="22"/>
          <w:rtl w:val="0"/>
        </w:rPr>
        <w:t xml:space="preserve">Функціональні вимоги до застосунку:</w:t>
      </w:r>
      <w:r w:rsidDel="00000000" w:rsidR="00000000" w:rsidRPr="00000000">
        <w:rPr>
          <w:rtl w:val="0"/>
        </w:rPr>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Реєстрація через Email, Apple ID або Google. </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Вхід через Email, Apple ID або Google.</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Можливість швидкого надсилання посилання на фото котика в Instagram, Telegram або Viber із красивим прев'ю. </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Можливість зберігати фотографії котиків у власні тематичні папки.</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Можливість оцінювати фото котиків за шкалою від 1 до 10.</w:t>
      </w:r>
    </w:p>
    <w:p w:rsidR="00000000" w:rsidDel="00000000" w:rsidP="00000000" w:rsidRDefault="00000000" w:rsidRPr="00000000" w14:paraId="0000001A">
      <w:pPr>
        <w:pStyle w:val="Heading1"/>
        <w:ind w:firstLine="566.9291338582675"/>
        <w:rPr>
          <w:sz w:val="22"/>
          <w:szCs w:val="22"/>
        </w:rPr>
      </w:pPr>
      <w:bookmarkStart w:colFirst="0" w:colLast="0" w:name="_28uurlh39nu7" w:id="4"/>
      <w:bookmarkEnd w:id="4"/>
      <w:r w:rsidDel="00000000" w:rsidR="00000000" w:rsidRPr="00000000">
        <w:rPr>
          <w:sz w:val="22"/>
          <w:szCs w:val="22"/>
          <w:rtl w:val="0"/>
        </w:rPr>
        <w:t xml:space="preserve">Не функціональні вимоги до застосунку:</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застосунок повинен витримувати одночасну активність до 10000 користувачів без втрати швидкості роботи.</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Час завантаження застосунку не має перевищувати 1,5 секунди за умови стабільного інтернет-з'єднання.</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Надійне шифрування особистих даних користувачів.</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Автоматичне перемикання інтерфейсу на темну тему відповідно до системних налаштувань смартфона користувача.</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У випадку відсутньості інтернету застосунок повинен видати повідомлення: “Помилка з'єднання”</w:t>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ia Ovsiannikova" w:id="1" w:date="2026-06-29T14:39:30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чітко обрала одну техніку — прототипування — і навела три аргументи: бачення фінального продукту, можливість обговорення змін із замовником і отримання фідбеку від користувачів. Перші два — сильні й відповідають матеріалам уроку.</w:t>
      </w:r>
    </w:p>
  </w:comment>
  <w:comment w:author="Nadiia Ovsiannikova" w:id="0" w:date="2026-06-29T14:35:54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Самі вимоги написані якісно — конкретні, з посиланнями на стандарти, вимірювані — і це справді добре для рівня Required.</w:t>
      </w:r>
    </w:p>
  </w:comment>
  <w:comment w:author="Nadiia Ovsiannikova" w:id="2" w:date="2026-06-29T14:40:51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Функціональні вимоги мають оригінальні деталі — рейтинг за шкалою 1–10 і шерінг із прев'ю в месенджери виділяють продукт.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нефункціональних вимогах є дві підміни: «автоматичне перемикання на темну тему» і «повідомлення про відсутність інтернету» — це функціональні вимоги, бо описують конкретну поведінку системи, а не її якісні характеристики. Натомість перші дві NFR («10 000 користувачів» і «1,5 секунди завантаження») — відмінні: конкретні, вимірювані й справді нефункціональні.</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