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bs2yg86dci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Sprout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570" w:hanging="360"/>
      </w:pPr>
      <w:r w:rsidDel="00000000" w:rsidR="00000000" w:rsidRPr="00000000">
        <w:rPr>
          <w:rtl w:val="0"/>
        </w:rPr>
        <w:t xml:space="preserve">Використовуючи опис вебсервісу за адресою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DataFlex Web Service for Country information</w:t>
        </w:r>
      </w:hyperlink>
      <w:r w:rsidDel="00000000" w:rsidR="00000000" w:rsidRPr="00000000">
        <w:rPr>
          <w:rtl w:val="0"/>
        </w:rPr>
        <w:t xml:space="preserve"> (WSDL можна скачати за посиланням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CountryInformation.wsdl</w:t>
        </w:r>
      </w:hyperlink>
      <w:r w:rsidDel="00000000" w:rsidR="00000000" w:rsidRPr="00000000">
        <w:rPr>
          <w:rtl w:val="0"/>
        </w:rPr>
        <w:t xml:space="preserve">), створи тестовий набір:</w:t>
      </w:r>
    </w:p>
    <w:p w:rsidR="00000000" w:rsidDel="00000000" w:rsidP="00000000" w:rsidRDefault="00000000" w:rsidRPr="00000000" w14:paraId="00000003">
      <w:pPr>
        <w:ind w:firstLine="566.9291338582675"/>
        <w:rPr/>
      </w:pPr>
      <w:r w:rsidDel="00000000" w:rsidR="00000000" w:rsidRPr="00000000">
        <w:rPr>
          <w:rtl w:val="0"/>
        </w:rPr>
        <w:t xml:space="preserve">1.1. Два степи з різними даними для позитивної перевірки операцій: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CapitalCity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CountryISOCode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CountryCurrency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CountriesUsingCurrency</w:t>
      </w:r>
    </w:p>
    <w:p w:rsidR="00000000" w:rsidDel="00000000" w:rsidP="00000000" w:rsidRDefault="00000000" w:rsidRPr="00000000" w14:paraId="00000008">
      <w:pPr>
        <w:ind w:firstLine="566.9291338582675"/>
        <w:rPr/>
      </w:pPr>
      <w:r w:rsidDel="00000000" w:rsidR="00000000" w:rsidRPr="00000000">
        <w:rPr>
          <w:rtl w:val="0"/>
        </w:rPr>
        <w:t xml:space="preserve">1.2. До кожної перевірки застосуй мінімум 3 асерти.</w:t>
      </w:r>
    </w:p>
    <w:p w:rsidR="00000000" w:rsidDel="00000000" w:rsidP="00000000" w:rsidRDefault="00000000" w:rsidRPr="00000000" w14:paraId="00000009">
      <w:pPr>
        <w:ind w:firstLine="566.9291338582675"/>
        <w:rPr/>
      </w:pPr>
      <w:r w:rsidDel="00000000" w:rsidR="00000000" w:rsidRPr="00000000">
        <w:rPr>
          <w:rtl w:val="0"/>
        </w:rPr>
        <w:t xml:space="preserve">1.3. Для кожної перевірки застосуй мінімум 2 змінні.</w:t>
      </w:r>
    </w:p>
    <w:p w:rsidR="00000000" w:rsidDel="00000000" w:rsidP="00000000" w:rsidRDefault="00000000" w:rsidRPr="00000000" w14:paraId="0000000A">
      <w:pPr>
        <w:ind w:firstLine="566.9291338582675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2guquoh2ib8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Mighty Beet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566.9291338582675"/>
        <w:rPr/>
      </w:pPr>
      <w:r w:rsidDel="00000000" w:rsidR="00000000" w:rsidRPr="00000000">
        <w:rPr>
          <w:rtl w:val="0"/>
        </w:rPr>
        <w:t xml:space="preserve">Для кожної з операцій попереднього рівня додай по 2 степи з НЕГАТИВНИМИ перевірками і наступними умовами: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до кожної перевірки застосувати мінімум 3 асерти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до кожної перевірки застосувати мінімум 2 змінні.</w:t>
      </w:r>
    </w:p>
    <w:p w:rsidR="00000000" w:rsidDel="00000000" w:rsidP="00000000" w:rsidRDefault="00000000" w:rsidRPr="00000000" w14:paraId="0000000F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566.9291338582675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https://drive.google.com/file/d/1cR4CML_WqLa5wRWopHCbB9cZL-gebqcp/view?usp=drive_link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566.9291338582675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ebservices.oorsprong.org/websamples.countryinfo/CountryInfoService.wso" TargetMode="External"/><Relationship Id="rId7" Type="http://schemas.openxmlformats.org/officeDocument/2006/relationships/hyperlink" Target="http://webservices.oorsprong.org/websamples.countryinfo/CountryInfoService.wso?WSDL" TargetMode="External"/><Relationship Id="rId8" Type="http://schemas.openxmlformats.org/officeDocument/2006/relationships/hyperlink" Target="https://drive.google.com/file/d/1cR4CML_WqLa5wRWopHCbB9cZL-gebqcp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