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5B545" w14:textId="055AB786" w:rsidR="00554631" w:rsidRPr="00554631" w:rsidRDefault="00554631">
      <w:pPr>
        <w:rPr>
          <w:b/>
          <w:sz w:val="36"/>
        </w:rPr>
      </w:pPr>
      <w:proofErr w:type="spellStart"/>
      <w:r w:rsidRPr="00554631">
        <w:rPr>
          <w:b/>
          <w:sz w:val="36"/>
        </w:rPr>
        <w:t>ElepogToken.sol</w:t>
      </w:r>
      <w:proofErr w:type="spellEnd"/>
    </w:p>
    <w:p w14:paraId="176CE9F1" w14:textId="77777777" w:rsidR="00554631" w:rsidRDefault="00554631"/>
    <w:p w14:paraId="2F8DA727" w14:textId="59F7EDDC" w:rsidR="00504F01" w:rsidRDefault="005F3C12">
      <w:r>
        <w:rPr>
          <w:noProof/>
        </w:rPr>
        <w:drawing>
          <wp:inline distT="0" distB="0" distL="0" distR="0" wp14:anchorId="55B21D15" wp14:editId="4149FFB5">
            <wp:extent cx="5943600" cy="218948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9480"/>
                    </a:xfrm>
                    <a:prstGeom prst="rect">
                      <a:avLst/>
                    </a:prstGeom>
                    <a:ln>
                      <a:solidFill>
                        <a:schemeClr val="accent1"/>
                      </a:solidFill>
                    </a:ln>
                  </pic:spPr>
                </pic:pic>
              </a:graphicData>
            </a:graphic>
          </wp:inline>
        </w:drawing>
      </w:r>
    </w:p>
    <w:p w14:paraId="141110E3" w14:textId="49567944" w:rsidR="005F3C12" w:rsidRDefault="005F3C12">
      <w:pPr>
        <w:rPr>
          <w:b/>
          <w:color w:val="70AD47" w:themeColor="accent6"/>
          <w:sz w:val="28"/>
        </w:rPr>
      </w:pPr>
      <w:r w:rsidRPr="005F3C12">
        <w:rPr>
          <w:b/>
          <w:color w:val="70AD47" w:themeColor="accent6"/>
          <w:sz w:val="28"/>
        </w:rPr>
        <w:t>Suggestion used</w:t>
      </w:r>
    </w:p>
    <w:p w14:paraId="157708C3" w14:textId="1297D944" w:rsidR="005F3C12" w:rsidRDefault="005F3C12">
      <w:pPr>
        <w:rPr>
          <w:b/>
          <w:color w:val="70AD47" w:themeColor="accent6"/>
          <w:sz w:val="28"/>
        </w:rPr>
      </w:pPr>
    </w:p>
    <w:p w14:paraId="6676B08F" w14:textId="65F3BE8E" w:rsidR="005F3C12" w:rsidRDefault="005F3C12">
      <w:pPr>
        <w:rPr>
          <w:b/>
          <w:color w:val="70AD47" w:themeColor="accent6"/>
          <w:sz w:val="28"/>
        </w:rPr>
      </w:pPr>
      <w:r>
        <w:rPr>
          <w:noProof/>
        </w:rPr>
        <w:drawing>
          <wp:inline distT="0" distB="0" distL="0" distR="0" wp14:anchorId="5F8F06FF" wp14:editId="792D9D2D">
            <wp:extent cx="5943600" cy="2720975"/>
            <wp:effectExtent l="19050" t="19050" r="1905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0975"/>
                    </a:xfrm>
                    <a:prstGeom prst="rect">
                      <a:avLst/>
                    </a:prstGeom>
                    <a:ln>
                      <a:solidFill>
                        <a:schemeClr val="accent1"/>
                      </a:solidFill>
                    </a:ln>
                  </pic:spPr>
                </pic:pic>
              </a:graphicData>
            </a:graphic>
          </wp:inline>
        </w:drawing>
      </w:r>
    </w:p>
    <w:p w14:paraId="52E24D7D" w14:textId="1E361001" w:rsidR="005F3C12" w:rsidRDefault="005F3C12">
      <w:pPr>
        <w:rPr>
          <w:b/>
          <w:color w:val="70AD47" w:themeColor="accent6"/>
          <w:sz w:val="28"/>
        </w:rPr>
      </w:pPr>
      <w:r>
        <w:rPr>
          <w:b/>
          <w:color w:val="70AD47" w:themeColor="accent6"/>
          <w:sz w:val="28"/>
        </w:rPr>
        <w:t>Suggestion used</w:t>
      </w:r>
    </w:p>
    <w:p w14:paraId="555231F0" w14:textId="4464602A" w:rsidR="005F3C12" w:rsidRDefault="005F3C12">
      <w:pPr>
        <w:rPr>
          <w:b/>
          <w:color w:val="70AD47" w:themeColor="accent6"/>
          <w:sz w:val="28"/>
        </w:rPr>
      </w:pPr>
      <w:r>
        <w:rPr>
          <w:noProof/>
        </w:rPr>
        <w:lastRenderedPageBreak/>
        <w:drawing>
          <wp:inline distT="0" distB="0" distL="0" distR="0" wp14:anchorId="6ABAC6B5" wp14:editId="7B49418B">
            <wp:extent cx="5943600" cy="3352165"/>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2165"/>
                    </a:xfrm>
                    <a:prstGeom prst="rect">
                      <a:avLst/>
                    </a:prstGeom>
                    <a:ln>
                      <a:solidFill>
                        <a:schemeClr val="accent1"/>
                      </a:solidFill>
                    </a:ln>
                  </pic:spPr>
                </pic:pic>
              </a:graphicData>
            </a:graphic>
          </wp:inline>
        </w:drawing>
      </w:r>
    </w:p>
    <w:p w14:paraId="7371317D" w14:textId="6E06D2FC" w:rsidR="005F3C12" w:rsidRPr="003165F2" w:rsidRDefault="005F3C12">
      <w:pPr>
        <w:rPr>
          <w:b/>
          <w:sz w:val="28"/>
        </w:rPr>
      </w:pPr>
      <w:r w:rsidRPr="003165F2">
        <w:rPr>
          <w:b/>
          <w:sz w:val="28"/>
        </w:rPr>
        <w:t>Suggestion not implemented:</w:t>
      </w:r>
    </w:p>
    <w:p w14:paraId="16D90E0D" w14:textId="6559510C" w:rsidR="005F3C12" w:rsidRDefault="005F3C12">
      <w:r w:rsidRPr="003165F2">
        <w:t>Although a good idea, this is out of the scope for what we needed the burn function to do</w:t>
      </w:r>
      <w:r w:rsidR="003165F2" w:rsidRPr="003165F2">
        <w:t>.</w:t>
      </w:r>
    </w:p>
    <w:p w14:paraId="2E8734D8" w14:textId="14030323" w:rsidR="003165F2" w:rsidRDefault="003165F2"/>
    <w:p w14:paraId="529BFFD3" w14:textId="5FE46D97" w:rsidR="003165F2" w:rsidRDefault="003165F2">
      <w:r>
        <w:rPr>
          <w:noProof/>
        </w:rPr>
        <w:drawing>
          <wp:inline distT="0" distB="0" distL="0" distR="0" wp14:anchorId="5D986260" wp14:editId="1E092530">
            <wp:extent cx="5943600" cy="1562735"/>
            <wp:effectExtent l="19050" t="19050" r="1905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2735"/>
                    </a:xfrm>
                    <a:prstGeom prst="rect">
                      <a:avLst/>
                    </a:prstGeom>
                    <a:ln>
                      <a:solidFill>
                        <a:schemeClr val="accent1"/>
                      </a:solidFill>
                    </a:ln>
                  </pic:spPr>
                </pic:pic>
              </a:graphicData>
            </a:graphic>
          </wp:inline>
        </w:drawing>
      </w:r>
    </w:p>
    <w:p w14:paraId="594D1AD0" w14:textId="592C28C7" w:rsidR="003165F2" w:rsidRDefault="003165F2">
      <w:pPr>
        <w:rPr>
          <w:b/>
          <w:sz w:val="28"/>
        </w:rPr>
      </w:pPr>
      <w:r w:rsidRPr="003165F2">
        <w:rPr>
          <w:b/>
          <w:sz w:val="28"/>
        </w:rPr>
        <w:t>Suggestion not implemented:</w:t>
      </w:r>
    </w:p>
    <w:p w14:paraId="0E254332" w14:textId="5E0A1E57" w:rsidR="003165F2" w:rsidRDefault="003165F2">
      <w:r>
        <w:t xml:space="preserve">The wallet addresses teamY1, teamY2, teamY3, teamY4 are the only addresses that are locked (please see </w:t>
      </w:r>
      <w:proofErr w:type="spellStart"/>
      <w:r>
        <w:t>checkPermissions</w:t>
      </w:r>
      <w:proofErr w:type="spellEnd"/>
      <w:r>
        <w:t xml:space="preserve"> function). These addresses will only be used for the vesting program and not store any additional tokens. </w:t>
      </w:r>
    </w:p>
    <w:p w14:paraId="6DD74236"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569CD6"/>
          <w:sz w:val="18"/>
          <w:szCs w:val="21"/>
          <w:lang w:val="en-US"/>
        </w:rPr>
        <w:t>function</w:t>
      </w:r>
      <w:r w:rsidRPr="003165F2">
        <w:rPr>
          <w:rFonts w:ascii="Consolas" w:eastAsia="Times New Roman" w:hAnsi="Consolas" w:cs="Times New Roman"/>
          <w:color w:val="DCDCAA"/>
          <w:sz w:val="18"/>
          <w:szCs w:val="21"/>
          <w:lang w:val="en-US"/>
        </w:rPr>
        <w:t xml:space="preserve"> </w:t>
      </w:r>
      <w:proofErr w:type="spellStart"/>
      <w:proofErr w:type="gramStart"/>
      <w:r w:rsidRPr="003165F2">
        <w:rPr>
          <w:rFonts w:ascii="Consolas" w:eastAsia="Times New Roman" w:hAnsi="Consolas" w:cs="Times New Roman"/>
          <w:color w:val="DCDCAA"/>
          <w:sz w:val="18"/>
          <w:szCs w:val="21"/>
          <w:lang w:val="en-US"/>
        </w:rPr>
        <w:t>checkPermissions</w:t>
      </w:r>
      <w:proofErr w:type="spellEnd"/>
      <w:r w:rsidRPr="003165F2">
        <w:rPr>
          <w:rFonts w:ascii="Consolas" w:eastAsia="Times New Roman" w:hAnsi="Consolas" w:cs="Times New Roman"/>
          <w:color w:val="D4D4D4"/>
          <w:sz w:val="18"/>
          <w:szCs w:val="21"/>
          <w:lang w:val="en-US"/>
        </w:rPr>
        <w:t>(</w:t>
      </w:r>
      <w:proofErr w:type="gramEnd"/>
      <w:r w:rsidRPr="003165F2">
        <w:rPr>
          <w:rFonts w:ascii="Consolas" w:eastAsia="Times New Roman" w:hAnsi="Consolas" w:cs="Times New Roman"/>
          <w:color w:val="4EC9B0"/>
          <w:sz w:val="18"/>
          <w:szCs w:val="21"/>
          <w:lang w:val="en-US"/>
        </w:rPr>
        <w:t>address</w:t>
      </w:r>
      <w:r w:rsidRPr="003165F2">
        <w:rPr>
          <w:rFonts w:ascii="Consolas" w:eastAsia="Times New Roman" w:hAnsi="Consolas" w:cs="Times New Roman"/>
          <w:color w:val="D4D4D4"/>
          <w:sz w:val="18"/>
          <w:szCs w:val="21"/>
          <w:lang w:val="en-US"/>
        </w:rPr>
        <w:t xml:space="preserve"> _from) </w:t>
      </w:r>
      <w:r w:rsidRPr="003165F2">
        <w:rPr>
          <w:rFonts w:ascii="Consolas" w:eastAsia="Times New Roman" w:hAnsi="Consolas" w:cs="Times New Roman"/>
          <w:color w:val="569CD6"/>
          <w:sz w:val="18"/>
          <w:szCs w:val="21"/>
          <w:lang w:val="en-US"/>
        </w:rPr>
        <w:t>internal</w:t>
      </w: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569CD6"/>
          <w:sz w:val="18"/>
          <w:szCs w:val="21"/>
          <w:lang w:val="en-US"/>
        </w:rPr>
        <w:t>view</w:t>
      </w: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C586C0"/>
          <w:sz w:val="18"/>
          <w:szCs w:val="21"/>
          <w:lang w:val="en-US"/>
        </w:rPr>
        <w:t>returns</w:t>
      </w: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4EC9B0"/>
          <w:sz w:val="18"/>
          <w:szCs w:val="21"/>
          <w:lang w:val="en-US"/>
        </w:rPr>
        <w:t>bool</w:t>
      </w:r>
      <w:r w:rsidRPr="003165F2">
        <w:rPr>
          <w:rFonts w:ascii="Consolas" w:eastAsia="Times New Roman" w:hAnsi="Consolas" w:cs="Times New Roman"/>
          <w:color w:val="D4D4D4"/>
          <w:sz w:val="18"/>
          <w:szCs w:val="21"/>
          <w:lang w:val="en-US"/>
        </w:rPr>
        <w:t xml:space="preserve">) {        </w:t>
      </w:r>
    </w:p>
    <w:p w14:paraId="761402FB"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608B4E"/>
          <w:sz w:val="18"/>
          <w:szCs w:val="21"/>
          <w:lang w:val="en-US"/>
        </w:rPr>
        <w:t>// team vesting, a wallet gets unlocked each year.</w:t>
      </w:r>
    </w:p>
    <w:p w14:paraId="78C350A4"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C586C0"/>
          <w:sz w:val="18"/>
          <w:szCs w:val="21"/>
          <w:lang w:val="en-US"/>
        </w:rPr>
        <w:t>if</w:t>
      </w:r>
      <w:r w:rsidRPr="003165F2">
        <w:rPr>
          <w:rFonts w:ascii="Consolas" w:eastAsia="Times New Roman" w:hAnsi="Consolas" w:cs="Times New Roman"/>
          <w:color w:val="D4D4D4"/>
          <w:sz w:val="18"/>
          <w:szCs w:val="21"/>
          <w:lang w:val="en-US"/>
        </w:rPr>
        <w:t xml:space="preserve"> (_from == teamY1 &amp;&amp; </w:t>
      </w:r>
      <w:r w:rsidRPr="003165F2">
        <w:rPr>
          <w:rFonts w:ascii="Consolas" w:eastAsia="Times New Roman" w:hAnsi="Consolas" w:cs="Times New Roman"/>
          <w:color w:val="569CD6"/>
          <w:sz w:val="18"/>
          <w:szCs w:val="21"/>
          <w:lang w:val="en-US"/>
        </w:rPr>
        <w:t>now</w:t>
      </w:r>
      <w:r w:rsidRPr="003165F2">
        <w:rPr>
          <w:rFonts w:ascii="Consolas" w:eastAsia="Times New Roman" w:hAnsi="Consolas" w:cs="Times New Roman"/>
          <w:color w:val="D4D4D4"/>
          <w:sz w:val="18"/>
          <w:szCs w:val="21"/>
          <w:lang w:val="en-US"/>
        </w:rPr>
        <w:t xml:space="preserve"> &lt; unlockY1Time) {</w:t>
      </w:r>
    </w:p>
    <w:p w14:paraId="77F98E59"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C586C0"/>
          <w:sz w:val="18"/>
          <w:szCs w:val="21"/>
          <w:lang w:val="en-US"/>
        </w:rPr>
        <w:t>return</w:t>
      </w: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569CD6"/>
          <w:sz w:val="18"/>
          <w:szCs w:val="21"/>
          <w:lang w:val="en-US"/>
        </w:rPr>
        <w:t>false</w:t>
      </w:r>
      <w:r w:rsidRPr="003165F2">
        <w:rPr>
          <w:rFonts w:ascii="Consolas" w:eastAsia="Times New Roman" w:hAnsi="Consolas" w:cs="Times New Roman"/>
          <w:color w:val="D4D4D4"/>
          <w:sz w:val="18"/>
          <w:szCs w:val="21"/>
          <w:lang w:val="en-US"/>
        </w:rPr>
        <w:t>;</w:t>
      </w:r>
    </w:p>
    <w:p w14:paraId="3BD6E664"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 </w:t>
      </w:r>
      <w:r w:rsidRPr="003165F2">
        <w:rPr>
          <w:rFonts w:ascii="Consolas" w:eastAsia="Times New Roman" w:hAnsi="Consolas" w:cs="Times New Roman"/>
          <w:color w:val="C586C0"/>
          <w:sz w:val="18"/>
          <w:szCs w:val="21"/>
          <w:lang w:val="en-US"/>
        </w:rPr>
        <w:t>else</w:t>
      </w: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C586C0"/>
          <w:sz w:val="18"/>
          <w:szCs w:val="21"/>
          <w:lang w:val="en-US"/>
        </w:rPr>
        <w:t>if</w:t>
      </w:r>
      <w:r w:rsidRPr="003165F2">
        <w:rPr>
          <w:rFonts w:ascii="Consolas" w:eastAsia="Times New Roman" w:hAnsi="Consolas" w:cs="Times New Roman"/>
          <w:color w:val="D4D4D4"/>
          <w:sz w:val="18"/>
          <w:szCs w:val="21"/>
          <w:lang w:val="en-US"/>
        </w:rPr>
        <w:t xml:space="preserve"> (_from == teamY2 &amp;&amp; </w:t>
      </w:r>
      <w:r w:rsidRPr="003165F2">
        <w:rPr>
          <w:rFonts w:ascii="Consolas" w:eastAsia="Times New Roman" w:hAnsi="Consolas" w:cs="Times New Roman"/>
          <w:color w:val="569CD6"/>
          <w:sz w:val="18"/>
          <w:szCs w:val="21"/>
          <w:lang w:val="en-US"/>
        </w:rPr>
        <w:t>now</w:t>
      </w:r>
      <w:r w:rsidRPr="003165F2">
        <w:rPr>
          <w:rFonts w:ascii="Consolas" w:eastAsia="Times New Roman" w:hAnsi="Consolas" w:cs="Times New Roman"/>
          <w:color w:val="D4D4D4"/>
          <w:sz w:val="18"/>
          <w:szCs w:val="21"/>
          <w:lang w:val="en-US"/>
        </w:rPr>
        <w:t xml:space="preserve"> &lt; unlockY2Time) {</w:t>
      </w:r>
    </w:p>
    <w:p w14:paraId="3E51601F"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C586C0"/>
          <w:sz w:val="18"/>
          <w:szCs w:val="21"/>
          <w:lang w:val="en-US"/>
        </w:rPr>
        <w:t>return</w:t>
      </w: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569CD6"/>
          <w:sz w:val="18"/>
          <w:szCs w:val="21"/>
          <w:lang w:val="en-US"/>
        </w:rPr>
        <w:t>false</w:t>
      </w:r>
      <w:r w:rsidRPr="003165F2">
        <w:rPr>
          <w:rFonts w:ascii="Consolas" w:eastAsia="Times New Roman" w:hAnsi="Consolas" w:cs="Times New Roman"/>
          <w:color w:val="D4D4D4"/>
          <w:sz w:val="18"/>
          <w:szCs w:val="21"/>
          <w:lang w:val="en-US"/>
        </w:rPr>
        <w:t>;</w:t>
      </w:r>
    </w:p>
    <w:p w14:paraId="52E15E47"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lastRenderedPageBreak/>
        <w:t xml:space="preserve">        } </w:t>
      </w:r>
      <w:r w:rsidRPr="003165F2">
        <w:rPr>
          <w:rFonts w:ascii="Consolas" w:eastAsia="Times New Roman" w:hAnsi="Consolas" w:cs="Times New Roman"/>
          <w:color w:val="C586C0"/>
          <w:sz w:val="18"/>
          <w:szCs w:val="21"/>
          <w:lang w:val="en-US"/>
        </w:rPr>
        <w:t>else</w:t>
      </w: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C586C0"/>
          <w:sz w:val="18"/>
          <w:szCs w:val="21"/>
          <w:lang w:val="en-US"/>
        </w:rPr>
        <w:t>if</w:t>
      </w:r>
      <w:r w:rsidRPr="003165F2">
        <w:rPr>
          <w:rFonts w:ascii="Consolas" w:eastAsia="Times New Roman" w:hAnsi="Consolas" w:cs="Times New Roman"/>
          <w:color w:val="D4D4D4"/>
          <w:sz w:val="18"/>
          <w:szCs w:val="21"/>
          <w:lang w:val="en-US"/>
        </w:rPr>
        <w:t xml:space="preserve"> (_from == teamY3 &amp;&amp; </w:t>
      </w:r>
      <w:r w:rsidRPr="003165F2">
        <w:rPr>
          <w:rFonts w:ascii="Consolas" w:eastAsia="Times New Roman" w:hAnsi="Consolas" w:cs="Times New Roman"/>
          <w:color w:val="569CD6"/>
          <w:sz w:val="18"/>
          <w:szCs w:val="21"/>
          <w:lang w:val="en-US"/>
        </w:rPr>
        <w:t>now</w:t>
      </w:r>
      <w:r w:rsidRPr="003165F2">
        <w:rPr>
          <w:rFonts w:ascii="Consolas" w:eastAsia="Times New Roman" w:hAnsi="Consolas" w:cs="Times New Roman"/>
          <w:color w:val="D4D4D4"/>
          <w:sz w:val="18"/>
          <w:szCs w:val="21"/>
          <w:lang w:val="en-US"/>
        </w:rPr>
        <w:t xml:space="preserve"> &lt; unlockY3Time) {</w:t>
      </w:r>
    </w:p>
    <w:p w14:paraId="2AEA9B8B"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C586C0"/>
          <w:sz w:val="18"/>
          <w:szCs w:val="21"/>
          <w:lang w:val="en-US"/>
        </w:rPr>
        <w:t>return</w:t>
      </w: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569CD6"/>
          <w:sz w:val="18"/>
          <w:szCs w:val="21"/>
          <w:lang w:val="en-US"/>
        </w:rPr>
        <w:t>false</w:t>
      </w:r>
      <w:r w:rsidRPr="003165F2">
        <w:rPr>
          <w:rFonts w:ascii="Consolas" w:eastAsia="Times New Roman" w:hAnsi="Consolas" w:cs="Times New Roman"/>
          <w:color w:val="D4D4D4"/>
          <w:sz w:val="18"/>
          <w:szCs w:val="21"/>
          <w:lang w:val="en-US"/>
        </w:rPr>
        <w:t>;</w:t>
      </w:r>
    </w:p>
    <w:p w14:paraId="055DDD7F"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 </w:t>
      </w:r>
      <w:r w:rsidRPr="003165F2">
        <w:rPr>
          <w:rFonts w:ascii="Consolas" w:eastAsia="Times New Roman" w:hAnsi="Consolas" w:cs="Times New Roman"/>
          <w:color w:val="C586C0"/>
          <w:sz w:val="18"/>
          <w:szCs w:val="21"/>
          <w:lang w:val="en-US"/>
        </w:rPr>
        <w:t>else</w:t>
      </w: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C586C0"/>
          <w:sz w:val="18"/>
          <w:szCs w:val="21"/>
          <w:lang w:val="en-US"/>
        </w:rPr>
        <w:t>if</w:t>
      </w:r>
      <w:r w:rsidRPr="003165F2">
        <w:rPr>
          <w:rFonts w:ascii="Consolas" w:eastAsia="Times New Roman" w:hAnsi="Consolas" w:cs="Times New Roman"/>
          <w:color w:val="D4D4D4"/>
          <w:sz w:val="18"/>
          <w:szCs w:val="21"/>
          <w:lang w:val="en-US"/>
        </w:rPr>
        <w:t xml:space="preserve"> (_from == teamY4 &amp;&amp; </w:t>
      </w:r>
      <w:r w:rsidRPr="003165F2">
        <w:rPr>
          <w:rFonts w:ascii="Consolas" w:eastAsia="Times New Roman" w:hAnsi="Consolas" w:cs="Times New Roman"/>
          <w:color w:val="569CD6"/>
          <w:sz w:val="18"/>
          <w:szCs w:val="21"/>
          <w:lang w:val="en-US"/>
        </w:rPr>
        <w:t>now</w:t>
      </w:r>
      <w:r w:rsidRPr="003165F2">
        <w:rPr>
          <w:rFonts w:ascii="Consolas" w:eastAsia="Times New Roman" w:hAnsi="Consolas" w:cs="Times New Roman"/>
          <w:color w:val="D4D4D4"/>
          <w:sz w:val="18"/>
          <w:szCs w:val="21"/>
          <w:lang w:val="en-US"/>
        </w:rPr>
        <w:t xml:space="preserve"> &lt; unlockY4Time) {</w:t>
      </w:r>
    </w:p>
    <w:p w14:paraId="7D06F4E0"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C586C0"/>
          <w:sz w:val="18"/>
          <w:szCs w:val="21"/>
          <w:lang w:val="en-US"/>
        </w:rPr>
        <w:t>return</w:t>
      </w: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569CD6"/>
          <w:sz w:val="18"/>
          <w:szCs w:val="21"/>
          <w:lang w:val="en-US"/>
        </w:rPr>
        <w:t>false</w:t>
      </w:r>
      <w:r w:rsidRPr="003165F2">
        <w:rPr>
          <w:rFonts w:ascii="Consolas" w:eastAsia="Times New Roman" w:hAnsi="Consolas" w:cs="Times New Roman"/>
          <w:color w:val="D4D4D4"/>
          <w:sz w:val="18"/>
          <w:szCs w:val="21"/>
          <w:lang w:val="en-US"/>
        </w:rPr>
        <w:t>;</w:t>
      </w:r>
    </w:p>
    <w:p w14:paraId="0EED27DE"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 </w:t>
      </w:r>
      <w:r w:rsidRPr="003165F2">
        <w:rPr>
          <w:rFonts w:ascii="Consolas" w:eastAsia="Times New Roman" w:hAnsi="Consolas" w:cs="Times New Roman"/>
          <w:color w:val="C586C0"/>
          <w:sz w:val="18"/>
          <w:szCs w:val="21"/>
          <w:lang w:val="en-US"/>
        </w:rPr>
        <w:t>else</w:t>
      </w:r>
      <w:r w:rsidRPr="003165F2">
        <w:rPr>
          <w:rFonts w:ascii="Consolas" w:eastAsia="Times New Roman" w:hAnsi="Consolas" w:cs="Times New Roman"/>
          <w:color w:val="D4D4D4"/>
          <w:sz w:val="18"/>
          <w:szCs w:val="21"/>
          <w:lang w:val="en-US"/>
        </w:rPr>
        <w:t xml:space="preserve"> {</w:t>
      </w:r>
    </w:p>
    <w:p w14:paraId="3B1F381B"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608B4E"/>
          <w:sz w:val="18"/>
          <w:szCs w:val="21"/>
          <w:lang w:val="en-US"/>
        </w:rPr>
        <w:t>//all other addresses are not locked</w:t>
      </w:r>
    </w:p>
    <w:p w14:paraId="37B83016"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C586C0"/>
          <w:sz w:val="18"/>
          <w:szCs w:val="21"/>
          <w:lang w:val="en-US"/>
        </w:rPr>
        <w:t>return</w:t>
      </w:r>
      <w:r w:rsidRPr="003165F2">
        <w:rPr>
          <w:rFonts w:ascii="Consolas" w:eastAsia="Times New Roman" w:hAnsi="Consolas" w:cs="Times New Roman"/>
          <w:color w:val="D4D4D4"/>
          <w:sz w:val="18"/>
          <w:szCs w:val="21"/>
          <w:lang w:val="en-US"/>
        </w:rPr>
        <w:t xml:space="preserve"> </w:t>
      </w:r>
      <w:r w:rsidRPr="003165F2">
        <w:rPr>
          <w:rFonts w:ascii="Consolas" w:eastAsia="Times New Roman" w:hAnsi="Consolas" w:cs="Times New Roman"/>
          <w:color w:val="569CD6"/>
          <w:sz w:val="18"/>
          <w:szCs w:val="21"/>
          <w:lang w:val="en-US"/>
        </w:rPr>
        <w:t>true</w:t>
      </w:r>
      <w:r w:rsidRPr="003165F2">
        <w:rPr>
          <w:rFonts w:ascii="Consolas" w:eastAsia="Times New Roman" w:hAnsi="Consolas" w:cs="Times New Roman"/>
          <w:color w:val="D4D4D4"/>
          <w:sz w:val="18"/>
          <w:szCs w:val="21"/>
          <w:lang w:val="en-US"/>
        </w:rPr>
        <w:t>;</w:t>
      </w:r>
    </w:p>
    <w:p w14:paraId="30199263"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 </w:t>
      </w:r>
    </w:p>
    <w:p w14:paraId="6011A400" w14:textId="77777777" w:rsidR="003165F2" w:rsidRPr="003165F2" w:rsidRDefault="003165F2" w:rsidP="003165F2">
      <w:pPr>
        <w:shd w:val="clear" w:color="auto" w:fill="1E1E1E"/>
        <w:spacing w:after="0" w:line="285" w:lineRule="atLeast"/>
        <w:rPr>
          <w:rFonts w:ascii="Consolas" w:eastAsia="Times New Roman" w:hAnsi="Consolas" w:cs="Times New Roman"/>
          <w:color w:val="D4D4D4"/>
          <w:sz w:val="18"/>
          <w:szCs w:val="21"/>
          <w:lang w:val="en-US"/>
        </w:rPr>
      </w:pPr>
      <w:r w:rsidRPr="003165F2">
        <w:rPr>
          <w:rFonts w:ascii="Consolas" w:eastAsia="Times New Roman" w:hAnsi="Consolas" w:cs="Times New Roman"/>
          <w:color w:val="D4D4D4"/>
          <w:sz w:val="18"/>
          <w:szCs w:val="21"/>
          <w:lang w:val="en-US"/>
        </w:rPr>
        <w:t xml:space="preserve">    }</w:t>
      </w:r>
    </w:p>
    <w:p w14:paraId="453ADD27" w14:textId="3D19D1BA" w:rsidR="003165F2" w:rsidRDefault="003165F2"/>
    <w:p w14:paraId="228F9314" w14:textId="790A3D2E" w:rsidR="004B4881" w:rsidRDefault="004B4881"/>
    <w:p w14:paraId="18DA0287" w14:textId="6F529ED6" w:rsidR="004B4881" w:rsidRDefault="004B4881">
      <w:r>
        <w:rPr>
          <w:noProof/>
        </w:rPr>
        <w:drawing>
          <wp:inline distT="0" distB="0" distL="0" distR="0" wp14:anchorId="2F6D0DC8" wp14:editId="60F698D9">
            <wp:extent cx="5943600" cy="169291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2910"/>
                    </a:xfrm>
                    <a:prstGeom prst="rect">
                      <a:avLst/>
                    </a:prstGeom>
                    <a:ln>
                      <a:solidFill>
                        <a:schemeClr val="accent1"/>
                      </a:solidFill>
                    </a:ln>
                  </pic:spPr>
                </pic:pic>
              </a:graphicData>
            </a:graphic>
          </wp:inline>
        </w:drawing>
      </w:r>
    </w:p>
    <w:p w14:paraId="6B16724F" w14:textId="043F32AD" w:rsidR="008B0344" w:rsidRDefault="008B0344">
      <w:pPr>
        <w:rPr>
          <w:sz w:val="28"/>
        </w:rPr>
      </w:pPr>
      <w:r w:rsidRPr="008B0344">
        <w:rPr>
          <w:b/>
          <w:color w:val="70AD47" w:themeColor="accent6"/>
          <w:sz w:val="28"/>
        </w:rPr>
        <w:t>Suggestion used</w:t>
      </w:r>
      <w:r w:rsidRPr="008B0344">
        <w:rPr>
          <w:sz w:val="28"/>
        </w:rPr>
        <w:t>: removed the functions as they were decided to not be needed.</w:t>
      </w:r>
    </w:p>
    <w:p w14:paraId="0787C3A9" w14:textId="2B7113D8" w:rsidR="00554631" w:rsidRDefault="00554631">
      <w:pPr>
        <w:rPr>
          <w:sz w:val="28"/>
        </w:rPr>
      </w:pPr>
    </w:p>
    <w:p w14:paraId="2C1318CA" w14:textId="73AAD69F" w:rsidR="007F5381" w:rsidRDefault="007F5381">
      <w:pPr>
        <w:rPr>
          <w:sz w:val="28"/>
        </w:rPr>
      </w:pPr>
    </w:p>
    <w:p w14:paraId="7BF87869" w14:textId="06304EA8" w:rsidR="007F5381" w:rsidRDefault="007F5381">
      <w:pPr>
        <w:rPr>
          <w:sz w:val="28"/>
        </w:rPr>
      </w:pPr>
    </w:p>
    <w:p w14:paraId="064635E9" w14:textId="4E8EEBEF" w:rsidR="007F5381" w:rsidRDefault="007F5381">
      <w:pPr>
        <w:rPr>
          <w:sz w:val="28"/>
        </w:rPr>
      </w:pPr>
    </w:p>
    <w:p w14:paraId="5BFE03D1" w14:textId="3AE55A85" w:rsidR="007F5381" w:rsidRDefault="007F5381">
      <w:pPr>
        <w:rPr>
          <w:sz w:val="28"/>
        </w:rPr>
      </w:pPr>
    </w:p>
    <w:p w14:paraId="0BCE61E2" w14:textId="078DCC1C" w:rsidR="007F5381" w:rsidRDefault="007F5381">
      <w:pPr>
        <w:rPr>
          <w:sz w:val="28"/>
        </w:rPr>
      </w:pPr>
    </w:p>
    <w:p w14:paraId="65DBF9B4" w14:textId="43075CAF" w:rsidR="007F5381" w:rsidRDefault="007F5381">
      <w:pPr>
        <w:rPr>
          <w:sz w:val="28"/>
        </w:rPr>
      </w:pPr>
    </w:p>
    <w:p w14:paraId="0C7B8DCE" w14:textId="7AFBBE59" w:rsidR="007F5381" w:rsidRDefault="007F5381">
      <w:pPr>
        <w:rPr>
          <w:sz w:val="28"/>
        </w:rPr>
      </w:pPr>
    </w:p>
    <w:p w14:paraId="26C2441C" w14:textId="05BBAFAE" w:rsidR="007F5381" w:rsidRDefault="007F5381">
      <w:pPr>
        <w:rPr>
          <w:sz w:val="28"/>
        </w:rPr>
      </w:pPr>
    </w:p>
    <w:p w14:paraId="0C4F60F5" w14:textId="5C475A10" w:rsidR="007F5381" w:rsidRDefault="007F5381">
      <w:pPr>
        <w:rPr>
          <w:sz w:val="28"/>
        </w:rPr>
      </w:pPr>
    </w:p>
    <w:p w14:paraId="38570775" w14:textId="77777777" w:rsidR="007F5381" w:rsidRDefault="007F5381">
      <w:pPr>
        <w:rPr>
          <w:sz w:val="28"/>
        </w:rPr>
      </w:pPr>
    </w:p>
    <w:p w14:paraId="3C43DEC6" w14:textId="3F5D4B9D" w:rsidR="00554631" w:rsidRDefault="00554631">
      <w:pPr>
        <w:rPr>
          <w:b/>
          <w:sz w:val="36"/>
        </w:rPr>
      </w:pPr>
      <w:proofErr w:type="spellStart"/>
      <w:r w:rsidRPr="00554631">
        <w:rPr>
          <w:b/>
          <w:sz w:val="36"/>
        </w:rPr>
        <w:lastRenderedPageBreak/>
        <w:t>ElepigCrowdsale.sol</w:t>
      </w:r>
      <w:proofErr w:type="spellEnd"/>
    </w:p>
    <w:p w14:paraId="792A8BF1" w14:textId="08978983" w:rsidR="007F5381" w:rsidRDefault="007F5381">
      <w:pPr>
        <w:rPr>
          <w:b/>
          <w:sz w:val="36"/>
        </w:rPr>
      </w:pPr>
      <w:r>
        <w:rPr>
          <w:noProof/>
        </w:rPr>
        <w:drawing>
          <wp:inline distT="0" distB="0" distL="0" distR="0" wp14:anchorId="7437EB47" wp14:editId="0E706320">
            <wp:extent cx="5943600" cy="268033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80335"/>
                    </a:xfrm>
                    <a:prstGeom prst="rect">
                      <a:avLst/>
                    </a:prstGeom>
                    <a:ln>
                      <a:solidFill>
                        <a:schemeClr val="accent1"/>
                      </a:solidFill>
                    </a:ln>
                  </pic:spPr>
                </pic:pic>
              </a:graphicData>
            </a:graphic>
          </wp:inline>
        </w:drawing>
      </w:r>
    </w:p>
    <w:p w14:paraId="3883139F" w14:textId="43E14E25" w:rsidR="007F5381" w:rsidRDefault="007F5381">
      <w:pPr>
        <w:rPr>
          <w:sz w:val="24"/>
        </w:rPr>
      </w:pPr>
      <w:r w:rsidRPr="007F5381">
        <w:rPr>
          <w:sz w:val="24"/>
        </w:rPr>
        <w:t xml:space="preserve">Useful insight, however this is still a </w:t>
      </w:r>
      <w:proofErr w:type="spellStart"/>
      <w:r w:rsidRPr="007F5381">
        <w:rPr>
          <w:sz w:val="24"/>
        </w:rPr>
        <w:t>hardcap</w:t>
      </w:r>
      <w:proofErr w:type="spellEnd"/>
      <w:r w:rsidRPr="007F5381">
        <w:rPr>
          <w:sz w:val="24"/>
        </w:rPr>
        <w:t xml:space="preserve"> as the cap set will be the total amount of tokens available in the sale (150MM)</w:t>
      </w:r>
      <w:r>
        <w:rPr>
          <w:sz w:val="24"/>
        </w:rPr>
        <w:t xml:space="preserve"> during deployment</w:t>
      </w:r>
      <w:r w:rsidRPr="007F5381">
        <w:rPr>
          <w:sz w:val="24"/>
        </w:rPr>
        <w:t>, so unless this amount is reached, we will have to wait for the time to run out. If the time does run out, and there are tokens left to sell, they will be minted into the community wallet. The cap will always be 150MM tokens. This isn’t clear in the contract and might be worth hard coding.</w:t>
      </w:r>
    </w:p>
    <w:p w14:paraId="357FBAE8" w14:textId="00322B7B" w:rsidR="00894751" w:rsidRDefault="00894751">
      <w:pPr>
        <w:rPr>
          <w:sz w:val="24"/>
        </w:rPr>
      </w:pPr>
    </w:p>
    <w:p w14:paraId="1FBAAEF4" w14:textId="2988DC55" w:rsidR="00894751" w:rsidRDefault="00894751">
      <w:pPr>
        <w:rPr>
          <w:sz w:val="24"/>
        </w:rPr>
      </w:pPr>
      <w:r>
        <w:rPr>
          <w:noProof/>
        </w:rPr>
        <w:drawing>
          <wp:inline distT="0" distB="0" distL="0" distR="0" wp14:anchorId="1DA09769" wp14:editId="6948D10D">
            <wp:extent cx="5943600" cy="1494155"/>
            <wp:effectExtent l="19050" t="19050" r="1905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94155"/>
                    </a:xfrm>
                    <a:prstGeom prst="rect">
                      <a:avLst/>
                    </a:prstGeom>
                    <a:ln>
                      <a:solidFill>
                        <a:schemeClr val="accent1"/>
                      </a:solidFill>
                    </a:ln>
                  </pic:spPr>
                </pic:pic>
              </a:graphicData>
            </a:graphic>
          </wp:inline>
        </w:drawing>
      </w:r>
    </w:p>
    <w:p w14:paraId="02795EFB" w14:textId="675EEB5F" w:rsidR="00894751" w:rsidRDefault="00894751">
      <w:pPr>
        <w:rPr>
          <w:b/>
          <w:color w:val="70AD47" w:themeColor="accent6"/>
          <w:sz w:val="28"/>
        </w:rPr>
      </w:pPr>
      <w:r w:rsidRPr="00894751">
        <w:rPr>
          <w:b/>
          <w:color w:val="70AD47" w:themeColor="accent6"/>
          <w:sz w:val="28"/>
        </w:rPr>
        <w:t>Suggestion used</w:t>
      </w:r>
      <w:r>
        <w:rPr>
          <w:b/>
          <w:color w:val="70AD47" w:themeColor="accent6"/>
          <w:sz w:val="28"/>
        </w:rPr>
        <w:t>:</w:t>
      </w:r>
    </w:p>
    <w:p w14:paraId="3F787EF1" w14:textId="3C930418" w:rsidR="00894751" w:rsidRDefault="00894751">
      <w:pPr>
        <w:rPr>
          <w:sz w:val="24"/>
        </w:rPr>
      </w:pPr>
      <w:r>
        <w:rPr>
          <w:sz w:val="24"/>
        </w:rPr>
        <w:t xml:space="preserve">Removed the </w:t>
      </w:r>
      <w:proofErr w:type="spellStart"/>
      <w:r>
        <w:rPr>
          <w:sz w:val="24"/>
        </w:rPr>
        <w:t>buyToken</w:t>
      </w:r>
      <w:r w:rsidR="005C632A">
        <w:rPr>
          <w:sz w:val="24"/>
        </w:rPr>
        <w:t>s</w:t>
      </w:r>
      <w:proofErr w:type="spellEnd"/>
      <w:r>
        <w:rPr>
          <w:sz w:val="24"/>
        </w:rPr>
        <w:t xml:space="preserve"> function from the </w:t>
      </w:r>
      <w:proofErr w:type="spellStart"/>
      <w:r>
        <w:rPr>
          <w:sz w:val="24"/>
        </w:rPr>
        <w:t>Crowdsale</w:t>
      </w:r>
      <w:proofErr w:type="spellEnd"/>
      <w:r>
        <w:rPr>
          <w:sz w:val="24"/>
        </w:rPr>
        <w:t xml:space="preserve"> Token and implemented the functionality within the donate function.</w:t>
      </w:r>
    </w:p>
    <w:p w14:paraId="6F10E608" w14:textId="7655AE86" w:rsidR="005C632A" w:rsidRDefault="005C632A">
      <w:pPr>
        <w:rPr>
          <w:sz w:val="24"/>
        </w:rPr>
      </w:pPr>
    </w:p>
    <w:p w14:paraId="501540FE" w14:textId="1E885AEC" w:rsidR="005C632A" w:rsidRDefault="005C632A">
      <w:pPr>
        <w:rPr>
          <w:sz w:val="24"/>
        </w:rPr>
      </w:pPr>
      <w:r>
        <w:rPr>
          <w:noProof/>
        </w:rPr>
        <w:lastRenderedPageBreak/>
        <w:drawing>
          <wp:inline distT="0" distB="0" distL="0" distR="0" wp14:anchorId="3B378C12" wp14:editId="434C9B4B">
            <wp:extent cx="5943600" cy="30099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9900"/>
                    </a:xfrm>
                    <a:prstGeom prst="rect">
                      <a:avLst/>
                    </a:prstGeom>
                    <a:ln>
                      <a:solidFill>
                        <a:schemeClr val="accent1"/>
                      </a:solidFill>
                    </a:ln>
                  </pic:spPr>
                </pic:pic>
              </a:graphicData>
            </a:graphic>
          </wp:inline>
        </w:drawing>
      </w:r>
    </w:p>
    <w:p w14:paraId="7014E380" w14:textId="4591062C" w:rsidR="005C632A" w:rsidRDefault="005C632A">
      <w:pPr>
        <w:rPr>
          <w:b/>
          <w:color w:val="70AD47" w:themeColor="accent6"/>
          <w:sz w:val="28"/>
        </w:rPr>
      </w:pPr>
      <w:r w:rsidRPr="00894751">
        <w:rPr>
          <w:b/>
          <w:color w:val="70AD47" w:themeColor="accent6"/>
          <w:sz w:val="28"/>
        </w:rPr>
        <w:t>Suggestion used</w:t>
      </w:r>
    </w:p>
    <w:p w14:paraId="67A699FA" w14:textId="7D6DFD68" w:rsidR="002C6F62" w:rsidRDefault="002C6F62">
      <w:pPr>
        <w:rPr>
          <w:b/>
          <w:color w:val="70AD47" w:themeColor="accent6"/>
          <w:sz w:val="28"/>
        </w:rPr>
      </w:pPr>
    </w:p>
    <w:p w14:paraId="7F9F8D11" w14:textId="6BEC1D85" w:rsidR="002C6F62" w:rsidRDefault="002C6F62">
      <w:pPr>
        <w:rPr>
          <w:b/>
          <w:color w:val="70AD47" w:themeColor="accent6"/>
          <w:sz w:val="28"/>
        </w:rPr>
      </w:pPr>
      <w:r>
        <w:rPr>
          <w:noProof/>
        </w:rPr>
        <w:lastRenderedPageBreak/>
        <w:drawing>
          <wp:inline distT="0" distB="0" distL="0" distR="0" wp14:anchorId="49DC37A2" wp14:editId="3E2D5394">
            <wp:extent cx="5943600" cy="485076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50765"/>
                    </a:xfrm>
                    <a:prstGeom prst="rect">
                      <a:avLst/>
                    </a:prstGeom>
                    <a:ln>
                      <a:solidFill>
                        <a:schemeClr val="accent1"/>
                      </a:solidFill>
                    </a:ln>
                  </pic:spPr>
                </pic:pic>
              </a:graphicData>
            </a:graphic>
          </wp:inline>
        </w:drawing>
      </w:r>
    </w:p>
    <w:p w14:paraId="450F10E7" w14:textId="5E8BAB4C" w:rsidR="002C6F62" w:rsidRDefault="002C6F62">
      <w:pPr>
        <w:rPr>
          <w:b/>
          <w:color w:val="70AD47" w:themeColor="accent6"/>
          <w:sz w:val="28"/>
        </w:rPr>
      </w:pPr>
      <w:r>
        <w:rPr>
          <w:b/>
          <w:color w:val="70AD47" w:themeColor="accent6"/>
          <w:sz w:val="28"/>
        </w:rPr>
        <w:t>Suggestion used</w:t>
      </w:r>
    </w:p>
    <w:p w14:paraId="53786816" w14:textId="44F9B906" w:rsidR="00C87C2F" w:rsidRDefault="00C87C2F">
      <w:pPr>
        <w:rPr>
          <w:b/>
          <w:color w:val="70AD47" w:themeColor="accent6"/>
          <w:sz w:val="28"/>
        </w:rPr>
      </w:pPr>
      <w:r>
        <w:rPr>
          <w:noProof/>
        </w:rPr>
        <w:lastRenderedPageBreak/>
        <w:drawing>
          <wp:inline distT="0" distB="0" distL="0" distR="0" wp14:anchorId="1248E5E2" wp14:editId="303A3B17">
            <wp:extent cx="5943600" cy="4690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90110"/>
                    </a:xfrm>
                    <a:prstGeom prst="rect">
                      <a:avLst/>
                    </a:prstGeom>
                  </pic:spPr>
                </pic:pic>
              </a:graphicData>
            </a:graphic>
          </wp:inline>
        </w:drawing>
      </w:r>
    </w:p>
    <w:p w14:paraId="3B3BE296" w14:textId="06B200A2" w:rsidR="00C87C2F" w:rsidRDefault="00C87C2F">
      <w:pPr>
        <w:rPr>
          <w:b/>
          <w:sz w:val="28"/>
        </w:rPr>
      </w:pPr>
      <w:r w:rsidRPr="00C87C2F">
        <w:rPr>
          <w:b/>
          <w:sz w:val="28"/>
        </w:rPr>
        <w:t>Suggestion not implemented:</w:t>
      </w:r>
    </w:p>
    <w:p w14:paraId="1517BBCD" w14:textId="2942E74F" w:rsidR="00C87C2F" w:rsidRPr="00C87C2F" w:rsidRDefault="00C87C2F">
      <w:r>
        <w:t xml:space="preserve">As this function can only be called by a wallet address that has been through KYC, it can’t be called by another contract, so this issue is handled by the </w:t>
      </w:r>
      <w:proofErr w:type="spellStart"/>
      <w:r>
        <w:t>onlyValidAccess</w:t>
      </w:r>
      <w:proofErr w:type="spellEnd"/>
      <w:r>
        <w:t xml:space="preserve"> modifier. </w:t>
      </w:r>
    </w:p>
    <w:p w14:paraId="3CE4D5FE" w14:textId="31F2395B" w:rsidR="00C87C2F" w:rsidRDefault="00C87C2F">
      <w:pPr>
        <w:rPr>
          <w:b/>
          <w:color w:val="70AD47" w:themeColor="accent6"/>
          <w:sz w:val="28"/>
        </w:rPr>
      </w:pPr>
    </w:p>
    <w:p w14:paraId="348F27DC" w14:textId="0022CEA1" w:rsidR="00C87C2F" w:rsidRDefault="00C87C2F">
      <w:pPr>
        <w:rPr>
          <w:b/>
          <w:color w:val="70AD47" w:themeColor="accent6"/>
          <w:sz w:val="28"/>
        </w:rPr>
      </w:pPr>
      <w:r>
        <w:rPr>
          <w:noProof/>
        </w:rPr>
        <w:drawing>
          <wp:inline distT="0" distB="0" distL="0" distR="0" wp14:anchorId="5E604AA2" wp14:editId="4C916028">
            <wp:extent cx="5857875" cy="12763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875" cy="1276350"/>
                    </a:xfrm>
                    <a:prstGeom prst="rect">
                      <a:avLst/>
                    </a:prstGeom>
                    <a:ln>
                      <a:solidFill>
                        <a:schemeClr val="accent1"/>
                      </a:solidFill>
                    </a:ln>
                  </pic:spPr>
                </pic:pic>
              </a:graphicData>
            </a:graphic>
          </wp:inline>
        </w:drawing>
      </w:r>
    </w:p>
    <w:p w14:paraId="525D9FC6" w14:textId="06026A3A" w:rsidR="00C87C2F" w:rsidRDefault="00C87C2F">
      <w:pPr>
        <w:rPr>
          <w:b/>
          <w:color w:val="70AD47" w:themeColor="accent6"/>
          <w:sz w:val="28"/>
        </w:rPr>
      </w:pPr>
      <w:r>
        <w:rPr>
          <w:b/>
          <w:color w:val="70AD47" w:themeColor="accent6"/>
          <w:sz w:val="28"/>
        </w:rPr>
        <w:t>Suggestion used</w:t>
      </w:r>
    </w:p>
    <w:p w14:paraId="25B1E32D" w14:textId="3465005A" w:rsidR="008C5145" w:rsidRDefault="008C5145">
      <w:pPr>
        <w:rPr>
          <w:b/>
          <w:color w:val="70AD47" w:themeColor="accent6"/>
          <w:sz w:val="28"/>
        </w:rPr>
      </w:pPr>
    </w:p>
    <w:p w14:paraId="21CB4FB8" w14:textId="5E77ABA5" w:rsidR="008C5145" w:rsidRDefault="008C5145">
      <w:pPr>
        <w:rPr>
          <w:b/>
          <w:color w:val="70AD47" w:themeColor="accent6"/>
          <w:sz w:val="28"/>
        </w:rPr>
      </w:pPr>
      <w:r>
        <w:rPr>
          <w:noProof/>
        </w:rPr>
        <w:lastRenderedPageBreak/>
        <w:drawing>
          <wp:inline distT="0" distB="0" distL="0" distR="0" wp14:anchorId="4A4A3E4F" wp14:editId="016017A4">
            <wp:extent cx="5943600" cy="883920"/>
            <wp:effectExtent l="19050" t="19050" r="1905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83920"/>
                    </a:xfrm>
                    <a:prstGeom prst="rect">
                      <a:avLst/>
                    </a:prstGeom>
                    <a:ln>
                      <a:solidFill>
                        <a:schemeClr val="accent1"/>
                      </a:solidFill>
                    </a:ln>
                  </pic:spPr>
                </pic:pic>
              </a:graphicData>
            </a:graphic>
          </wp:inline>
        </w:drawing>
      </w:r>
    </w:p>
    <w:p w14:paraId="3000B435" w14:textId="06FA5254" w:rsidR="008C5145" w:rsidRDefault="00B70EBB">
      <w:pPr>
        <w:rPr>
          <w:b/>
          <w:sz w:val="28"/>
        </w:rPr>
      </w:pPr>
      <w:r w:rsidRPr="00B70EBB">
        <w:rPr>
          <w:b/>
          <w:sz w:val="28"/>
        </w:rPr>
        <w:t>Suggestion not implemented</w:t>
      </w:r>
      <w:r>
        <w:rPr>
          <w:b/>
          <w:sz w:val="28"/>
        </w:rPr>
        <w:t>:</w:t>
      </w:r>
    </w:p>
    <w:p w14:paraId="4C3521DA" w14:textId="70AFE0BB" w:rsidR="00B70EBB" w:rsidRDefault="00B70EBB">
      <w:pPr>
        <w:rPr>
          <w:sz w:val="24"/>
        </w:rPr>
      </w:pPr>
      <w:r w:rsidRPr="00B70EBB">
        <w:rPr>
          <w:sz w:val="24"/>
        </w:rPr>
        <w:t xml:space="preserve">We would like the events to be meaningful for people looking on </w:t>
      </w:r>
      <w:proofErr w:type="spellStart"/>
      <w:r w:rsidRPr="00B70EBB">
        <w:rPr>
          <w:sz w:val="24"/>
        </w:rPr>
        <w:t>etherscan</w:t>
      </w:r>
      <w:proofErr w:type="spellEnd"/>
      <w:r w:rsidRPr="00B70EBB">
        <w:rPr>
          <w:sz w:val="24"/>
        </w:rPr>
        <w:t xml:space="preserve">. </w:t>
      </w:r>
    </w:p>
    <w:p w14:paraId="264D5488" w14:textId="7FB09CC6" w:rsidR="00343199" w:rsidRDefault="00343199">
      <w:pPr>
        <w:rPr>
          <w:sz w:val="24"/>
        </w:rPr>
      </w:pPr>
    </w:p>
    <w:p w14:paraId="357B610D" w14:textId="1EFF47FE" w:rsidR="00343199" w:rsidRDefault="00343199">
      <w:pPr>
        <w:rPr>
          <w:sz w:val="24"/>
        </w:rPr>
      </w:pPr>
      <w:r>
        <w:rPr>
          <w:noProof/>
        </w:rPr>
        <w:drawing>
          <wp:inline distT="0" distB="0" distL="0" distR="0" wp14:anchorId="58886572" wp14:editId="6C6FFB0E">
            <wp:extent cx="5943600" cy="2478405"/>
            <wp:effectExtent l="19050" t="1905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8405"/>
                    </a:xfrm>
                    <a:prstGeom prst="rect">
                      <a:avLst/>
                    </a:prstGeom>
                    <a:ln>
                      <a:solidFill>
                        <a:schemeClr val="accent1"/>
                      </a:solidFill>
                    </a:ln>
                  </pic:spPr>
                </pic:pic>
              </a:graphicData>
            </a:graphic>
          </wp:inline>
        </w:drawing>
      </w:r>
    </w:p>
    <w:p w14:paraId="000279C4" w14:textId="10405400" w:rsidR="00343199" w:rsidRPr="00343199" w:rsidRDefault="00343199">
      <w:pPr>
        <w:rPr>
          <w:b/>
          <w:sz w:val="28"/>
        </w:rPr>
      </w:pPr>
      <w:r w:rsidRPr="00343199">
        <w:rPr>
          <w:b/>
          <w:sz w:val="28"/>
        </w:rPr>
        <w:t>Suggestion not implemented:</w:t>
      </w:r>
    </w:p>
    <w:p w14:paraId="0EE3353B" w14:textId="1A9DEBF1" w:rsidR="00343199" w:rsidRDefault="00343199">
      <w:r>
        <w:t>We had originally coded it in to automatically move into the next stage but having to calculate the exchange rates between the rounds was troublesome (</w:t>
      </w:r>
      <w:proofErr w:type="spellStart"/>
      <w:r>
        <w:t>ie</w:t>
      </w:r>
      <w:proofErr w:type="spellEnd"/>
      <w:r>
        <w:t xml:space="preserve">, calculating ETH that pushes over the new round, calculating the EPG’s before the round change and then after it), doing this also meant we lost control of when the rounds started. The </w:t>
      </w:r>
      <w:proofErr w:type="spellStart"/>
      <w:r>
        <w:t>ico</w:t>
      </w:r>
      <w:proofErr w:type="spellEnd"/>
      <w:r>
        <w:t>-website will display how many EPG’s are left in that round.</w:t>
      </w:r>
    </w:p>
    <w:p w14:paraId="37713CC4" w14:textId="0E34F83C" w:rsidR="00343199" w:rsidRDefault="00343199"/>
    <w:p w14:paraId="2123BEC9" w14:textId="14D57D1D" w:rsidR="00343199" w:rsidRDefault="00343199">
      <w:r>
        <w:rPr>
          <w:noProof/>
        </w:rPr>
        <w:lastRenderedPageBreak/>
        <w:drawing>
          <wp:inline distT="0" distB="0" distL="0" distR="0" wp14:anchorId="1807474D" wp14:editId="0F56ED2C">
            <wp:extent cx="5943600" cy="4622800"/>
            <wp:effectExtent l="19050" t="19050" r="1905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22800"/>
                    </a:xfrm>
                    <a:prstGeom prst="rect">
                      <a:avLst/>
                    </a:prstGeom>
                    <a:ln>
                      <a:solidFill>
                        <a:schemeClr val="accent1"/>
                      </a:solidFill>
                    </a:ln>
                  </pic:spPr>
                </pic:pic>
              </a:graphicData>
            </a:graphic>
          </wp:inline>
        </w:drawing>
      </w:r>
    </w:p>
    <w:p w14:paraId="5D2D89FD" w14:textId="5D81F0A7" w:rsidR="00343199" w:rsidRDefault="00343199">
      <w:pPr>
        <w:rPr>
          <w:b/>
          <w:sz w:val="28"/>
        </w:rPr>
      </w:pPr>
      <w:r w:rsidRPr="00343199">
        <w:rPr>
          <w:b/>
          <w:sz w:val="28"/>
        </w:rPr>
        <w:t>Suggestion not implemented</w:t>
      </w:r>
      <w:r>
        <w:rPr>
          <w:b/>
          <w:sz w:val="28"/>
        </w:rPr>
        <w:t>:</w:t>
      </w:r>
    </w:p>
    <w:p w14:paraId="5CFA159A" w14:textId="6472BC56" w:rsidR="00343199" w:rsidRDefault="00343199">
      <w:r>
        <w:t xml:space="preserve">The </w:t>
      </w:r>
      <w:proofErr w:type="spellStart"/>
      <w:r>
        <w:t>OpenZeppelin</w:t>
      </w:r>
      <w:proofErr w:type="spellEnd"/>
      <w:r>
        <w:t xml:space="preserve"> contracts were included within the solidity file for a couple reasons, the first being that it makes it easier to validate the contract on </w:t>
      </w:r>
      <w:proofErr w:type="spellStart"/>
      <w:r>
        <w:t>etherscan</w:t>
      </w:r>
      <w:proofErr w:type="spellEnd"/>
      <w:r>
        <w:t xml:space="preserve">, and the second being, that we had to edit the standard </w:t>
      </w:r>
      <w:proofErr w:type="spellStart"/>
      <w:r>
        <w:t>crowdsale</w:t>
      </w:r>
      <w:proofErr w:type="spellEnd"/>
      <w:r>
        <w:t xml:space="preserve"> contract to remove the </w:t>
      </w:r>
      <w:proofErr w:type="spellStart"/>
      <w:r>
        <w:t>bu</w:t>
      </w:r>
      <w:r w:rsidR="00567EF3">
        <w:t>y</w:t>
      </w:r>
      <w:r>
        <w:t>Tokens</w:t>
      </w:r>
      <w:proofErr w:type="spellEnd"/>
      <w:r>
        <w:t xml:space="preserve"> function for KYC.</w:t>
      </w:r>
    </w:p>
    <w:p w14:paraId="20B02A47" w14:textId="6B168ABA" w:rsidR="00B84417" w:rsidRDefault="00B84417"/>
    <w:p w14:paraId="5AD4FE2D" w14:textId="3827E0E3" w:rsidR="00B84417" w:rsidRDefault="00B84417"/>
    <w:p w14:paraId="6CEB2474" w14:textId="13E254A1" w:rsidR="00B84417" w:rsidRDefault="00B84417"/>
    <w:p w14:paraId="6CD559E9" w14:textId="4FE72D0A" w:rsidR="00B84417" w:rsidRDefault="00B84417"/>
    <w:p w14:paraId="72B7B9F6" w14:textId="0D6610B3" w:rsidR="00B84417" w:rsidRDefault="00B84417"/>
    <w:p w14:paraId="1F9B6019" w14:textId="26C253FC" w:rsidR="00B84417" w:rsidRDefault="00B84417"/>
    <w:p w14:paraId="081CA72B" w14:textId="4E45CE13" w:rsidR="00B84417" w:rsidRDefault="00B84417"/>
    <w:p w14:paraId="66FF843E" w14:textId="73813A74" w:rsidR="00B84417" w:rsidRDefault="00B84417"/>
    <w:p w14:paraId="3FAC5E9D" w14:textId="77777777" w:rsidR="00B84417" w:rsidRDefault="00B84417"/>
    <w:p w14:paraId="7A446CEC" w14:textId="40BED37D" w:rsidR="00B84417" w:rsidRDefault="00B84417">
      <w:pPr>
        <w:rPr>
          <w:b/>
          <w:sz w:val="36"/>
        </w:rPr>
      </w:pPr>
      <w:r w:rsidRPr="00B84417">
        <w:rPr>
          <w:b/>
          <w:sz w:val="36"/>
        </w:rPr>
        <w:lastRenderedPageBreak/>
        <w:t>Compilation and Deployment</w:t>
      </w:r>
    </w:p>
    <w:p w14:paraId="1AE43B2C" w14:textId="7F13A784" w:rsidR="00B84417" w:rsidRPr="00B84417" w:rsidRDefault="00B84417" w:rsidP="00B84417">
      <w:pPr>
        <w:pStyle w:val="ListParagraph"/>
        <w:numPr>
          <w:ilvl w:val="0"/>
          <w:numId w:val="1"/>
        </w:numPr>
        <w:rPr>
          <w:b/>
          <w:sz w:val="28"/>
        </w:rPr>
      </w:pPr>
      <w:r>
        <w:t xml:space="preserve">We will be deploying the Smart Contract via </w:t>
      </w:r>
      <w:proofErr w:type="gramStart"/>
      <w:r w:rsidRPr="00B84417">
        <w:t>https://remix.ethereum.org/</w:t>
      </w:r>
      <w:r>
        <w:t xml:space="preserve"> ,</w:t>
      </w:r>
      <w:proofErr w:type="gramEnd"/>
      <w:r>
        <w:t xml:space="preserve"> the compile.js and deploy.js were just used for development.</w:t>
      </w:r>
    </w:p>
    <w:p w14:paraId="300E6B24" w14:textId="5CE876A0" w:rsidR="00B84417" w:rsidRDefault="00B84417" w:rsidP="00B84417">
      <w:pPr>
        <w:rPr>
          <w:b/>
          <w:sz w:val="28"/>
        </w:rPr>
      </w:pPr>
    </w:p>
    <w:p w14:paraId="5D1BB0EA" w14:textId="63F2403D" w:rsidR="00B84417" w:rsidRDefault="00B84417" w:rsidP="00B84417">
      <w:pPr>
        <w:rPr>
          <w:b/>
          <w:sz w:val="36"/>
        </w:rPr>
      </w:pPr>
      <w:r w:rsidRPr="00B84417">
        <w:rPr>
          <w:b/>
          <w:sz w:val="36"/>
        </w:rPr>
        <w:t>Testing</w:t>
      </w:r>
    </w:p>
    <w:p w14:paraId="2F2B16E8" w14:textId="77777777" w:rsidR="00A142DC" w:rsidRPr="00A142DC" w:rsidRDefault="00B84417" w:rsidP="00B84417">
      <w:pPr>
        <w:pStyle w:val="ListParagraph"/>
        <w:numPr>
          <w:ilvl w:val="0"/>
          <w:numId w:val="1"/>
        </w:numPr>
        <w:rPr>
          <w:sz w:val="36"/>
        </w:rPr>
      </w:pPr>
      <w:r w:rsidRPr="00B84417">
        <w:rPr>
          <w:sz w:val="24"/>
        </w:rPr>
        <w:t xml:space="preserve">There are </w:t>
      </w:r>
      <w:r>
        <w:rPr>
          <w:sz w:val="24"/>
        </w:rPr>
        <w:t xml:space="preserve">now 2 test files, one for the token and one for the </w:t>
      </w:r>
      <w:proofErr w:type="spellStart"/>
      <w:r>
        <w:rPr>
          <w:sz w:val="24"/>
        </w:rPr>
        <w:t>crowdsale</w:t>
      </w:r>
      <w:proofErr w:type="spellEnd"/>
      <w:r>
        <w:rPr>
          <w:sz w:val="24"/>
        </w:rPr>
        <w:t xml:space="preserve">, with updated tests. These tests can be run using </w:t>
      </w:r>
    </w:p>
    <w:p w14:paraId="73A77E0F" w14:textId="235C744B" w:rsidR="00A142DC" w:rsidRDefault="00B84417" w:rsidP="00A142DC">
      <w:pPr>
        <w:jc w:val="center"/>
        <w:rPr>
          <w:b/>
          <w:sz w:val="24"/>
        </w:rPr>
      </w:pPr>
      <w:proofErr w:type="spellStart"/>
      <w:r w:rsidRPr="00A95B73">
        <w:rPr>
          <w:b/>
          <w:sz w:val="24"/>
        </w:rPr>
        <w:t>npm</w:t>
      </w:r>
      <w:proofErr w:type="spellEnd"/>
      <w:r w:rsidRPr="00A95B73">
        <w:rPr>
          <w:b/>
          <w:sz w:val="24"/>
        </w:rPr>
        <w:t xml:space="preserve"> run test</w:t>
      </w:r>
    </w:p>
    <w:p w14:paraId="2CE6335E" w14:textId="61D65B16" w:rsidR="00A95B73" w:rsidRPr="00A95B73" w:rsidRDefault="00A95B73" w:rsidP="00A142DC">
      <w:pPr>
        <w:jc w:val="center"/>
        <w:rPr>
          <w:sz w:val="24"/>
        </w:rPr>
      </w:pPr>
      <w:bookmarkStart w:id="0" w:name="_GoBack"/>
      <w:r w:rsidRPr="00A95B73">
        <w:rPr>
          <w:sz w:val="24"/>
        </w:rPr>
        <w:t>(this will run both test files)</w:t>
      </w:r>
    </w:p>
    <w:bookmarkEnd w:id="0"/>
    <w:p w14:paraId="02A39D85" w14:textId="47B1285A" w:rsidR="00A142DC" w:rsidRPr="00A142DC" w:rsidRDefault="00A142DC" w:rsidP="00A142DC">
      <w:pPr>
        <w:pStyle w:val="ListParagraph"/>
        <w:numPr>
          <w:ilvl w:val="0"/>
          <w:numId w:val="1"/>
        </w:numPr>
        <w:rPr>
          <w:sz w:val="24"/>
        </w:rPr>
      </w:pPr>
      <w:r>
        <w:rPr>
          <w:sz w:val="24"/>
        </w:rPr>
        <w:t xml:space="preserve">As </w:t>
      </w:r>
      <w:proofErr w:type="gramStart"/>
      <w:r>
        <w:rPr>
          <w:sz w:val="24"/>
        </w:rPr>
        <w:t>the majority of</w:t>
      </w:r>
      <w:proofErr w:type="gramEnd"/>
      <w:r>
        <w:rPr>
          <w:sz w:val="24"/>
        </w:rPr>
        <w:t xml:space="preserve"> the contracts are part of the </w:t>
      </w:r>
      <w:proofErr w:type="spellStart"/>
      <w:r>
        <w:rPr>
          <w:sz w:val="24"/>
        </w:rPr>
        <w:t>OpenZeppelin</w:t>
      </w:r>
      <w:proofErr w:type="spellEnd"/>
      <w:r>
        <w:rPr>
          <w:sz w:val="24"/>
        </w:rPr>
        <w:t xml:space="preserve"> framework, and have been thoroughly tested by the community, we only included tests for the unique functionality </w:t>
      </w:r>
    </w:p>
    <w:sectPr w:rsidR="00A142DC" w:rsidRPr="00A1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5B6"/>
    <w:multiLevelType w:val="hybridMultilevel"/>
    <w:tmpl w:val="02245D46"/>
    <w:lvl w:ilvl="0" w:tplc="BFDAC564">
      <w:numFmt w:val="bullet"/>
      <w:lvlText w:val="-"/>
      <w:lvlJc w:val="left"/>
      <w:pPr>
        <w:ind w:left="720" w:hanging="360"/>
      </w:pPr>
      <w:rPr>
        <w:rFonts w:ascii="Calibri" w:eastAsiaTheme="minorHAnsi" w:hAnsi="Calibri" w:cs="Calibr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12"/>
    <w:rsid w:val="00050B72"/>
    <w:rsid w:val="001E1E3D"/>
    <w:rsid w:val="002C6F62"/>
    <w:rsid w:val="003165F2"/>
    <w:rsid w:val="00343199"/>
    <w:rsid w:val="004B4881"/>
    <w:rsid w:val="00554631"/>
    <w:rsid w:val="00567EF3"/>
    <w:rsid w:val="005C632A"/>
    <w:rsid w:val="005F3C12"/>
    <w:rsid w:val="00630A72"/>
    <w:rsid w:val="007F5381"/>
    <w:rsid w:val="00894751"/>
    <w:rsid w:val="008B0344"/>
    <w:rsid w:val="008C5145"/>
    <w:rsid w:val="00A142DC"/>
    <w:rsid w:val="00A95B73"/>
    <w:rsid w:val="00B70EBB"/>
    <w:rsid w:val="00B84417"/>
    <w:rsid w:val="00C87C2F"/>
    <w:rsid w:val="00DD090F"/>
    <w:rsid w:val="00E81BAF"/>
    <w:rsid w:val="00FC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82FD"/>
  <w15:chartTrackingRefBased/>
  <w15:docId w15:val="{A6B54C92-7121-47F6-848B-B70344A9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417"/>
    <w:pPr>
      <w:ind w:left="720"/>
      <w:contextualSpacing/>
    </w:pPr>
  </w:style>
  <w:style w:type="character" w:styleId="Hyperlink">
    <w:name w:val="Hyperlink"/>
    <w:basedOn w:val="DefaultParagraphFont"/>
    <w:uiPriority w:val="99"/>
    <w:unhideWhenUsed/>
    <w:rsid w:val="00B84417"/>
    <w:rPr>
      <w:color w:val="0563C1" w:themeColor="hyperlink"/>
      <w:u w:val="single"/>
    </w:rPr>
  </w:style>
  <w:style w:type="character" w:styleId="UnresolvedMention">
    <w:name w:val="Unresolved Mention"/>
    <w:basedOn w:val="DefaultParagraphFont"/>
    <w:uiPriority w:val="99"/>
    <w:semiHidden/>
    <w:unhideWhenUsed/>
    <w:rsid w:val="00B84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965969">
      <w:bodyDiv w:val="1"/>
      <w:marLeft w:val="0"/>
      <w:marRight w:val="0"/>
      <w:marTop w:val="0"/>
      <w:marBottom w:val="0"/>
      <w:divBdr>
        <w:top w:val="none" w:sz="0" w:space="0" w:color="auto"/>
        <w:left w:val="none" w:sz="0" w:space="0" w:color="auto"/>
        <w:bottom w:val="none" w:sz="0" w:space="0" w:color="auto"/>
        <w:right w:val="none" w:sz="0" w:space="0" w:color="auto"/>
      </w:divBdr>
      <w:divsChild>
        <w:div w:id="300765771">
          <w:marLeft w:val="0"/>
          <w:marRight w:val="0"/>
          <w:marTop w:val="0"/>
          <w:marBottom w:val="0"/>
          <w:divBdr>
            <w:top w:val="none" w:sz="0" w:space="0" w:color="auto"/>
            <w:left w:val="none" w:sz="0" w:space="0" w:color="auto"/>
            <w:bottom w:val="none" w:sz="0" w:space="0" w:color="auto"/>
            <w:right w:val="none" w:sz="0" w:space="0" w:color="auto"/>
          </w:divBdr>
          <w:divsChild>
            <w:div w:id="1645163229">
              <w:marLeft w:val="0"/>
              <w:marRight w:val="0"/>
              <w:marTop w:val="0"/>
              <w:marBottom w:val="0"/>
              <w:divBdr>
                <w:top w:val="none" w:sz="0" w:space="0" w:color="auto"/>
                <w:left w:val="none" w:sz="0" w:space="0" w:color="auto"/>
                <w:bottom w:val="none" w:sz="0" w:space="0" w:color="auto"/>
                <w:right w:val="none" w:sz="0" w:space="0" w:color="auto"/>
              </w:divBdr>
            </w:div>
            <w:div w:id="1598170313">
              <w:marLeft w:val="0"/>
              <w:marRight w:val="0"/>
              <w:marTop w:val="0"/>
              <w:marBottom w:val="0"/>
              <w:divBdr>
                <w:top w:val="none" w:sz="0" w:space="0" w:color="auto"/>
                <w:left w:val="none" w:sz="0" w:space="0" w:color="auto"/>
                <w:bottom w:val="none" w:sz="0" w:space="0" w:color="auto"/>
                <w:right w:val="none" w:sz="0" w:space="0" w:color="auto"/>
              </w:divBdr>
            </w:div>
            <w:div w:id="1141338125">
              <w:marLeft w:val="0"/>
              <w:marRight w:val="0"/>
              <w:marTop w:val="0"/>
              <w:marBottom w:val="0"/>
              <w:divBdr>
                <w:top w:val="none" w:sz="0" w:space="0" w:color="auto"/>
                <w:left w:val="none" w:sz="0" w:space="0" w:color="auto"/>
                <w:bottom w:val="none" w:sz="0" w:space="0" w:color="auto"/>
                <w:right w:val="none" w:sz="0" w:space="0" w:color="auto"/>
              </w:divBdr>
            </w:div>
            <w:div w:id="1503817319">
              <w:marLeft w:val="0"/>
              <w:marRight w:val="0"/>
              <w:marTop w:val="0"/>
              <w:marBottom w:val="0"/>
              <w:divBdr>
                <w:top w:val="none" w:sz="0" w:space="0" w:color="auto"/>
                <w:left w:val="none" w:sz="0" w:space="0" w:color="auto"/>
                <w:bottom w:val="none" w:sz="0" w:space="0" w:color="auto"/>
                <w:right w:val="none" w:sz="0" w:space="0" w:color="auto"/>
              </w:divBdr>
            </w:div>
            <w:div w:id="373116458">
              <w:marLeft w:val="0"/>
              <w:marRight w:val="0"/>
              <w:marTop w:val="0"/>
              <w:marBottom w:val="0"/>
              <w:divBdr>
                <w:top w:val="none" w:sz="0" w:space="0" w:color="auto"/>
                <w:left w:val="none" w:sz="0" w:space="0" w:color="auto"/>
                <w:bottom w:val="none" w:sz="0" w:space="0" w:color="auto"/>
                <w:right w:val="none" w:sz="0" w:space="0" w:color="auto"/>
              </w:divBdr>
            </w:div>
            <w:div w:id="1174759862">
              <w:marLeft w:val="0"/>
              <w:marRight w:val="0"/>
              <w:marTop w:val="0"/>
              <w:marBottom w:val="0"/>
              <w:divBdr>
                <w:top w:val="none" w:sz="0" w:space="0" w:color="auto"/>
                <w:left w:val="none" w:sz="0" w:space="0" w:color="auto"/>
                <w:bottom w:val="none" w:sz="0" w:space="0" w:color="auto"/>
                <w:right w:val="none" w:sz="0" w:space="0" w:color="auto"/>
              </w:divBdr>
            </w:div>
            <w:div w:id="383916876">
              <w:marLeft w:val="0"/>
              <w:marRight w:val="0"/>
              <w:marTop w:val="0"/>
              <w:marBottom w:val="0"/>
              <w:divBdr>
                <w:top w:val="none" w:sz="0" w:space="0" w:color="auto"/>
                <w:left w:val="none" w:sz="0" w:space="0" w:color="auto"/>
                <w:bottom w:val="none" w:sz="0" w:space="0" w:color="auto"/>
                <w:right w:val="none" w:sz="0" w:space="0" w:color="auto"/>
              </w:divBdr>
            </w:div>
            <w:div w:id="870267067">
              <w:marLeft w:val="0"/>
              <w:marRight w:val="0"/>
              <w:marTop w:val="0"/>
              <w:marBottom w:val="0"/>
              <w:divBdr>
                <w:top w:val="none" w:sz="0" w:space="0" w:color="auto"/>
                <w:left w:val="none" w:sz="0" w:space="0" w:color="auto"/>
                <w:bottom w:val="none" w:sz="0" w:space="0" w:color="auto"/>
                <w:right w:val="none" w:sz="0" w:space="0" w:color="auto"/>
              </w:divBdr>
            </w:div>
            <w:div w:id="71633585">
              <w:marLeft w:val="0"/>
              <w:marRight w:val="0"/>
              <w:marTop w:val="0"/>
              <w:marBottom w:val="0"/>
              <w:divBdr>
                <w:top w:val="none" w:sz="0" w:space="0" w:color="auto"/>
                <w:left w:val="none" w:sz="0" w:space="0" w:color="auto"/>
                <w:bottom w:val="none" w:sz="0" w:space="0" w:color="auto"/>
                <w:right w:val="none" w:sz="0" w:space="0" w:color="auto"/>
              </w:divBdr>
            </w:div>
            <w:div w:id="1092581605">
              <w:marLeft w:val="0"/>
              <w:marRight w:val="0"/>
              <w:marTop w:val="0"/>
              <w:marBottom w:val="0"/>
              <w:divBdr>
                <w:top w:val="none" w:sz="0" w:space="0" w:color="auto"/>
                <w:left w:val="none" w:sz="0" w:space="0" w:color="auto"/>
                <w:bottom w:val="none" w:sz="0" w:space="0" w:color="auto"/>
                <w:right w:val="none" w:sz="0" w:space="0" w:color="auto"/>
              </w:divBdr>
            </w:div>
            <w:div w:id="97066958">
              <w:marLeft w:val="0"/>
              <w:marRight w:val="0"/>
              <w:marTop w:val="0"/>
              <w:marBottom w:val="0"/>
              <w:divBdr>
                <w:top w:val="none" w:sz="0" w:space="0" w:color="auto"/>
                <w:left w:val="none" w:sz="0" w:space="0" w:color="auto"/>
                <w:bottom w:val="none" w:sz="0" w:space="0" w:color="auto"/>
                <w:right w:val="none" w:sz="0" w:space="0" w:color="auto"/>
              </w:divBdr>
            </w:div>
            <w:div w:id="884298859">
              <w:marLeft w:val="0"/>
              <w:marRight w:val="0"/>
              <w:marTop w:val="0"/>
              <w:marBottom w:val="0"/>
              <w:divBdr>
                <w:top w:val="none" w:sz="0" w:space="0" w:color="auto"/>
                <w:left w:val="none" w:sz="0" w:space="0" w:color="auto"/>
                <w:bottom w:val="none" w:sz="0" w:space="0" w:color="auto"/>
                <w:right w:val="none" w:sz="0" w:space="0" w:color="auto"/>
              </w:divBdr>
            </w:div>
            <w:div w:id="708339391">
              <w:marLeft w:val="0"/>
              <w:marRight w:val="0"/>
              <w:marTop w:val="0"/>
              <w:marBottom w:val="0"/>
              <w:divBdr>
                <w:top w:val="none" w:sz="0" w:space="0" w:color="auto"/>
                <w:left w:val="none" w:sz="0" w:space="0" w:color="auto"/>
                <w:bottom w:val="none" w:sz="0" w:space="0" w:color="auto"/>
                <w:right w:val="none" w:sz="0" w:space="0" w:color="auto"/>
              </w:divBdr>
            </w:div>
            <w:div w:id="1486898059">
              <w:marLeft w:val="0"/>
              <w:marRight w:val="0"/>
              <w:marTop w:val="0"/>
              <w:marBottom w:val="0"/>
              <w:divBdr>
                <w:top w:val="none" w:sz="0" w:space="0" w:color="auto"/>
                <w:left w:val="none" w:sz="0" w:space="0" w:color="auto"/>
                <w:bottom w:val="none" w:sz="0" w:space="0" w:color="auto"/>
                <w:right w:val="none" w:sz="0" w:space="0" w:color="auto"/>
              </w:divBdr>
            </w:div>
            <w:div w:id="10337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29763-BDF2-41A7-A756-47164C1AC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8</cp:revision>
  <dcterms:created xsi:type="dcterms:W3CDTF">2018-06-22T17:07:00Z</dcterms:created>
  <dcterms:modified xsi:type="dcterms:W3CDTF">2018-06-22T19:12:00Z</dcterms:modified>
</cp:coreProperties>
</file>