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EF8" w:rsidRDefault="008F11EF" w:rsidP="008F11EF">
      <w:pPr>
        <w:pStyle w:val="Title"/>
        <w:jc w:val="center"/>
        <w:rPr>
          <w:sz w:val="96"/>
          <w:u w:val="double"/>
          <w:lang w:val="de-DE"/>
        </w:rPr>
      </w:pPr>
      <w:r w:rsidRPr="008F11EF">
        <w:rPr>
          <w:sz w:val="96"/>
          <w:u w:val="double"/>
          <w:lang w:val="de-DE"/>
        </w:rPr>
        <w:t xml:space="preserve">DaSCH </w:t>
      </w:r>
      <w:r w:rsidR="00F8161B">
        <w:rPr>
          <w:sz w:val="96"/>
          <w:u w:val="double"/>
          <w:lang w:val="de-DE"/>
        </w:rPr>
        <w:t>Publikation</w:t>
      </w:r>
      <w:r w:rsidRPr="008F11EF">
        <w:rPr>
          <w:sz w:val="96"/>
          <w:u w:val="double"/>
          <w:lang w:val="de-DE"/>
        </w:rPr>
        <w:t xml:space="preserve"> Import</w:t>
      </w:r>
    </w:p>
    <w:p w:rsidR="008F11EF" w:rsidRDefault="008F11EF" w:rsidP="008F11EF">
      <w:pPr>
        <w:rPr>
          <w:lang w:val="de-DE"/>
        </w:rPr>
      </w:pPr>
    </w:p>
    <w:p w:rsidR="00F50F1C" w:rsidRDefault="00F50F1C" w:rsidP="008F11EF">
      <w:pPr>
        <w:rPr>
          <w:b/>
          <w:lang w:val="de-DE"/>
        </w:rPr>
      </w:pPr>
      <w:r>
        <w:rPr>
          <w:b/>
          <w:lang w:val="de-DE"/>
        </w:rPr>
        <w:t>Vorgehen:</w:t>
      </w:r>
    </w:p>
    <w:p w:rsidR="00F50F1C" w:rsidRPr="00F50F1C" w:rsidRDefault="00F50F1C" w:rsidP="00F50F1C">
      <w:pPr>
        <w:jc w:val="both"/>
        <w:rPr>
          <w:lang w:val="de-DE"/>
        </w:rPr>
      </w:pPr>
      <w:r w:rsidRPr="00F50F1C">
        <w:rPr>
          <w:lang w:val="de-DE"/>
        </w:rPr>
        <w:t>Die Publikationen werden von Sandra Gubler zusammengesucht und in die Liste eingetragen.</w:t>
      </w:r>
      <w:r w:rsidR="000E7D75">
        <w:rPr>
          <w:lang w:val="de-DE"/>
        </w:rPr>
        <w:t xml:space="preserve"> Im Feld Inhaltsverzeichnis wird pro Kapitel ein Hyperlink hinterlegt, welcher direkt an die richtige Stelle in der Online Publikation führt.</w:t>
      </w:r>
    </w:p>
    <w:p w:rsidR="008F11EF" w:rsidRDefault="008F11EF" w:rsidP="008F11EF">
      <w:pPr>
        <w:rPr>
          <w:b/>
          <w:lang w:val="de-DE"/>
        </w:rPr>
      </w:pPr>
      <w:r w:rsidRPr="009A2FA9">
        <w:rPr>
          <w:b/>
          <w:lang w:val="de-DE"/>
        </w:rPr>
        <w:t>Excel Liste:</w:t>
      </w:r>
    </w:p>
    <w:p w:rsidR="009F55B9" w:rsidRDefault="00AF3B04" w:rsidP="00F50F1C">
      <w:pPr>
        <w:jc w:val="both"/>
        <w:rPr>
          <w:lang w:val="de-DE"/>
        </w:rPr>
      </w:pPr>
      <w:r w:rsidRPr="00AF3B04">
        <w:rPr>
          <w:lang w:val="de-DE"/>
        </w:rPr>
        <w:t>Keine Sonderzeichen</w:t>
      </w:r>
      <w:r>
        <w:rPr>
          <w:lang w:val="de-DE"/>
        </w:rPr>
        <w:t xml:space="preserve"> und keine Zeilenumbrüche</w:t>
      </w:r>
      <w:r w:rsidR="009F55B9">
        <w:rPr>
          <w:lang w:val="de-DE"/>
        </w:rPr>
        <w:t>. Mehrere Einträge in einem Feld werden mit „;“ getrennt.</w:t>
      </w:r>
    </w:p>
    <w:p w:rsidR="00965D06" w:rsidRPr="00FC215D" w:rsidRDefault="00965D06" w:rsidP="00965D06">
      <w:pPr>
        <w:rPr>
          <w:b/>
          <w:lang w:val="de-DE"/>
        </w:rPr>
      </w:pPr>
      <w:r w:rsidRPr="00FC215D">
        <w:rPr>
          <w:b/>
          <w:lang w:val="de-DE"/>
        </w:rPr>
        <w:t>Die Liste beinhaltet folgende Spalten: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1072"/>
        <w:gridCol w:w="1071"/>
        <w:gridCol w:w="3209"/>
      </w:tblGrid>
      <w:tr w:rsidR="00965D06" w:rsidTr="004E49B9">
        <w:trPr>
          <w:jc w:val="center"/>
        </w:trPr>
        <w:tc>
          <w:tcPr>
            <w:tcW w:w="2265" w:type="dxa"/>
          </w:tcPr>
          <w:p w:rsidR="00965D06" w:rsidRDefault="00F8161B" w:rsidP="00BF20F9">
            <w:pPr>
              <w:rPr>
                <w:lang w:val="de-DE"/>
              </w:rPr>
            </w:pPr>
            <w:r>
              <w:rPr>
                <w:lang w:val="de-DE"/>
              </w:rPr>
              <w:t>Kurz Zitat</w:t>
            </w:r>
          </w:p>
        </w:tc>
        <w:tc>
          <w:tcPr>
            <w:tcW w:w="1072" w:type="dxa"/>
          </w:tcPr>
          <w:p w:rsidR="00965D06" w:rsidRDefault="00965D06" w:rsidP="00BF20F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Genau 1</w:t>
            </w:r>
          </w:p>
        </w:tc>
        <w:tc>
          <w:tcPr>
            <w:tcW w:w="1071" w:type="dxa"/>
          </w:tcPr>
          <w:p w:rsidR="00965D06" w:rsidRDefault="00F8161B" w:rsidP="00BF20F9">
            <w:pPr>
              <w:jc w:val="center"/>
              <w:rPr>
                <w:lang w:val="de-DE"/>
              </w:rPr>
            </w:pPr>
            <w:r>
              <w:t>Text</w:t>
            </w:r>
          </w:p>
        </w:tc>
        <w:tc>
          <w:tcPr>
            <w:tcW w:w="3209" w:type="dxa"/>
          </w:tcPr>
          <w:p w:rsidR="00965D06" w:rsidRPr="00F8250C" w:rsidRDefault="00F8161B" w:rsidP="00BF20F9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Bickel 2020</w:t>
            </w:r>
          </w:p>
        </w:tc>
      </w:tr>
      <w:tr w:rsidR="00F8161B" w:rsidTr="00BF20F9">
        <w:trPr>
          <w:jc w:val="center"/>
        </w:trPr>
        <w:tc>
          <w:tcPr>
            <w:tcW w:w="2265" w:type="dxa"/>
          </w:tcPr>
          <w:p w:rsidR="00F8161B" w:rsidRPr="00064903" w:rsidRDefault="00F8161B" w:rsidP="00F8161B">
            <w:r>
              <w:t>Titel</w:t>
            </w:r>
          </w:p>
        </w:tc>
        <w:tc>
          <w:tcPr>
            <w:tcW w:w="1072" w:type="dxa"/>
          </w:tcPr>
          <w:p w:rsidR="00F8161B" w:rsidRDefault="00F8161B" w:rsidP="00F8161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Genau 1</w:t>
            </w:r>
          </w:p>
        </w:tc>
        <w:tc>
          <w:tcPr>
            <w:tcW w:w="932" w:type="dxa"/>
          </w:tcPr>
          <w:p w:rsidR="00F8161B" w:rsidRDefault="00F8161B" w:rsidP="00F8161B">
            <w:pPr>
              <w:jc w:val="center"/>
              <w:rPr>
                <w:lang w:val="de-DE"/>
              </w:rPr>
            </w:pPr>
            <w:r>
              <w:t>Text</w:t>
            </w:r>
          </w:p>
        </w:tc>
        <w:tc>
          <w:tcPr>
            <w:tcW w:w="3209" w:type="dxa"/>
          </w:tcPr>
          <w:p w:rsidR="00F8161B" w:rsidRPr="00064903" w:rsidRDefault="00F8161B" w:rsidP="00F8161B">
            <w:pPr>
              <w:rPr>
                <w:i/>
              </w:rPr>
            </w:pPr>
            <w:r w:rsidRPr="00064903">
              <w:rPr>
                <w:i/>
              </w:rPr>
              <w:t>64</w:t>
            </w:r>
          </w:p>
        </w:tc>
      </w:tr>
      <w:tr w:rsidR="00F8161B" w:rsidTr="00BF20F9">
        <w:trPr>
          <w:jc w:val="center"/>
        </w:trPr>
        <w:tc>
          <w:tcPr>
            <w:tcW w:w="2265" w:type="dxa"/>
          </w:tcPr>
          <w:p w:rsidR="00F8161B" w:rsidRPr="00064903" w:rsidRDefault="00F50F1C" w:rsidP="00F8161B">
            <w:r>
              <w:t>Jahr</w:t>
            </w:r>
          </w:p>
        </w:tc>
        <w:tc>
          <w:tcPr>
            <w:tcW w:w="1072" w:type="dxa"/>
          </w:tcPr>
          <w:p w:rsidR="00F8161B" w:rsidRDefault="00F8161B" w:rsidP="00F8161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Genau 1</w:t>
            </w:r>
          </w:p>
        </w:tc>
        <w:tc>
          <w:tcPr>
            <w:tcW w:w="932" w:type="dxa"/>
          </w:tcPr>
          <w:p w:rsidR="00F8161B" w:rsidRDefault="00F50F1C" w:rsidP="00F8161B">
            <w:pPr>
              <w:jc w:val="center"/>
              <w:rPr>
                <w:lang w:val="de-DE"/>
              </w:rPr>
            </w:pPr>
            <w:r>
              <w:t>Zahl</w:t>
            </w:r>
          </w:p>
        </w:tc>
        <w:tc>
          <w:tcPr>
            <w:tcW w:w="3209" w:type="dxa"/>
          </w:tcPr>
          <w:p w:rsidR="00F8161B" w:rsidRPr="00064903" w:rsidRDefault="00F50F1C" w:rsidP="00F8161B">
            <w:pPr>
              <w:rPr>
                <w:i/>
              </w:rPr>
            </w:pPr>
            <w:r>
              <w:rPr>
                <w:i/>
              </w:rPr>
              <w:t>2020</w:t>
            </w:r>
          </w:p>
        </w:tc>
      </w:tr>
      <w:tr w:rsidR="000E7D75" w:rsidTr="00BF20F9">
        <w:trPr>
          <w:jc w:val="center"/>
        </w:trPr>
        <w:tc>
          <w:tcPr>
            <w:tcW w:w="2265" w:type="dxa"/>
          </w:tcPr>
          <w:p w:rsidR="000E7D75" w:rsidRDefault="000E7D75" w:rsidP="000E7D75">
            <w:r>
              <w:t>Zeitschrift</w:t>
            </w:r>
          </w:p>
        </w:tc>
        <w:tc>
          <w:tcPr>
            <w:tcW w:w="1072" w:type="dxa"/>
          </w:tcPr>
          <w:p w:rsidR="000E7D75" w:rsidRDefault="000E7D75" w:rsidP="000E7D75">
            <w:pPr>
              <w:jc w:val="center"/>
              <w:rPr>
                <w:lang w:val="de-DE"/>
              </w:rPr>
            </w:pPr>
            <w:r>
              <w:t>0 – 1</w:t>
            </w:r>
          </w:p>
        </w:tc>
        <w:tc>
          <w:tcPr>
            <w:tcW w:w="932" w:type="dxa"/>
          </w:tcPr>
          <w:p w:rsidR="000E7D75" w:rsidRDefault="000E7D75" w:rsidP="000E7D75">
            <w:pPr>
              <w:jc w:val="center"/>
              <w:rPr>
                <w:lang w:val="de-DE"/>
              </w:rPr>
            </w:pPr>
            <w:r>
              <w:t>Text</w:t>
            </w:r>
          </w:p>
        </w:tc>
        <w:tc>
          <w:tcPr>
            <w:tcW w:w="3209" w:type="dxa"/>
          </w:tcPr>
          <w:p w:rsidR="000E7D75" w:rsidRDefault="000E7D75" w:rsidP="000E7D75">
            <w:pPr>
              <w:rPr>
                <w:i/>
              </w:rPr>
            </w:pPr>
            <w:r>
              <w:rPr>
                <w:i/>
              </w:rPr>
              <w:t>Archäologie Schweiz</w:t>
            </w:r>
          </w:p>
        </w:tc>
      </w:tr>
      <w:tr w:rsidR="004E49B9" w:rsidTr="000E7D75">
        <w:trPr>
          <w:jc w:val="center"/>
        </w:trPr>
        <w:tc>
          <w:tcPr>
            <w:tcW w:w="2265" w:type="dxa"/>
          </w:tcPr>
          <w:p w:rsidR="004E49B9" w:rsidRDefault="004E49B9" w:rsidP="004E49B9">
            <w:r>
              <w:t>Reihe</w:t>
            </w:r>
          </w:p>
        </w:tc>
        <w:tc>
          <w:tcPr>
            <w:tcW w:w="1072" w:type="dxa"/>
          </w:tcPr>
          <w:p w:rsidR="004E49B9" w:rsidRDefault="004E49B9" w:rsidP="004E49B9">
            <w:pPr>
              <w:jc w:val="center"/>
              <w:rPr>
                <w:lang w:val="de-DE"/>
              </w:rPr>
            </w:pPr>
            <w:r>
              <w:t>0 – 1</w:t>
            </w:r>
          </w:p>
        </w:tc>
        <w:tc>
          <w:tcPr>
            <w:tcW w:w="1071" w:type="dxa"/>
          </w:tcPr>
          <w:p w:rsidR="004E49B9" w:rsidRDefault="004E49B9" w:rsidP="004E49B9">
            <w:pPr>
              <w:jc w:val="center"/>
              <w:rPr>
                <w:lang w:val="de-DE"/>
              </w:rPr>
            </w:pPr>
            <w:r>
              <w:t>Text</w:t>
            </w:r>
          </w:p>
        </w:tc>
        <w:tc>
          <w:tcPr>
            <w:tcW w:w="3209" w:type="dxa"/>
          </w:tcPr>
          <w:p w:rsidR="004E49B9" w:rsidRDefault="004E49B9" w:rsidP="004E49B9">
            <w:pPr>
              <w:rPr>
                <w:i/>
              </w:rPr>
            </w:pPr>
            <w:r>
              <w:rPr>
                <w:i/>
              </w:rPr>
              <w:t>Archäologie Schweiz</w:t>
            </w:r>
          </w:p>
        </w:tc>
      </w:tr>
      <w:tr w:rsidR="004E49B9" w:rsidTr="004E49B9">
        <w:trPr>
          <w:jc w:val="center"/>
        </w:trPr>
        <w:tc>
          <w:tcPr>
            <w:tcW w:w="2265" w:type="dxa"/>
          </w:tcPr>
          <w:p w:rsidR="004E49B9" w:rsidRDefault="004E49B9" w:rsidP="004E49B9">
            <w:r>
              <w:t>Band</w:t>
            </w:r>
          </w:p>
        </w:tc>
        <w:tc>
          <w:tcPr>
            <w:tcW w:w="1072" w:type="dxa"/>
          </w:tcPr>
          <w:p w:rsidR="004E49B9" w:rsidRDefault="004E49B9" w:rsidP="004E49B9">
            <w:pPr>
              <w:jc w:val="center"/>
              <w:rPr>
                <w:lang w:val="de-DE"/>
              </w:rPr>
            </w:pPr>
            <w:r>
              <w:t>0 – 1</w:t>
            </w:r>
          </w:p>
        </w:tc>
        <w:tc>
          <w:tcPr>
            <w:tcW w:w="1071" w:type="dxa"/>
          </w:tcPr>
          <w:p w:rsidR="004E49B9" w:rsidRDefault="004E49B9" w:rsidP="004E49B9">
            <w:pPr>
              <w:jc w:val="center"/>
              <w:rPr>
                <w:lang w:val="de-DE"/>
              </w:rPr>
            </w:pPr>
            <w:r>
              <w:t>Text</w:t>
            </w:r>
          </w:p>
        </w:tc>
        <w:tc>
          <w:tcPr>
            <w:tcW w:w="3209" w:type="dxa"/>
          </w:tcPr>
          <w:p w:rsidR="004E49B9" w:rsidRDefault="004E49B9" w:rsidP="004E49B9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965D06" w:rsidTr="004E49B9">
        <w:trPr>
          <w:jc w:val="center"/>
        </w:trPr>
        <w:tc>
          <w:tcPr>
            <w:tcW w:w="2265" w:type="dxa"/>
          </w:tcPr>
          <w:p w:rsidR="00965D06" w:rsidRPr="00064903" w:rsidRDefault="00F8161B" w:rsidP="00BF20F9">
            <w:r>
              <w:t>Herausgeber</w:t>
            </w:r>
          </w:p>
        </w:tc>
        <w:tc>
          <w:tcPr>
            <w:tcW w:w="1072" w:type="dxa"/>
          </w:tcPr>
          <w:p w:rsidR="00965D06" w:rsidRDefault="00F50F1C" w:rsidP="00BF20F9">
            <w:pPr>
              <w:jc w:val="center"/>
              <w:rPr>
                <w:lang w:val="de-DE"/>
              </w:rPr>
            </w:pPr>
            <w:r>
              <w:t>1</w:t>
            </w:r>
            <w:r w:rsidR="00965D06">
              <w:t xml:space="preserve"> – n</w:t>
            </w:r>
          </w:p>
        </w:tc>
        <w:tc>
          <w:tcPr>
            <w:tcW w:w="1071" w:type="dxa"/>
          </w:tcPr>
          <w:p w:rsidR="00965D06" w:rsidRDefault="00965D06" w:rsidP="00BF20F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209" w:type="dxa"/>
          </w:tcPr>
          <w:p w:rsidR="00965D06" w:rsidRPr="00064903" w:rsidRDefault="00F50F1C" w:rsidP="00BF20F9">
            <w:pPr>
              <w:rPr>
                <w:i/>
              </w:rPr>
            </w:pPr>
            <w:r>
              <w:rPr>
                <w:i/>
              </w:rPr>
              <w:t>Namen</w:t>
            </w:r>
          </w:p>
        </w:tc>
      </w:tr>
      <w:tr w:rsidR="00F8161B" w:rsidTr="004E49B9">
        <w:trPr>
          <w:jc w:val="center"/>
        </w:trPr>
        <w:tc>
          <w:tcPr>
            <w:tcW w:w="2265" w:type="dxa"/>
          </w:tcPr>
          <w:p w:rsidR="00F8161B" w:rsidRDefault="00F8161B" w:rsidP="00F8161B">
            <w:r>
              <w:t>Beiträge</w:t>
            </w:r>
          </w:p>
        </w:tc>
        <w:tc>
          <w:tcPr>
            <w:tcW w:w="1072" w:type="dxa"/>
          </w:tcPr>
          <w:p w:rsidR="00F8161B" w:rsidRDefault="00F8161B" w:rsidP="00F8161B">
            <w:pPr>
              <w:jc w:val="center"/>
              <w:rPr>
                <w:lang w:val="de-DE"/>
              </w:rPr>
            </w:pPr>
            <w:r>
              <w:t>0 – n</w:t>
            </w:r>
          </w:p>
        </w:tc>
        <w:tc>
          <w:tcPr>
            <w:tcW w:w="1071" w:type="dxa"/>
          </w:tcPr>
          <w:p w:rsidR="00F8161B" w:rsidRDefault="00F8161B" w:rsidP="00F8161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209" w:type="dxa"/>
          </w:tcPr>
          <w:p w:rsidR="00F8161B" w:rsidRPr="00064903" w:rsidRDefault="00F50F1C" w:rsidP="00F8161B">
            <w:pPr>
              <w:rPr>
                <w:i/>
              </w:rPr>
            </w:pPr>
            <w:r>
              <w:rPr>
                <w:i/>
              </w:rPr>
              <w:t>Namen</w:t>
            </w:r>
          </w:p>
        </w:tc>
      </w:tr>
      <w:tr w:rsidR="00F50F1C" w:rsidTr="004E49B9">
        <w:trPr>
          <w:jc w:val="center"/>
        </w:trPr>
        <w:tc>
          <w:tcPr>
            <w:tcW w:w="2265" w:type="dxa"/>
          </w:tcPr>
          <w:p w:rsidR="00F50F1C" w:rsidRDefault="00F50F1C" w:rsidP="00F8161B">
            <w:r>
              <w:t>Link</w:t>
            </w:r>
          </w:p>
        </w:tc>
        <w:tc>
          <w:tcPr>
            <w:tcW w:w="1072" w:type="dxa"/>
          </w:tcPr>
          <w:p w:rsidR="00F50F1C" w:rsidRDefault="00F50F1C" w:rsidP="00F8161B">
            <w:pPr>
              <w:jc w:val="center"/>
            </w:pPr>
            <w:r>
              <w:t>0 – 1</w:t>
            </w:r>
          </w:p>
        </w:tc>
        <w:tc>
          <w:tcPr>
            <w:tcW w:w="1071" w:type="dxa"/>
          </w:tcPr>
          <w:p w:rsidR="00F50F1C" w:rsidRDefault="00F50F1C" w:rsidP="00F8161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Hyperlink</w:t>
            </w:r>
          </w:p>
        </w:tc>
        <w:tc>
          <w:tcPr>
            <w:tcW w:w="3209" w:type="dxa"/>
          </w:tcPr>
          <w:p w:rsidR="00F50F1C" w:rsidRPr="00064903" w:rsidRDefault="000E7D75" w:rsidP="00F8161B">
            <w:pPr>
              <w:rPr>
                <w:i/>
              </w:rPr>
            </w:pPr>
            <w:hyperlink r:id="rId7" w:history="1">
              <w:r w:rsidR="00F50F1C" w:rsidRPr="00C51D02">
                <w:rPr>
                  <w:rStyle w:val="Hyperlink"/>
                  <w:i/>
                </w:rPr>
                <w:t>www.XY.ch</w:t>
              </w:r>
            </w:hyperlink>
          </w:p>
        </w:tc>
      </w:tr>
      <w:tr w:rsidR="00F50F1C" w:rsidTr="004E49B9">
        <w:trPr>
          <w:jc w:val="center"/>
        </w:trPr>
        <w:tc>
          <w:tcPr>
            <w:tcW w:w="2265" w:type="dxa"/>
          </w:tcPr>
          <w:p w:rsidR="00F50F1C" w:rsidRDefault="00F50F1C" w:rsidP="00F8161B">
            <w:r>
              <w:t>Zusammenfassung</w:t>
            </w:r>
          </w:p>
        </w:tc>
        <w:tc>
          <w:tcPr>
            <w:tcW w:w="1072" w:type="dxa"/>
          </w:tcPr>
          <w:p w:rsidR="00F50F1C" w:rsidRDefault="00F50F1C" w:rsidP="00F8161B">
            <w:pPr>
              <w:jc w:val="center"/>
            </w:pPr>
            <w:r>
              <w:t>0 – n</w:t>
            </w:r>
          </w:p>
        </w:tc>
        <w:tc>
          <w:tcPr>
            <w:tcW w:w="1071" w:type="dxa"/>
          </w:tcPr>
          <w:p w:rsidR="00F50F1C" w:rsidRDefault="00F50F1C" w:rsidP="00F8161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209" w:type="dxa"/>
          </w:tcPr>
          <w:p w:rsidR="00F50F1C" w:rsidRDefault="00F50F1C" w:rsidP="00F8161B">
            <w:pPr>
              <w:rPr>
                <w:i/>
              </w:rPr>
            </w:pPr>
            <w:r>
              <w:rPr>
                <w:i/>
              </w:rPr>
              <w:t>Freitext</w:t>
            </w:r>
          </w:p>
        </w:tc>
      </w:tr>
      <w:tr w:rsidR="004851CC" w:rsidTr="004E49B9">
        <w:trPr>
          <w:jc w:val="center"/>
        </w:trPr>
        <w:tc>
          <w:tcPr>
            <w:tcW w:w="2265" w:type="dxa"/>
          </w:tcPr>
          <w:p w:rsidR="004851CC" w:rsidRDefault="004851CC" w:rsidP="00F8161B">
            <w:r>
              <w:t>Inhaltsverzeichnis</w:t>
            </w:r>
          </w:p>
        </w:tc>
        <w:tc>
          <w:tcPr>
            <w:tcW w:w="1072" w:type="dxa"/>
          </w:tcPr>
          <w:p w:rsidR="004851CC" w:rsidRDefault="004851CC" w:rsidP="00F8161B">
            <w:pPr>
              <w:jc w:val="center"/>
            </w:pPr>
            <w:r>
              <w:t>0 – n</w:t>
            </w:r>
          </w:p>
        </w:tc>
        <w:tc>
          <w:tcPr>
            <w:tcW w:w="1071" w:type="dxa"/>
          </w:tcPr>
          <w:p w:rsidR="004851CC" w:rsidRDefault="004851CC" w:rsidP="00F8161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Hyperlink</w:t>
            </w:r>
          </w:p>
        </w:tc>
        <w:tc>
          <w:tcPr>
            <w:tcW w:w="3209" w:type="dxa"/>
          </w:tcPr>
          <w:p w:rsidR="004851CC" w:rsidRDefault="004851CC" w:rsidP="000E7D75">
            <w:pPr>
              <w:rPr>
                <w:i/>
              </w:rPr>
            </w:pPr>
            <w:r>
              <w:rPr>
                <w:i/>
              </w:rPr>
              <w:t xml:space="preserve">Kap. 1. </w:t>
            </w:r>
          </w:p>
        </w:tc>
      </w:tr>
      <w:tr w:rsidR="004851CC" w:rsidTr="004E49B9">
        <w:trPr>
          <w:jc w:val="center"/>
        </w:trPr>
        <w:tc>
          <w:tcPr>
            <w:tcW w:w="2265" w:type="dxa"/>
          </w:tcPr>
          <w:p w:rsidR="004851CC" w:rsidRDefault="004851CC" w:rsidP="00F8161B">
            <w:r>
              <w:t>Stichwort</w:t>
            </w:r>
          </w:p>
        </w:tc>
        <w:tc>
          <w:tcPr>
            <w:tcW w:w="1072" w:type="dxa"/>
          </w:tcPr>
          <w:p w:rsidR="004851CC" w:rsidRDefault="000E7D75" w:rsidP="00F8161B">
            <w:pPr>
              <w:jc w:val="center"/>
            </w:pPr>
            <w:r>
              <w:t>1 – n</w:t>
            </w:r>
          </w:p>
        </w:tc>
        <w:tc>
          <w:tcPr>
            <w:tcW w:w="1071" w:type="dxa"/>
          </w:tcPr>
          <w:p w:rsidR="004851CC" w:rsidRDefault="000E7D75" w:rsidP="00F8161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209" w:type="dxa"/>
          </w:tcPr>
          <w:p w:rsidR="004851CC" w:rsidRDefault="000E7D75" w:rsidP="00F8161B">
            <w:pPr>
              <w:rPr>
                <w:i/>
              </w:rPr>
            </w:pPr>
            <w:r>
              <w:rPr>
                <w:i/>
              </w:rPr>
              <w:t>Glas; KV40</w:t>
            </w:r>
            <w:bookmarkStart w:id="0" w:name="_GoBack"/>
            <w:bookmarkEnd w:id="0"/>
          </w:p>
        </w:tc>
      </w:tr>
    </w:tbl>
    <w:p w:rsidR="009F55B9" w:rsidRPr="009F55B9" w:rsidRDefault="006747E2" w:rsidP="009A00CC">
      <w:pPr>
        <w:pStyle w:val="ListParagraph"/>
        <w:rPr>
          <w:lang w:val="de-DE"/>
        </w:rPr>
      </w:pPr>
      <w:r>
        <w:rPr>
          <w:lang w:val="de-DE"/>
        </w:rPr>
        <w:tab/>
      </w:r>
    </w:p>
    <w:p w:rsidR="00896562" w:rsidRPr="009A00CC" w:rsidRDefault="00896562" w:rsidP="009A00CC">
      <w:pPr>
        <w:rPr>
          <w:lang w:val="de-DE"/>
        </w:rPr>
      </w:pPr>
      <w:r w:rsidRPr="009A00CC">
        <w:rPr>
          <w:lang w:val="de-DE"/>
        </w:rPr>
        <w:tab/>
      </w:r>
      <w:r w:rsidRPr="009A00CC">
        <w:rPr>
          <w:lang w:val="de-DE"/>
        </w:rPr>
        <w:tab/>
      </w:r>
      <w:r w:rsidR="006747E2" w:rsidRPr="009A00CC">
        <w:rPr>
          <w:lang w:val="de-DE"/>
        </w:rPr>
        <w:tab/>
      </w:r>
    </w:p>
    <w:p w:rsidR="009F55B9" w:rsidRPr="00AF3B04" w:rsidRDefault="009F55B9" w:rsidP="008F11EF">
      <w:pPr>
        <w:rPr>
          <w:lang w:val="de-DE"/>
        </w:rPr>
      </w:pPr>
    </w:p>
    <w:p w:rsidR="008F11EF" w:rsidRDefault="008F11EF" w:rsidP="008F11EF">
      <w:pPr>
        <w:rPr>
          <w:lang w:val="de-DE"/>
        </w:rPr>
      </w:pPr>
    </w:p>
    <w:p w:rsidR="008F11EF" w:rsidRPr="008F11EF" w:rsidRDefault="008F11EF" w:rsidP="008F11EF">
      <w:pPr>
        <w:rPr>
          <w:lang w:val="de-DE"/>
        </w:rPr>
      </w:pPr>
    </w:p>
    <w:sectPr w:rsidR="008F11EF" w:rsidRPr="008F11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FD6" w:rsidRDefault="00FD2FD6" w:rsidP="00991FF8">
      <w:pPr>
        <w:spacing w:after="0" w:line="240" w:lineRule="auto"/>
      </w:pPr>
      <w:r>
        <w:separator/>
      </w:r>
    </w:p>
  </w:endnote>
  <w:endnote w:type="continuationSeparator" w:id="0">
    <w:p w:rsidR="00FD2FD6" w:rsidRDefault="00FD2FD6" w:rsidP="00991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FF8" w:rsidRPr="00991FF8" w:rsidRDefault="00991FF8">
    <w:pPr>
      <w:pStyle w:val="Footer"/>
      <w:rPr>
        <w:sz w:val="16"/>
      </w:rPr>
    </w:pPr>
    <w:r w:rsidRPr="00991FF8">
      <w:rPr>
        <w:sz w:val="16"/>
        <w:lang w:val="de-DE"/>
      </w:rPr>
      <w:t>Universität Basel</w:t>
    </w:r>
    <w:r w:rsidRPr="00991FF8">
      <w:rPr>
        <w:sz w:val="16"/>
        <w:lang w:val="de-DE"/>
      </w:rPr>
      <w:tab/>
    </w:r>
    <w:r w:rsidRPr="00991FF8">
      <w:rPr>
        <w:sz w:val="16"/>
        <w:lang w:val="de-DE"/>
      </w:rPr>
      <w:tab/>
      <w:t xml:space="preserve">Seite </w:t>
    </w:r>
    <w:r w:rsidRPr="00991FF8">
      <w:rPr>
        <w:b/>
        <w:bCs/>
        <w:sz w:val="16"/>
      </w:rPr>
      <w:fldChar w:fldCharType="begin"/>
    </w:r>
    <w:r w:rsidRPr="00991FF8">
      <w:rPr>
        <w:b/>
        <w:bCs/>
        <w:sz w:val="16"/>
      </w:rPr>
      <w:instrText>PAGE  \* Arabic  \* MERGEFORMAT</w:instrText>
    </w:r>
    <w:r w:rsidRPr="00991FF8">
      <w:rPr>
        <w:b/>
        <w:bCs/>
        <w:sz w:val="16"/>
      </w:rPr>
      <w:fldChar w:fldCharType="separate"/>
    </w:r>
    <w:r w:rsidR="000E7D75" w:rsidRPr="000E7D75">
      <w:rPr>
        <w:b/>
        <w:bCs/>
        <w:noProof/>
        <w:sz w:val="16"/>
        <w:lang w:val="de-DE"/>
      </w:rPr>
      <w:t>1</w:t>
    </w:r>
    <w:r w:rsidRPr="00991FF8">
      <w:rPr>
        <w:b/>
        <w:bCs/>
        <w:sz w:val="16"/>
      </w:rPr>
      <w:fldChar w:fldCharType="end"/>
    </w:r>
    <w:r w:rsidRPr="00991FF8">
      <w:rPr>
        <w:sz w:val="16"/>
        <w:lang w:val="de-DE"/>
      </w:rPr>
      <w:t xml:space="preserve"> von </w:t>
    </w:r>
    <w:r w:rsidRPr="00991FF8">
      <w:rPr>
        <w:b/>
        <w:bCs/>
        <w:sz w:val="16"/>
      </w:rPr>
      <w:fldChar w:fldCharType="begin"/>
    </w:r>
    <w:r w:rsidRPr="00991FF8">
      <w:rPr>
        <w:b/>
        <w:bCs/>
        <w:sz w:val="16"/>
      </w:rPr>
      <w:instrText>NUMPAGES  \* Arabic  \* MERGEFORMAT</w:instrText>
    </w:r>
    <w:r w:rsidRPr="00991FF8">
      <w:rPr>
        <w:b/>
        <w:bCs/>
        <w:sz w:val="16"/>
      </w:rPr>
      <w:fldChar w:fldCharType="separate"/>
    </w:r>
    <w:r w:rsidR="000E7D75" w:rsidRPr="000E7D75">
      <w:rPr>
        <w:b/>
        <w:bCs/>
        <w:noProof/>
        <w:sz w:val="16"/>
        <w:lang w:val="de-DE"/>
      </w:rPr>
      <w:t>1</w:t>
    </w:r>
    <w:r w:rsidRPr="00991FF8">
      <w:rPr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FD6" w:rsidRDefault="00FD2FD6" w:rsidP="00991FF8">
      <w:pPr>
        <w:spacing w:after="0" w:line="240" w:lineRule="auto"/>
      </w:pPr>
      <w:r>
        <w:separator/>
      </w:r>
    </w:p>
  </w:footnote>
  <w:footnote w:type="continuationSeparator" w:id="0">
    <w:p w:rsidR="00FD2FD6" w:rsidRDefault="00FD2FD6" w:rsidP="00991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FF8" w:rsidRPr="00991FF8" w:rsidRDefault="00991FF8">
    <w:pPr>
      <w:pStyle w:val="Header"/>
      <w:rPr>
        <w:sz w:val="16"/>
        <w:lang w:val="de-DE"/>
      </w:rPr>
    </w:pPr>
    <w:r w:rsidRPr="00991FF8">
      <w:rPr>
        <w:sz w:val="16"/>
        <w:lang w:val="de-DE"/>
      </w:rPr>
      <w:t>DaSCH UBKVP</w:t>
    </w:r>
    <w:r w:rsidRPr="00991FF8">
      <w:rPr>
        <w:sz w:val="16"/>
        <w:lang w:val="de-DE"/>
      </w:rPr>
      <w:tab/>
    </w:r>
    <w:r w:rsidRPr="00991FF8">
      <w:rPr>
        <w:sz w:val="16"/>
        <w:lang w:val="de-DE"/>
      </w:rPr>
      <w:tab/>
      <w:t>Lukas Richner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F5C26"/>
    <w:multiLevelType w:val="hybridMultilevel"/>
    <w:tmpl w:val="C0F881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222"/>
    <w:rsid w:val="000D4111"/>
    <w:rsid w:val="000D726D"/>
    <w:rsid w:val="000E7D75"/>
    <w:rsid w:val="0019142C"/>
    <w:rsid w:val="001B3B25"/>
    <w:rsid w:val="001B3BBC"/>
    <w:rsid w:val="003215B7"/>
    <w:rsid w:val="00421BA8"/>
    <w:rsid w:val="004851CC"/>
    <w:rsid w:val="004E49B9"/>
    <w:rsid w:val="006603A9"/>
    <w:rsid w:val="006747E2"/>
    <w:rsid w:val="00706FE8"/>
    <w:rsid w:val="00710B6B"/>
    <w:rsid w:val="00756353"/>
    <w:rsid w:val="007A0CF2"/>
    <w:rsid w:val="00896562"/>
    <w:rsid w:val="008F11EF"/>
    <w:rsid w:val="00901060"/>
    <w:rsid w:val="00943F83"/>
    <w:rsid w:val="00965D06"/>
    <w:rsid w:val="00991FF8"/>
    <w:rsid w:val="009A00CC"/>
    <w:rsid w:val="009A2FA9"/>
    <w:rsid w:val="009D74F9"/>
    <w:rsid w:val="009F55B9"/>
    <w:rsid w:val="00AF3B04"/>
    <w:rsid w:val="00B219C6"/>
    <w:rsid w:val="00C92D0E"/>
    <w:rsid w:val="00CA52B5"/>
    <w:rsid w:val="00D41222"/>
    <w:rsid w:val="00DE1EE1"/>
    <w:rsid w:val="00E57EF8"/>
    <w:rsid w:val="00E74FE2"/>
    <w:rsid w:val="00F4056F"/>
    <w:rsid w:val="00F50F1C"/>
    <w:rsid w:val="00F66540"/>
    <w:rsid w:val="00F8161B"/>
    <w:rsid w:val="00FD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A2FC88"/>
  <w15:docId w15:val="{6D00D711-5123-4012-A7BF-43C006B8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1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1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FF8"/>
  </w:style>
  <w:style w:type="paragraph" w:styleId="Footer">
    <w:name w:val="footer"/>
    <w:basedOn w:val="Normal"/>
    <w:link w:val="FooterChar"/>
    <w:uiPriority w:val="99"/>
    <w:unhideWhenUsed/>
    <w:rsid w:val="00991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FF8"/>
  </w:style>
  <w:style w:type="paragraph" w:styleId="ListParagraph">
    <w:name w:val="List Paragraph"/>
    <w:basedOn w:val="Normal"/>
    <w:uiPriority w:val="34"/>
    <w:qFormat/>
    <w:rsid w:val="009F55B9"/>
    <w:pPr>
      <w:ind w:left="720"/>
      <w:contextualSpacing/>
    </w:pPr>
  </w:style>
  <w:style w:type="table" w:styleId="TableGrid">
    <w:name w:val="Table Grid"/>
    <w:basedOn w:val="TableNormal"/>
    <w:uiPriority w:val="39"/>
    <w:rsid w:val="00965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0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9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XY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Basel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lhtt</dc:creator>
  <cp:lastModifiedBy>Lukas Richner</cp:lastModifiedBy>
  <cp:revision>15</cp:revision>
  <dcterms:created xsi:type="dcterms:W3CDTF">2018-05-18T12:40:00Z</dcterms:created>
  <dcterms:modified xsi:type="dcterms:W3CDTF">2018-06-12T14:10:00Z</dcterms:modified>
</cp:coreProperties>
</file>