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A660F">
      <w:pPr>
        <w:pStyle w:val="4"/>
        <w:spacing w:after="200"/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实验一：Linux文本处理命令与测序数据FastQC质量控制</w:t>
      </w:r>
    </w:p>
    <w:p w14:paraId="123927D5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一、实验目的</w:t>
      </w:r>
    </w:p>
    <w:p w14:paraId="441834A8">
      <w:pPr>
        <w:spacing w:after="100"/>
        <w:ind w:left="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1.掌握Linux系统中常用文本处理命令（head、sed、awk）及Shell脚本的编写方法。</w:t>
      </w:r>
    </w:p>
    <w:p w14:paraId="5218EF50">
      <w:pPr>
        <w:spacing w:after="100"/>
        <w:ind w:left="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2.学会使用FastQC对高通量测序数据进行质量评估，并能根据报告判断数据存在的问题及解决方案。</w:t>
      </w:r>
    </w:p>
    <w:p w14:paraId="6E6C5942">
      <w:pPr>
        <w:spacing w:after="100"/>
        <w:ind w:left="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3.理解基因差异表达分析结果的基本结构与生物学含义。</w:t>
      </w:r>
    </w:p>
    <w:p w14:paraId="02374CE8">
      <w:pPr>
        <w:spacing w:after="200"/>
        <w:rPr>
          <w:rFonts w:hint="eastAsia" w:ascii="微软雅黑" w:hAnsi="微软雅黑" w:eastAsia="微软雅黑" w:cs="微软雅黑"/>
          <w:sz w:val="28"/>
          <w:szCs w:val="28"/>
        </w:rPr>
      </w:pPr>
    </w:p>
    <w:p w14:paraId="56940AC9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二、实验内容与方法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2.1基因表达数据处理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以植物胁迫处理后基因表达变化分析文件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gfold_expression.txt</w:t>
      </w:r>
      <w:r>
        <w:rPr>
          <w:rFonts w:hint="eastAsia" w:ascii="微软雅黑" w:hAnsi="微软雅黑" w:eastAsia="微软雅黑" w:cs="微软雅黑"/>
          <w:sz w:val="28"/>
          <w:szCs w:val="28"/>
        </w:rPr>
        <w:t>为输入，其中第三列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GFOLD(0.01)</w:t>
      </w:r>
      <w:r>
        <w:rPr>
          <w:rFonts w:hint="eastAsia" w:ascii="微软雅黑" w:hAnsi="微软雅黑" w:eastAsia="微软雅黑" w:cs="微软雅黑"/>
          <w:sz w:val="28"/>
          <w:szCs w:val="28"/>
        </w:rPr>
        <w:t>表示差异表达的倍数变化（&gt;0上调，&lt;0下调，=0无显著变化）。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依次完成以下操作：</w:t>
      </w:r>
    </w:p>
    <w:p w14:paraId="5849B1BE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用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head</w:t>
      </w:r>
      <w:r>
        <w:rPr>
          <w:rFonts w:hint="eastAsia" w:ascii="微软雅黑" w:hAnsi="微软雅黑" w:eastAsia="微软雅黑" w:cs="微软雅黑"/>
          <w:sz w:val="28"/>
          <w:szCs w:val="28"/>
        </w:rPr>
        <w:t>命令提取前9行，保存为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_gfold.head</w:t>
      </w:r>
      <w:r>
        <w:rPr>
          <w:rFonts w:hint="eastAsia" w:ascii="微软雅黑" w:hAnsi="微软雅黑" w:eastAsia="微软雅黑" w:cs="微软雅黑"/>
          <w:sz w:val="28"/>
          <w:szCs w:val="28"/>
        </w:rPr>
        <w:t>；</w:t>
      </w:r>
    </w:p>
    <w:p w14:paraId="6622DECE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用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sed</w:t>
      </w:r>
      <w:r>
        <w:rPr>
          <w:rFonts w:hint="eastAsia" w:ascii="微软雅黑" w:hAnsi="微软雅黑" w:eastAsia="微软雅黑" w:cs="微软雅黑"/>
          <w:sz w:val="28"/>
          <w:szCs w:val="28"/>
        </w:rPr>
        <w:t>命令删除前9行（即删除注释/标题部分），保留数据行，输出为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_gfold_expression2.txt</w:t>
      </w:r>
      <w:r>
        <w:rPr>
          <w:rFonts w:hint="eastAsia" w:ascii="微软雅黑" w:hAnsi="微软雅黑" w:eastAsia="微软雅黑" w:cs="微软雅黑"/>
          <w:sz w:val="28"/>
          <w:szCs w:val="28"/>
        </w:rPr>
        <w:t>；</w:t>
      </w:r>
    </w:p>
    <w:p w14:paraId="6EEF1544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用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awk</w:t>
      </w:r>
      <w:r>
        <w:rPr>
          <w:rFonts w:hint="eastAsia" w:ascii="微软雅黑" w:hAnsi="微软雅黑" w:eastAsia="微软雅黑" w:cs="微软雅黑"/>
          <w:sz w:val="28"/>
          <w:szCs w:val="28"/>
        </w:rPr>
        <w:t>命令从结果文件中提取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GeneName</w:t>
      </w:r>
      <w:r>
        <w:rPr>
          <w:rFonts w:hint="eastAsia" w:ascii="微软雅黑" w:hAnsi="微软雅黑" w:eastAsia="微软雅黑" w:cs="微软雅黑"/>
          <w:sz w:val="28"/>
          <w:szCs w:val="28"/>
        </w:rPr>
        <w:t>、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GFOLD(0.01)</w:t>
      </w:r>
      <w:r>
        <w:rPr>
          <w:rFonts w:hint="eastAsia" w:ascii="微软雅黑" w:hAnsi="微软雅黑" w:eastAsia="微软雅黑" w:cs="微软雅黑"/>
          <w:sz w:val="28"/>
          <w:szCs w:val="28"/>
        </w:rPr>
        <w:t>和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1stRPKM</w:t>
      </w:r>
      <w:r>
        <w:rPr>
          <w:rFonts w:hint="eastAsia" w:ascii="微软雅黑" w:hAnsi="微软雅黑" w:eastAsia="微软雅黑" w:cs="微软雅黑"/>
          <w:sz w:val="28"/>
          <w:szCs w:val="28"/>
        </w:rPr>
        <w:t>三个字段，保存为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_gfold_expression3.txt</w:t>
      </w:r>
      <w:r>
        <w:rPr>
          <w:rFonts w:hint="eastAsia" w:ascii="微软雅黑" w:hAnsi="微软雅黑" w:eastAsia="微软雅黑" w:cs="微软雅黑"/>
          <w:sz w:val="28"/>
          <w:szCs w:val="28"/>
        </w:rPr>
        <w:t>；</w:t>
      </w:r>
    </w:p>
    <w:p w14:paraId="1981E263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用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awk</w:t>
      </w:r>
      <w:r>
        <w:rPr>
          <w:rFonts w:hint="eastAsia" w:ascii="微软雅黑" w:hAnsi="微软雅黑" w:eastAsia="微软雅黑" w:cs="微软雅黑"/>
          <w:sz w:val="28"/>
          <w:szCs w:val="28"/>
        </w:rPr>
        <w:t>按GFOLD值的正负将基因分为上调和下调两组，分别输出到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_gfold_up.txt</w:t>
      </w:r>
      <w:r>
        <w:rPr>
          <w:rFonts w:hint="eastAsia" w:ascii="微软雅黑" w:hAnsi="微软雅黑" w:eastAsia="微软雅黑" w:cs="微软雅黑"/>
          <w:sz w:val="28"/>
          <w:szCs w:val="28"/>
        </w:rPr>
        <w:t>和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_gfold_down.txt</w:t>
      </w:r>
      <w:r>
        <w:rPr>
          <w:rFonts w:hint="eastAsia" w:ascii="微软雅黑" w:hAnsi="微软雅黑" w:eastAsia="微软雅黑" w:cs="微软雅黑"/>
          <w:sz w:val="28"/>
          <w:szCs w:val="28"/>
        </w:rPr>
        <w:t>（保留标题行）；</w:t>
      </w:r>
    </w:p>
    <w:p w14:paraId="0F354ADC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用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awk</w:t>
      </w:r>
      <w:r>
        <w:rPr>
          <w:rFonts w:hint="eastAsia" w:ascii="微软雅黑" w:hAnsi="微软雅黑" w:eastAsia="微软雅黑" w:cs="微软雅黑"/>
          <w:sz w:val="28"/>
          <w:szCs w:val="28"/>
        </w:rPr>
        <w:t>分别计算上调和下调基因的数目及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1stRPKM</w:t>
      </w:r>
      <w:r>
        <w:rPr>
          <w:rFonts w:hint="eastAsia" w:ascii="微软雅黑" w:hAnsi="微软雅黑" w:eastAsia="微软雅黑" w:cs="微软雅黑"/>
          <w:sz w:val="28"/>
          <w:szCs w:val="28"/>
        </w:rPr>
        <w:t>平均值，并将统计结果写入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_statistics.txt</w:t>
      </w:r>
      <w:r>
        <w:rPr>
          <w:rFonts w:hint="eastAsia" w:ascii="微软雅黑" w:hAnsi="微软雅黑" w:eastAsia="微软雅黑" w:cs="微软雅黑"/>
          <w:sz w:val="28"/>
          <w:szCs w:val="28"/>
        </w:rPr>
        <w:t>。</w:t>
      </w:r>
    </w:p>
    <w:p w14:paraId="2B3521F7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将所有上述步骤整合为一个可重复执行的Shell脚本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gfold_statistics.sh</w:t>
      </w:r>
      <w:r>
        <w:rPr>
          <w:rFonts w:hint="eastAsia" w:ascii="微软雅黑" w:hAnsi="微软雅黑" w:eastAsia="微软雅黑" w:cs="微软雅黑"/>
          <w:sz w:val="28"/>
          <w:szCs w:val="28"/>
        </w:rPr>
        <w:t>。</w:t>
      </w:r>
    </w:p>
    <w:p w14:paraId="5F836C6D">
      <w:pPr>
        <w:spacing w:after="200"/>
        <w:rPr>
          <w:rFonts w:hint="eastAsia" w:ascii="微软雅黑" w:hAnsi="微软雅黑" w:eastAsia="微软雅黑" w:cs="微软雅黑"/>
          <w:sz w:val="28"/>
          <w:szCs w:val="28"/>
        </w:rPr>
      </w:pPr>
    </w:p>
    <w:p w14:paraId="537EC8DE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2.2测序数据质量评估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使用FastQC对两个测序数据文件进行质量检测：</w:t>
      </w:r>
    </w:p>
    <w:p w14:paraId="202454F6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文件一：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SRR4090085_1.fq.gz.tar</w:t>
      </w:r>
      <w:r>
        <w:rPr>
          <w:rFonts w:hint="eastAsia" w:ascii="微软雅黑" w:hAnsi="微软雅黑" w:eastAsia="微软雅黑" w:cs="微软雅黑"/>
          <w:sz w:val="28"/>
          <w:szCs w:val="28"/>
        </w:rPr>
        <w:t>（Illumina短读长测序，读长150 bp）；</w:t>
      </w:r>
    </w:p>
    <w:p w14:paraId="10CA6FCD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文件二：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hifi_reads_20000.bam.fq</w:t>
      </w:r>
      <w:r>
        <w:rPr>
          <w:rFonts w:hint="eastAsia" w:ascii="微软雅黑" w:hAnsi="微软雅黑" w:eastAsia="微软雅黑" w:cs="微软雅黑"/>
          <w:sz w:val="28"/>
          <w:szCs w:val="28"/>
        </w:rPr>
        <w:t>（PacBio HiFi长读长测序，读长8,294-28,131 bp）。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对生成的HTML报告进行解读，重点关注碱基质量、GC含量、序列重复水平、过表达序列、接头污染等模块。</w:t>
      </w:r>
    </w:p>
    <w:p w14:paraId="4EB9737A">
      <w:pPr>
        <w:spacing w:after="200"/>
        <w:rPr>
          <w:rFonts w:hint="eastAsia" w:ascii="微软雅黑" w:hAnsi="微软雅黑" w:eastAsia="微软雅黑" w:cs="微软雅黑"/>
          <w:sz w:val="28"/>
          <w:szCs w:val="28"/>
        </w:rPr>
      </w:pPr>
    </w:p>
    <w:p w14:paraId="0A71CB58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三、实验结果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3.1基因表达文本处理结果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成功生成以下结果文件：</w:t>
      </w:r>
    </w:p>
    <w:p w14:paraId="335339B7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_gfold.head</w:t>
      </w:r>
      <w:r>
        <w:rPr>
          <w:rFonts w:hint="eastAsia" w:ascii="微软雅黑" w:hAnsi="微软雅黑" w:eastAsia="微软雅黑" w:cs="微软雅黑"/>
          <w:sz w:val="28"/>
          <w:szCs w:val="28"/>
        </w:rPr>
        <w:t>—原始文件前9行；</w:t>
      </w:r>
    </w:p>
    <w:p w14:paraId="47F89B1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_gfold_expression2.txt</w:t>
      </w:r>
      <w:r>
        <w:rPr>
          <w:rFonts w:hint="eastAsia" w:ascii="微软雅黑" w:hAnsi="微软雅黑" w:eastAsia="微软雅黑" w:cs="微软雅黑"/>
          <w:sz w:val="28"/>
          <w:szCs w:val="28"/>
        </w:rPr>
        <w:t>—去除前9行的数据部分；</w:t>
      </w:r>
    </w:p>
    <w:p w14:paraId="48AF85A3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_gfold_expression3.txt</w:t>
      </w:r>
      <w:r>
        <w:rPr>
          <w:rFonts w:hint="eastAsia" w:ascii="微软雅黑" w:hAnsi="微软雅黑" w:eastAsia="微软雅黑" w:cs="微软雅黑"/>
          <w:sz w:val="28"/>
          <w:szCs w:val="28"/>
        </w:rPr>
        <w:t>—仅含GeneName、GFOLD(0.01)、1stRPKM三列；</w:t>
      </w:r>
    </w:p>
    <w:p w14:paraId="1F0402D6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_gfold_up.txt</w:t>
      </w:r>
      <w:r>
        <w:rPr>
          <w:rFonts w:hint="eastAsia" w:ascii="微软雅黑" w:hAnsi="微软雅黑" w:eastAsia="微软雅黑" w:cs="微软雅黑"/>
          <w:sz w:val="28"/>
          <w:szCs w:val="28"/>
        </w:rPr>
        <w:t>—上调表达基因列表；</w:t>
      </w:r>
    </w:p>
    <w:p w14:paraId="531396BD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_gfold_down.txt</w:t>
      </w:r>
      <w:r>
        <w:rPr>
          <w:rFonts w:hint="eastAsia" w:ascii="微软雅黑" w:hAnsi="微软雅黑" w:eastAsia="微软雅黑" w:cs="微软雅黑"/>
          <w:sz w:val="28"/>
          <w:szCs w:val="28"/>
        </w:rPr>
        <w:t>—下调表达基因列表；</w:t>
      </w:r>
    </w:p>
    <w:p w14:paraId="544CF1EE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  <w:lang w:eastAsia="zh-CN"/>
        </w:rPr>
        <w:t>fanxinlan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_statistics.txt</w:t>
      </w:r>
      <w:r>
        <w:rPr>
          <w:rFonts w:hint="eastAsia" w:ascii="微软雅黑" w:hAnsi="微软雅黑" w:eastAsia="微软雅黑" w:cs="微软雅黑"/>
          <w:sz w:val="28"/>
          <w:szCs w:val="28"/>
        </w:rPr>
        <w:t>—上/下调基因数目及1stRPKM平均值。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脚本</w:t>
      </w:r>
      <w:r>
        <w:rPr>
          <w:rFonts w:hint="eastAsia" w:ascii="微软雅黑" w:hAnsi="微软雅黑" w:eastAsia="微软雅黑" w:cs="微软雅黑"/>
          <w:sz w:val="28"/>
          <w:szCs w:val="28"/>
          <w:shd w:val="clear" w:color="auto" w:fill="F1F5F9"/>
        </w:rPr>
        <w:t>gfold_statistics.sh</w:t>
      </w:r>
      <w:r>
        <w:rPr>
          <w:rFonts w:hint="eastAsia" w:ascii="微软雅黑" w:hAnsi="微软雅黑" w:eastAsia="微软雅黑" w:cs="微软雅黑"/>
          <w:sz w:val="28"/>
          <w:szCs w:val="28"/>
        </w:rPr>
        <w:t>可一键复现全部输出，验证了文本处理流程的自动化与准确性。</w:t>
      </w:r>
    </w:p>
    <w:p w14:paraId="1D7D8F14">
      <w:pPr>
        <w:spacing w:after="200"/>
        <w:rPr>
          <w:rFonts w:hint="eastAsia" w:ascii="微软雅黑" w:hAnsi="微软雅黑" w:eastAsia="微软雅黑" w:cs="微软雅黑"/>
          <w:sz w:val="28"/>
          <w:szCs w:val="28"/>
        </w:rPr>
      </w:pPr>
    </w:p>
    <w:p w14:paraId="5F58BC5C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3.2 FastQC质量评估结果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（1）Illumina短读长数据（SRR4090085_1）</w:t>
      </w:r>
    </w:p>
    <w:p w14:paraId="5299526A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碱基质量</w:t>
      </w:r>
      <w:r>
        <w:rPr>
          <w:rFonts w:hint="eastAsia" w:ascii="微软雅黑" w:hAnsi="微软雅黑" w:eastAsia="微软雅黑" w:cs="微软雅黑"/>
          <w:sz w:val="28"/>
          <w:szCs w:val="28"/>
        </w:rPr>
        <w:t>：读长130 bp以内碱基质量普遍高于Q28，但130 bp以后质量明显下降（25%分位数降至Q20以下），呈现典型的“尾部衰减”。</w:t>
      </w:r>
    </w:p>
    <w:p w14:paraId="3D199EA6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碱基含量</w:t>
      </w:r>
      <w:r>
        <w:rPr>
          <w:rFonts w:hint="eastAsia" w:ascii="微软雅黑" w:hAnsi="微软雅黑" w:eastAsia="微软雅黑" w:cs="微软雅黑"/>
          <w:sz w:val="28"/>
          <w:szCs w:val="28"/>
        </w:rPr>
        <w:t>：前8 bp和后8 bp存在剧烈波动，指示固定引物或barcode残留；中间区域GC含量比AT高约20%，为模板本身高GC特征，非污染。</w:t>
      </w:r>
    </w:p>
    <w:p w14:paraId="7B92DCDD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GC含量分布</w:t>
      </w:r>
      <w:r>
        <w:rPr>
          <w:rFonts w:hint="eastAsia" w:ascii="微软雅黑" w:hAnsi="微软雅黑" w:eastAsia="微软雅黑" w:cs="微软雅黑"/>
          <w:sz w:val="28"/>
          <w:szCs w:val="28"/>
        </w:rPr>
        <w:t>：整体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</w:rPr>
        <w:t>分布轻微左偏，两个微小尖峰提示少量高表达片段。</w:t>
      </w:r>
    </w:p>
    <w:p w14:paraId="58400C5A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序列重复水平</w:t>
      </w:r>
      <w:r>
        <w:rPr>
          <w:rFonts w:hint="eastAsia" w:ascii="微软雅黑" w:hAnsi="微软雅黑" w:eastAsia="微软雅黑" w:cs="微软雅黑"/>
          <w:sz w:val="28"/>
          <w:szCs w:val="28"/>
        </w:rPr>
        <w:t>：去冗余后仍保留84.09%，重复序列平滑下降，未见接头二聚体污染。</w:t>
      </w:r>
    </w:p>
    <w:p w14:paraId="054795E4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过表达序列</w:t>
      </w:r>
      <w:r>
        <w:rPr>
          <w:rFonts w:hint="eastAsia" w:ascii="微软雅黑" w:hAnsi="微软雅黑" w:eastAsia="微软雅黑" w:cs="微软雅黑"/>
          <w:sz w:val="28"/>
          <w:szCs w:val="28"/>
        </w:rPr>
        <w:t>：有两条序列分别占总reads的约2%，未与已知接头数据库匹配，可能为高表达基因片段或污染。</w:t>
      </w:r>
    </w:p>
    <w:p w14:paraId="03966B16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接头含量</w:t>
      </w:r>
      <w:r>
        <w:rPr>
          <w:rFonts w:hint="eastAsia" w:ascii="微软雅黑" w:hAnsi="微软雅黑" w:eastAsia="微软雅黑" w:cs="微软雅黑"/>
          <w:sz w:val="28"/>
          <w:szCs w:val="28"/>
        </w:rPr>
        <w:t>：Illumina通用接头比例极低，但poly-A和poly-C信号明显，提示建库中存在加尾或引物设计偏好。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总体评估：该短读长文库质量较好，但需修剪前端固定引物/接头、切除尾部低质量区域，并过滤poly-A/C尾，重新运行FastQC验证方可进入下游分析。</w:t>
      </w:r>
    </w:p>
    <w:p w14:paraId="0FCCAFCD">
      <w:pPr>
        <w:spacing w:after="200"/>
        <w:rPr>
          <w:rFonts w:hint="eastAsia" w:ascii="微软雅黑" w:hAnsi="微软雅黑" w:eastAsia="微软雅黑" w:cs="微软雅黑"/>
          <w:sz w:val="28"/>
          <w:szCs w:val="28"/>
        </w:rPr>
      </w:pPr>
    </w:p>
    <w:p w14:paraId="3C18C203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（2）PacBio HiFi长读长数据（hifi_reads_20000）</w:t>
      </w:r>
    </w:p>
    <w:p w14:paraId="320ACBFC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碱基质量</w:t>
      </w:r>
      <w:r>
        <w:rPr>
          <w:rFonts w:hint="eastAsia" w:ascii="微软雅黑" w:hAnsi="微软雅黑" w:eastAsia="微软雅黑" w:cs="微软雅黑"/>
          <w:sz w:val="28"/>
          <w:szCs w:val="28"/>
        </w:rPr>
        <w:t>：全读长位点质量几乎全部高于Q40（错误率&lt;0.01%），中位数和平均值均极为平稳，表现出HiFi reads的高准确度。</w:t>
      </w:r>
    </w:p>
    <w:p w14:paraId="75A5CA8B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碱基含量</w:t>
      </w:r>
      <w:r>
        <w:rPr>
          <w:rFonts w:hint="eastAsia" w:ascii="微软雅黑" w:hAnsi="微软雅黑" w:eastAsia="微软雅黑" w:cs="微软雅黑"/>
          <w:sz w:val="28"/>
          <w:szCs w:val="28"/>
        </w:rPr>
        <w:t>：前8 bp和后8 bp同样出现波动，且中间区域AT含量较GC高约20%，与Basic Statistics中37%的GC含量相吻合，表明模板本身为AT富集型（如cDNA或AT-rich病毒基因组）。</w:t>
      </w:r>
    </w:p>
    <w:p w14:paraId="1217A4E4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GC含量分布</w:t>
      </w:r>
      <w:r>
        <w:rPr>
          <w:rFonts w:hint="eastAsia" w:ascii="微软雅黑" w:hAnsi="微软雅黑" w:eastAsia="微软雅黑" w:cs="微软雅黑"/>
          <w:sz w:val="28"/>
          <w:szCs w:val="28"/>
        </w:rPr>
        <w:t>：与理论分布严重偏离，呈多尖峰状，且平均GC比理论值低1-3%，这并非测序错误，而是由于数据量极小（仅500条reads）且序列长度离散，本质上为“克隆池”或“扩增子池”样本，而非随机基因组碎片。</w:t>
      </w:r>
    </w:p>
    <w:p w14:paraId="3EA5822B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序列长度分布</w:t>
      </w:r>
      <w:r>
        <w:rPr>
          <w:rFonts w:hint="eastAsia" w:ascii="微软雅黑" w:hAnsi="微软雅黑" w:eastAsia="微软雅黑" w:cs="微软雅黑"/>
          <w:sz w:val="28"/>
          <w:szCs w:val="28"/>
        </w:rPr>
        <w:t>：读长在8-28 kb之间呈多峰分布（如出现14,999 bp、16,499 bp等），说明样本经过切胶选长或长PCR产物混合，非随机打断。</w:t>
      </w:r>
    </w:p>
    <w:p w14:paraId="6A1DD290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重复水平与过表达序列</w:t>
      </w:r>
      <w:r>
        <w:rPr>
          <w:rFonts w:hint="eastAsia" w:ascii="微软雅黑" w:hAnsi="微软雅黑" w:eastAsia="微软雅黑" w:cs="微软雅黑"/>
          <w:sz w:val="28"/>
          <w:szCs w:val="28"/>
        </w:rPr>
        <w:t>：&gt;10次以上重复的reads占比极低，过表达序列种类多但每条计数仅1-2，最大占比0.4%，同样指向低深度混合样本。</w:t>
      </w:r>
    </w:p>
    <w:p w14:paraId="5BBCA050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接头</w:t>
      </w:r>
      <w:r>
        <w:rPr>
          <w:rFonts w:hint="eastAsia" w:ascii="微软雅黑" w:hAnsi="微软雅黑" w:eastAsia="微软雅黑" w:cs="微软雅黑"/>
          <w:sz w:val="28"/>
          <w:szCs w:val="28"/>
        </w:rPr>
        <w:t>：未见Illumina接头，但poly-A比例高达45%，poly-C约12%，为模板固有的poly-A尾和引物/环化引入的C-tail。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总体评估：虽单碱基质量极高，但该数据集复杂度极低、深度不足，不能用于定量或变异位点频率分析，仅适合做组装可行性测试或引物/加尾验证。处理时需对同聚物尾进行修剪，并酌情过滤过短或过长序列。</w:t>
      </w:r>
    </w:p>
    <w:p w14:paraId="7A917FED">
      <w:pPr>
        <w:spacing w:after="200"/>
        <w:rPr>
          <w:rFonts w:hint="eastAsia" w:ascii="微软雅黑" w:hAnsi="微软雅黑" w:eastAsia="微软雅黑" w:cs="微软雅黑"/>
          <w:sz w:val="28"/>
          <w:szCs w:val="28"/>
        </w:rPr>
      </w:pPr>
    </w:p>
    <w:p w14:paraId="53F0334A">
      <w:pPr>
        <w:spacing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四、讨论与结论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28"/>
        </w:rPr>
        <w:t>通过本实验，熟练掌握了Linux下利用命令行工具对结构化文本进行筛选、统计和自动化处理的方法，这在日常生信分析中极为关键。同时，通过对两种不同平台测序数据的FastQC结果解读，明确区分了“文库质量良好但需修剪”与“数据外表质量高但内在复杂度不足”两类问题，进一步理解了测序数据质控不能仅看单碱基质量，还须结合GC分布、重复水平、长度分布等综合判断。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08D7D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1647</Words>
  <Characters>2444</Characters>
  <TotalTime>6</TotalTime>
  <ScaleCrop>false</ScaleCrop>
  <LinksUpToDate>false</LinksUpToDate>
  <CharactersWithSpaces>2706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2026-04-27T11:38:00Z</dcterms:created>
  <dc:creator>Un-named</dc:creator>
  <cp:lastModifiedBy>澜</cp:lastModifiedBy>
  <dcterms:modified xsi:type="dcterms:W3CDTF">2026-04-27T11:44:50Z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eyJoZGlkIjoiMzU4ZGZmMWU5MzBiNTExODQ5ZDVhZDA5ZmIwMzJiZjYiLCJ1c2VySWQiOiI0MjQwMzc4MzkifQ==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36D2CE67114941C9AB545194955421A0_12</vt:lpwstr>
  </property>
</Properties>
</file>