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5yywuwkqdbjn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Inattention/Patience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6int0rbnr94w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the 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according to actual question order based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baseline_order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order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columns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Visualize response times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multiple ways:</w:t>
      </w:r>
    </w:p>
    <w:p w:rsidR="00000000" w:rsidDel="00000000" w:rsidP="00000000" w:rsidRDefault="00000000" w:rsidRPr="00000000" w14:paraId="0000000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question position (showing fatigue or learning effects)</w:t>
      </w:r>
    </w:p>
    <w:p w:rsidR="00000000" w:rsidDel="00000000" w:rsidP="00000000" w:rsidRDefault="00000000" w:rsidRPr="00000000" w14:paraId="0000000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question type (baseline vs error threshold)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theme (which topics take longer)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Individual participant patterns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Heatmap of theme × question type interactions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Order effect analysis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Detect anomalies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multiple criteria: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Statistical outliers (z-scores &gt; 3)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many extremely fast responses (&lt; 3 seconds)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 many extremely slow responses (&gt; 120 seconds)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inconsistency (coefficient of variation)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Unusual patterns (speeding up/slowing down)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Theme-specific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comparing baseline vs error threshold times for each theme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 identifies participants who might have: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Rushed through questions without reading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Gotten distracted during certain questions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Shown fatigue effects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Had technical issues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Demonstrated inconsistent engagement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</w:rPr>
      </w:pPr>
      <w:bookmarkStart w:colFirst="0" w:colLast="0" w:name="_knrlcpxt2wcj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Anomalous Participants are Detected: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enhanced analysis detects anomalies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layers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ind w:firstLine="0"/>
        <w:rPr>
          <w:rFonts w:ascii="Times New Roman" w:cs="Times New Roman" w:eastAsia="Times New Roman" w:hAnsi="Times New Roman"/>
        </w:rPr>
      </w:pPr>
      <w:bookmarkStart w:colFirst="0" w:colLast="0" w:name="_vo7z83eriz2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Speed Patterns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Speeding 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Negative slope in time trend, first half taking longer than second half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Rushing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 proportion of ultra-fast responses (&lt;2s), very low mean time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Positive slope, slowing down over time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48413" cy="176965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1769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ind w:firstLine="0"/>
        <w:rPr>
          <w:rFonts w:ascii="Times New Roman" w:cs="Times New Roman" w:eastAsia="Times New Roman" w:hAnsi="Times New Roman"/>
        </w:rPr>
      </w:pPr>
      <w:bookmarkStart w:colFirst="0" w:colLast="0" w:name="_kqjvmjjvfqv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Consistency Metrics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Coefficient of Variation (CV)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 CV indicates inconsistent response patterns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Quarter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Comparing response times across survey quarters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Range and IQR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Large ranges suggest attention lapses or technical issues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611350" cy="480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113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ind w:firstLine="0"/>
        <w:rPr>
          <w:rFonts w:ascii="Times New Roman" w:cs="Times New Roman" w:eastAsia="Times New Roman" w:hAnsi="Times New Roman"/>
        </w:rPr>
      </w:pPr>
      <w:bookmarkStart w:colFirst="0" w:colLast="0" w:name="_6b29n6ctyx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Suspicious Behaviors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Ultra-fast streaks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Consecutive questions answered in &lt;5 seconds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Extreme proportions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Too many responses under 2 seconds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Acceleration patterns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Sudden changes in response speed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630400" cy="393517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52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3935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ind w:firstLine="0"/>
        <w:rPr>
          <w:rFonts w:ascii="Times New Roman" w:cs="Times New Roman" w:eastAsia="Times New Roman" w:hAnsi="Times New Roman"/>
        </w:rPr>
      </w:pPr>
      <w:bookmarkStart w:colFirst="0" w:colLast="0" w:name="_95fu5puqr774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Composite Suspicion Score (0-100)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Combines multiple factors: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Proportion of ultra-fast responses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Degree of speeding up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Response time inconsistency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 mean time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Length of fast response streaks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29363" cy="205990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2059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80" w:before="280" w:lineRule="auto"/>
        <w:ind w:firstLine="0"/>
        <w:rPr>
          <w:rFonts w:ascii="Times New Roman" w:cs="Times New Roman" w:eastAsia="Times New Roman" w:hAnsi="Times New Roman"/>
        </w:rPr>
      </w:pPr>
      <w:bookmarkStart w:colFirst="0" w:colLast="0" w:name="_t1i2dgiljk9a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Pattern Classification (Boolean)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Speeder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Accelerates through survey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Rusher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Consistently too fast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Careful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Takes time to read/think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Inconsistent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Erratic timing patterns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Slows down over time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52723" cy="247933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2723" cy="2479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Rule="auto"/>
        <w:ind w:firstLine="0"/>
        <w:rPr>
          <w:rFonts w:ascii="Times New Roman" w:cs="Times New Roman" w:eastAsia="Times New Roman" w:hAnsi="Times New Roman"/>
        </w:rPr>
      </w:pPr>
      <w:bookmarkStart w:colFirst="0" w:colLast="0" w:name="_o72wrbs5xm33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Clustering Analysis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Groups participants with similar behaviors to identify: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 responders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 optimizers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Distracted responders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bots/automated responses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Clustering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uses K-Means on a standardized feature set to group participants. The specific categorization 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inspection and mapping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the resulting numerical clusters to the descriptive names: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features used for clustering are: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mean_time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cv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(Coefficient of Variation)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time_trend_slope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prop_very_fast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prop_slow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first_vs_second_ratio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longest_fast_streak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mapping logic based on expected cluster characteristics (as described in the added categorization code):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91313" cy="208882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1313" cy="208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qzm4hpumbyd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REFERENCES FOR SURVEY QUALITY DETECTION METHODS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SPEEDING AND RUSHING DETECTION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Zhang, C., &amp; Conrad, F. G. (2014). "Speeding in web surveys: The tendency to answer 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fast and its association with straightlining." Survey Research Methods, 8(2), 127-135.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Establishes 2 seconds per question as ultra-fast threshold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Links speeding to poor data quality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Greszki, R., Meyer, M., &amp; Schoen, H. (2015). "Exploring the effects of removing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'too fast' responses and respondents from web surveys." Public Opinion Quarterly, 79(2), 471-503.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Recommends page timing thresholds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Shows 2-3 seconds minimum for simple questions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RESPONSE PATTERN ANALYSIS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Kemper, C. J., &amp; Menold, N. (2014). "Nuisance or remedy? The utility of stylistic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responding as an indicator of data fabrication in surveys." Methodology, 10(3), 92-99.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Coefficient of variation as consistency measure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Pattern detection for fabricated data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Curran, P. G. (2016). "Methods for the detection of carelessly invalid responses in 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survey data." Journal of Experimental Social Psychology, 66, 4-19.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https://doi.org/10.1016/j.jesp.2015.07.006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Comprehensive review of detection methods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Includes: response time, consistency indices, Mahalanobis distance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ATTENTION CHECK MECHANISMS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Meade, A. W., &amp; Craig, S. B. (2012). "Identifying careless responses in survey data." 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Psychological Methods, 17(3), 437-455.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https://doi.org/10.1037/a0028085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Gold standard for attention check design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Multiple detection indices including response time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Abbey, J. D., &amp; Meloy, M. G. (2017). "Attention by design: Using attention checks to 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inattentive respondents and improve data quality." Journal of Operations Management, 53, 63-70.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Temporal patterns in survey responses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Combining multiple indicators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CLUSTERING &amp; CLASSIFICATION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Blasius, J., &amp; Thiessen, V. (2015). "Should we trust survey data? Assessing response 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simplification and data fabrication." Social Science Research, 52, 479-493.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Cluster analysis for respondent types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Identifying satisficing behaviors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Leiner, D. J. (2019). "Too fast, too straight, too weird: Non-reactive indicators for 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meaningless data in internet surveys." Survey Research Methods, 13(3), 229-248.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https://doi.org/10.18148/srm/2019.v13i3.7403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"Too fast" criteria and thresholds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Multivariate detection approaches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SATISFICING &amp; RESPONSE QUALITY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Krosnick, J. A. (1991). "Response strategies for coping with the cognitive demands of 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attitude measures in surveys." Applied Cognitive Psychology, 5(3), 213-236.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Theoretical foundation for satisficing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Framework for understanding rushed responses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Hamby, T., &amp; Taylor, W. (2016). "Survey satisficing inflates reliability and validity 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measures: An experimental comparison of college and Amazon Mechanical Turk samples." 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and Psychological Measurement, 76(6), 912-932.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Impact of satisficing on data quality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Detection through response patterns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STATISTICAL METHODS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Niessen, A. S. M., Meijer, R. R., &amp; Tendeiro, J. N. (2016). "Detecting careless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respondents in web-based questionnaires: Which method to use?" Journal of Research in Personality, 63, 1-11.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Comparison of detection methods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Mahalanobis distance, response consistency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DeSimone, J. A., &amp; Harms, P. D. (2018). "Dirty data: The effects of screening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respondents who provide low-quality data in survey research." Journal of Business and Psychology, 33(5), 559-577.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Impact of removing flagged responses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Multiple screening criteria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SDT-SPECIFIC SURVEY METHODOLOGY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Green, D. M., &amp; Swets, J. A. (1966). Signal Detection Theory and Psychophysics. Wiley.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Foundation for error threshold questions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Framework for baseline rate considerations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Stanislaw, H., &amp; Todorov, N. (1999). "Calculation of signal detection theory measures."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Behavior Research Methods, 31(1), 137-149.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SDT application in behavioral research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Response bias considerations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aramond" w:cs="Garamond" w:eastAsia="Garamond" w:hAnsi="Garamond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