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360" w:lineRule="auto"/>
        <w:rPr/>
      </w:pPr>
      <w:bookmarkStart w:colFirst="0" w:colLast="0" w:name="_3dv8hocg305u" w:id="0"/>
      <w:bookmarkEnd w:id="0"/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i w:val="0"/>
          <w:iCs w:val="0"/>
        </w:rPr>
      </w:pPr>
      <w:bookmarkStart w:colFirst="0" w:colLast="0" w:name="_uf23hherbkdr" w:id="1"/>
      <w:bookmarkEnd w:id="1"/>
      <w:r w:rsidDel="00000000" w:rsidR="00000000" w:rsidRPr="00000000">
        <w:rPr>
          <w:i w:val="0"/>
          <w:iCs w:val="0"/>
          <w:rtl w:val="0"/>
        </w:rPr>
        <w:t xml:space="preserve">The Six Possible Pairs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randomly drawing 2 from {FP, TN, FN, TP}, you get one of six combinations: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Pairs that allow consistency checking (sum to 1000):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FP + TN</w:t>
      </w:r>
      <w:r w:rsidDel="00000000" w:rsidR="00000000" w:rsidRPr="00000000">
        <w:rPr>
          <w:rtl w:val="0"/>
        </w:rPr>
        <w:t xml:space="preserve"> — Both from signal-absent population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FN + TP</w:t>
      </w:r>
      <w:r w:rsidDel="00000000" w:rsidR="00000000" w:rsidRPr="00000000">
        <w:rPr>
          <w:rtl w:val="0"/>
        </w:rPr>
        <w:t xml:space="preserve"> — Both from signal-present population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Pairs that allow SDT computation (d′, c):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FP + FN</w:t>
      </w:r>
      <w:r w:rsidDel="00000000" w:rsidR="00000000" w:rsidRPr="00000000">
        <w:rPr>
          <w:rtl w:val="0"/>
        </w:rPr>
        <w:t xml:space="preserve"> — Both error rates 4. </w:t>
      </w:r>
      <w:r w:rsidDel="00000000" w:rsidR="00000000" w:rsidRPr="00000000">
        <w:rPr>
          <w:b w:val="1"/>
          <w:bCs w:val="1"/>
          <w:rtl w:val="0"/>
        </w:rPr>
        <w:t xml:space="preserve">FP + TP</w:t>
      </w:r>
      <w:r w:rsidDel="00000000" w:rsidR="00000000" w:rsidRPr="00000000">
        <w:rPr>
          <w:rtl w:val="0"/>
        </w:rPr>
        <w:t xml:space="preserve"> — Mixed 5. </w:t>
      </w:r>
      <w:r w:rsidDel="00000000" w:rsidR="00000000" w:rsidRPr="00000000">
        <w:rPr>
          <w:b w:val="1"/>
          <w:bCs w:val="1"/>
          <w:rtl w:val="0"/>
        </w:rPr>
        <w:t xml:space="preserve">TN + FN</w:t>
      </w:r>
      <w:r w:rsidDel="00000000" w:rsidR="00000000" w:rsidRPr="00000000">
        <w:rPr>
          <w:rtl w:val="0"/>
        </w:rPr>
        <w:t xml:space="preserve"> — Mixed 6. </w:t>
      </w:r>
      <w:r w:rsidDel="00000000" w:rsidR="00000000" w:rsidRPr="00000000">
        <w:rPr>
          <w:b w:val="1"/>
          <w:bCs w:val="1"/>
          <w:rtl w:val="0"/>
        </w:rPr>
        <w:t xml:space="preserve">TN + TP</w:t>
      </w:r>
      <w:r w:rsidDel="00000000" w:rsidR="00000000" w:rsidRPr="00000000">
        <w:rPr>
          <w:rtl w:val="0"/>
        </w:rPr>
        <w:t xml:space="preserve"> — Both correct rates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i w:val="0"/>
          <w:iCs w:val="0"/>
        </w:rPr>
      </w:pPr>
      <w:bookmarkStart w:colFirst="0" w:colLast="0" w:name="_cizapxyh9fef" w:id="2"/>
      <w:bookmarkEnd w:id="2"/>
      <w:r w:rsidDel="00000000" w:rsidR="00000000" w:rsidRPr="00000000">
        <w:rPr>
          <w:i w:val="0"/>
          <w:iCs w:val="0"/>
          <w:rtl w:val="0"/>
        </w:rPr>
        <w:t xml:space="preserve">The Key Tradeoff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Here's what's interesting: </w:t>
      </w:r>
      <w:r w:rsidDel="00000000" w:rsidR="00000000" w:rsidRPr="00000000">
        <w:rPr>
          <w:b w:val="1"/>
          <w:bCs w:val="1"/>
          <w:rtl w:val="0"/>
        </w:rPr>
        <w:t xml:space="preserve">consistency checking and SDT computation are mutually exclusive for any given pair.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FP + TN</w:t>
      </w:r>
      <w:r w:rsidDel="00000000" w:rsidR="00000000" w:rsidRPr="00000000">
        <w:rPr>
          <w:rtl w:val="0"/>
        </w:rPr>
        <w:t xml:space="preserve">: Gives you FPR two ways (direct and complement), allowing consistency checking—but you get </w:t>
      </w:r>
      <w:r w:rsidDel="00000000" w:rsidR="00000000" w:rsidRPr="00000000">
        <w:rPr>
          <w:i w:val="1"/>
          <w:iCs w:val="1"/>
          <w:rtl w:val="0"/>
        </w:rPr>
        <w:t xml:space="preserve">no information</w:t>
      </w:r>
      <w:r w:rsidDel="00000000" w:rsidR="00000000" w:rsidRPr="00000000">
        <w:rPr>
          <w:rtl w:val="0"/>
        </w:rPr>
        <w:t xml:space="preserve"> about the signal-present population, so you can't compute TPR, d′, or 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FN + TP</w:t>
      </w:r>
      <w:r w:rsidDel="00000000" w:rsidR="00000000" w:rsidRPr="00000000">
        <w:rPr>
          <w:rtl w:val="0"/>
        </w:rPr>
        <w:t xml:space="preserve">: Same logic—gives TPR two ways, but no FPR.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other four pairs</w:t>
      </w:r>
      <w:r w:rsidDel="00000000" w:rsidR="00000000" w:rsidRPr="00000000">
        <w:rPr>
          <w:rtl w:val="0"/>
        </w:rPr>
        <w:t xml:space="preserve">: Each contains one item from the signal-absent population and one from signal-present, so you can compute both FPR and TPR (and thus d′ and c)—but there's no mathematical constraint forcing any particular sum.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i w:val="0"/>
          <w:iCs w:val="0"/>
        </w:rPr>
      </w:pPr>
      <w:bookmarkStart w:colFirst="0" w:colLast="0" w:name="_837zi6q47n2a" w:id="3"/>
      <w:bookmarkEnd w:id="3"/>
      <w:r w:rsidDel="00000000" w:rsidR="00000000" w:rsidRPr="00000000">
        <w:rPr>
          <w:i w:val="0"/>
          <w:iCs w:val="0"/>
          <w:rtl w:val="0"/>
        </w:rPr>
        <w:t xml:space="preserve">What Each Non-Consistency Pair Reveals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FP + FN (both errors):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Captures "error pessimism/optimism"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 on both = believes the system makes lots of mistakes generally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Asymmetric responses (high FP, low FN or vice versa) may reveal partisan-linked beliefs about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errors are more common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Directly tests whether people see the policy as biased toward false alarms vs. misses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TN + TP (both correct):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Mirror image—captures overall confidence in system accuracy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Asymmetry reveals perceived bias in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 system works well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FP + TP or TN + FN (mixed):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Less psychologically intuitive, but still yield full SDT parameters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Could reveal whether people hold internally coherent models (e.g., high FP + high TP = "trigger-happy but effective" system)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rPr>
          <w:i w:val="0"/>
          <w:iCs w:val="0"/>
        </w:rPr>
      </w:pPr>
      <w:bookmarkStart w:colFirst="0" w:colLast="0" w:name="_s6k5v2itmdo" w:id="4"/>
      <w:bookmarkEnd w:id="4"/>
      <w:r w:rsidDel="00000000" w:rsidR="00000000" w:rsidRPr="00000000">
        <w:rPr>
          <w:i w:val="0"/>
          <w:iCs w:val="0"/>
          <w:rtl w:val="0"/>
        </w:rPr>
        <w:t xml:space="preserve">Recommendations for Your Analysis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design randomly assigns 2 of 4 question types per theme: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Flag the pair type</w:t>
      </w:r>
      <w:r w:rsidDel="00000000" w:rsidR="00000000" w:rsidRPr="00000000">
        <w:rPr>
          <w:rtl w:val="0"/>
        </w:rPr>
        <w:t xml:space="preserve"> in your data export so you know which participants got consistency-checkable pairs vs. SDT-computable pairs.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 consistency pairs (FP+TN, FN+TP):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if responses sum to ~1000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Deviation from 1000 indicates either innumeracy, inattention, or genuine belief that the categories aren't exhaustive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compute d′ or c for these participants on that theme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 SDT pairs: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Compute FPR, TPR, d′, and c as planned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lose the direct consistency check, but gain the full signal detection analysis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Cross-theme validation:</w:t>
      </w:r>
      <w:r w:rsidDel="00000000" w:rsidR="00000000" w:rsidRPr="00000000">
        <w:rPr>
          <w:rtl w:val="0"/>
        </w:rPr>
        <w:t xml:space="preserve"> Even without within-theme consistency checks, you can look for cross-theme coherence—do individuals show consistent patterns of over/underestimation across topics?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rPr/>
      </w:pPr>
      <w:bookmarkStart w:colFirst="0" w:colLast="0" w:name="_6myz2ax7nswg" w:id="5"/>
      <w:bookmarkEnd w:id="5"/>
      <w:r w:rsidDel="00000000" w:rsidR="00000000" w:rsidRPr="00000000">
        <w:rPr>
          <w:rtl w:val="0"/>
        </w:rPr>
        <w:t xml:space="preserve">Two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 every respondent–topic gives you a little 2×2 confusion matrix, but which </w:t>
      </w:r>
      <w:r w:rsidDel="00000000" w:rsidR="00000000" w:rsidRPr="00000000">
        <w:rPr>
          <w:i w:val="1"/>
          <w:iCs w:val="1"/>
          <w:rtl w:val="0"/>
        </w:rPr>
        <w:t xml:space="preserve">cells</w:t>
      </w:r>
      <w:r w:rsidDel="00000000" w:rsidR="00000000" w:rsidRPr="00000000">
        <w:rPr>
          <w:rtl w:val="0"/>
        </w:rPr>
        <w:t xml:space="preserve"> you directly observe depends on which two items they happened to get.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noticed: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FP + TN</w:t>
      </w:r>
      <w:r w:rsidDel="00000000" w:rsidR="00000000" w:rsidRPr="00000000">
        <w:rPr>
          <w:rFonts w:ascii="Cardo" w:cs="Cardo" w:eastAsia="Cardo" w:hAnsi="Cardo"/>
          <w:rtl w:val="0"/>
        </w:rPr>
        <w:t xml:space="preserve"> both come from the “not infected” row → should sum to 1,000.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FN + TP</w:t>
      </w:r>
      <w:r w:rsidDel="00000000" w:rsidR="00000000" w:rsidRPr="00000000">
        <w:rPr>
          <w:rFonts w:ascii="Cardo" w:cs="Cardo" w:eastAsia="Cardo" w:hAnsi="Cardo"/>
          <w:rtl w:val="0"/>
        </w:rPr>
        <w:t xml:space="preserve"> both come from the “infected” row → should also sum to 1,000.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pairings give you a clean </w:t>
      </w:r>
      <w:r w:rsidDel="00000000" w:rsidR="00000000" w:rsidRPr="00000000">
        <w:rPr>
          <w:i w:val="1"/>
          <w:iCs w:val="1"/>
          <w:rtl w:val="0"/>
        </w:rPr>
        <w:t xml:space="preserve">numeric-consistency</w:t>
      </w:r>
      <w:r w:rsidDel="00000000" w:rsidR="00000000" w:rsidRPr="00000000">
        <w:rPr>
          <w:rtl w:val="0"/>
        </w:rPr>
        <w:t xml:space="preserve"> check (within-row addition).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what about the other permutations?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i w:val="0"/>
          <w:iCs w:val="0"/>
        </w:rPr>
      </w:pPr>
      <w:bookmarkStart w:colFirst="0" w:colLast="0" w:name="_u8ipdh665zkz" w:id="6"/>
      <w:bookmarkEnd w:id="6"/>
      <w:r w:rsidDel="00000000" w:rsidR="00000000" w:rsidRPr="00000000">
        <w:rPr>
          <w:i w:val="0"/>
          <w:iCs w:val="0"/>
          <w:rtl w:val="0"/>
        </w:rPr>
        <w:t xml:space="preserve">1. The basic structure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disease testing, logically:</w:t>
      </w:r>
    </w:p>
    <w:tbl>
      <w:tblPr>
        <w:tblStyle w:val="Table1"/>
        <w:tblW w:w="4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845"/>
        <w:gridCol w:w="845"/>
        <w:gridCol w:w="1220"/>
        <w:tblGridChange w:id="0">
          <w:tblGrid>
            <w:gridCol w:w="1475"/>
            <w:gridCol w:w="845"/>
            <w:gridCol w:w="845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Test 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infected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you know </w:t>
      </w:r>
      <w:r w:rsidDel="00000000" w:rsidR="00000000" w:rsidRPr="00000000">
        <w:rPr>
          <w:b w:val="1"/>
          <w:bCs w:val="1"/>
          <w:rtl w:val="0"/>
        </w:rPr>
        <w:t xml:space="preserve">FP</w:t>
      </w:r>
      <w:r w:rsidDel="00000000" w:rsidR="00000000" w:rsidRPr="00000000">
        <w:rPr>
          <w:rtl w:val="0"/>
        </w:rPr>
        <w:t xml:space="preserve">, you also know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TN = 1000 − FP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know </w:t>
      </w:r>
      <w:r w:rsidDel="00000000" w:rsidR="00000000" w:rsidRPr="00000000">
        <w:rPr>
          <w:b w:val="1"/>
          <w:bCs w:val="1"/>
          <w:rtl w:val="0"/>
        </w:rPr>
        <w:t xml:space="preserve">TN</w:t>
      </w:r>
      <w:r w:rsidDel="00000000" w:rsidR="00000000" w:rsidRPr="00000000">
        <w:rPr>
          <w:rtl w:val="0"/>
        </w:rPr>
        <w:t xml:space="preserve">, you also know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FP = 1000 − TN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know </w:t>
      </w:r>
      <w:r w:rsidDel="00000000" w:rsidR="00000000" w:rsidRPr="00000000">
        <w:rPr>
          <w:b w:val="1"/>
          <w:bCs w:val="1"/>
          <w:rtl w:val="0"/>
        </w:rPr>
        <w:t xml:space="preserve">TP</w:t>
      </w:r>
      <w:r w:rsidDel="00000000" w:rsidR="00000000" w:rsidRPr="00000000">
        <w:rPr>
          <w:rtl w:val="0"/>
        </w:rPr>
        <w:t xml:space="preserve">, you also know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FN = 1000 − 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know </w:t>
      </w:r>
      <w:r w:rsidDel="00000000" w:rsidR="00000000" w:rsidRPr="00000000">
        <w:rPr>
          <w:b w:val="1"/>
          <w:bCs w:val="1"/>
          <w:rtl w:val="0"/>
        </w:rPr>
        <w:t xml:space="preserve">FN</w:t>
      </w:r>
      <w:r w:rsidDel="00000000" w:rsidR="00000000" w:rsidRPr="00000000">
        <w:rPr>
          <w:rtl w:val="0"/>
        </w:rPr>
        <w:t xml:space="preserve">, you also know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TP = 1000 − FN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pair that gives you </w:t>
      </w:r>
      <w:r w:rsidDel="00000000" w:rsidR="00000000" w:rsidRPr="00000000">
        <w:rPr>
          <w:i w:val="1"/>
          <w:iCs w:val="1"/>
          <w:rtl w:val="0"/>
        </w:rPr>
        <w:t xml:space="preserve">one cell from each row</w:t>
      </w:r>
      <w:r w:rsidDel="00000000" w:rsidR="00000000" w:rsidRPr="00000000">
        <w:rPr>
          <w:rtl w:val="0"/>
        </w:rPr>
        <w:t xml:space="preserve"> actually lets you reconstruct the </w:t>
      </w:r>
      <w:r w:rsidDel="00000000" w:rsidR="00000000" w:rsidRPr="00000000">
        <w:rPr>
          <w:b w:val="1"/>
          <w:bCs w:val="1"/>
          <w:rtl w:val="0"/>
        </w:rPr>
        <w:t xml:space="preserve">full 2×2</w:t>
      </w:r>
      <w:r w:rsidDel="00000000" w:rsidR="00000000" w:rsidRPr="00000000">
        <w:rPr>
          <w:rtl w:val="0"/>
        </w:rPr>
        <w:t xml:space="preserve"> table and compute FPR/TPR, d′, criterion c, etc.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pairs that give you </w:t>
      </w:r>
      <w:r w:rsidDel="00000000" w:rsidR="00000000" w:rsidRPr="00000000">
        <w:rPr>
          <w:i w:val="1"/>
          <w:iCs w:val="1"/>
          <w:rtl w:val="0"/>
        </w:rPr>
        <w:t xml:space="preserve">both cells from the same row</w:t>
      </w:r>
      <w:r w:rsidDel="00000000" w:rsidR="00000000" w:rsidRPr="00000000">
        <w:rPr>
          <w:rtl w:val="0"/>
        </w:rPr>
        <w:t xml:space="preserve"> (FP+TN or FN+TP) let you test the “does this row sum to 1,000?” consistency.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Rule="auto"/>
        <w:rPr>
          <w:i w:val="0"/>
          <w:iCs w:val="0"/>
        </w:rPr>
      </w:pPr>
      <w:bookmarkStart w:colFirst="0" w:colLast="0" w:name="_8o6ifutp079a" w:id="7"/>
      <w:bookmarkEnd w:id="7"/>
      <w:r w:rsidDel="00000000" w:rsidR="00000000" w:rsidRPr="00000000">
        <w:rPr>
          <w:i w:val="0"/>
          <w:iCs w:val="0"/>
          <w:rtl w:val="0"/>
        </w:rPr>
        <w:t xml:space="preserve">2. All six unordered pairs and what they buy you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list the six possible two-cell combinations from {FP, TN, FN, TP}: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ind w:firstLine="0"/>
        <w:rPr/>
      </w:pPr>
      <w:bookmarkStart w:colFirst="0" w:colLast="0" w:name="_9kw8eaw32fx9" w:id="8"/>
      <w:bookmarkEnd w:id="8"/>
      <w:r w:rsidDel="00000000" w:rsidR="00000000" w:rsidRPr="00000000">
        <w:rPr>
          <w:rtl w:val="0"/>
        </w:rPr>
        <w:t xml:space="preserve">A. Same-row pairs (your numeric-consistency combos)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FP + TN</w:t>
      </w:r>
      <w:r w:rsidDel="00000000" w:rsidR="00000000" w:rsidRPr="00000000">
        <w:rPr>
          <w:rtl w:val="0"/>
        </w:rPr>
        <w:t xml:space="preserve"> (both from “not infected”)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for </w:t>
      </w:r>
      <w:r w:rsidDel="00000000" w:rsidR="00000000" w:rsidRPr="00000000">
        <w:rPr>
          <w:b w:val="1"/>
          <w:bCs w:val="1"/>
          <w:rtl w:val="0"/>
        </w:rPr>
        <w:t xml:space="preserve">numeric consistency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does FP_est + TN_est ≈ 1000?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it’s badly off, that’s strong evidence of:</w:t>
      </w:r>
    </w:p>
    <w:p w:rsidR="00000000" w:rsidDel="00000000" w:rsidP="00000000" w:rsidRDefault="00000000" w:rsidRPr="00000000" w14:paraId="0000004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Misunderstanding of the question, or</w:t>
      </w:r>
    </w:p>
    <w:p w:rsidR="00000000" w:rsidDel="00000000" w:rsidP="00000000" w:rsidRDefault="00000000" w:rsidRPr="00000000" w14:paraId="0000004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Very low numeracy / carelessness for that module.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only get the </w:t>
      </w:r>
      <w:r w:rsidDel="00000000" w:rsidR="00000000" w:rsidRPr="00000000">
        <w:rPr>
          <w:i w:val="1"/>
          <w:iCs w:val="1"/>
          <w:rtl w:val="0"/>
        </w:rPr>
        <w:t xml:space="preserve">false-positive side</w:t>
      </w:r>
      <w:r w:rsidDel="00000000" w:rsidR="00000000" w:rsidRPr="00000000">
        <w:rPr>
          <w:rtl w:val="0"/>
        </w:rPr>
        <w:t xml:space="preserve"> of the test (no info on infected row beyond what you infer from other topics).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FN + TP</w:t>
      </w:r>
      <w:r w:rsidDel="00000000" w:rsidR="00000000" w:rsidRPr="00000000">
        <w:rPr>
          <w:rtl w:val="0"/>
        </w:rPr>
        <w:t xml:space="preserve"> (both from “infected”)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Same story, but for the infected row:</w:t>
      </w:r>
    </w:p>
    <w:p w:rsidR="00000000" w:rsidDel="00000000" w:rsidP="00000000" w:rsidRDefault="00000000" w:rsidRPr="00000000" w14:paraId="0000004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Check FN_est + TP_est ≈ 1000.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Gives you the </w:t>
      </w:r>
      <w:r w:rsidDel="00000000" w:rsidR="00000000" w:rsidRPr="00000000">
        <w:rPr>
          <w:i w:val="1"/>
          <w:iCs w:val="1"/>
          <w:rtl w:val="0"/>
        </w:rPr>
        <w:t xml:space="preserve">sensitivity</w:t>
      </w:r>
      <w:r w:rsidDel="00000000" w:rsidR="00000000" w:rsidRPr="00000000">
        <w:rPr>
          <w:rtl w:val="0"/>
        </w:rPr>
        <w:t xml:space="preserve"> side (TPR) but no info about the “not infected” row.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these pairs primarily as </w:t>
      </w:r>
      <w:r w:rsidDel="00000000" w:rsidR="00000000" w:rsidRPr="00000000">
        <w:rPr>
          <w:b w:val="1"/>
          <w:bCs w:val="1"/>
          <w:rtl w:val="0"/>
        </w:rPr>
        <w:t xml:space="preserve">quality checks</w:t>
      </w:r>
      <w:r w:rsidDel="00000000" w:rsidR="00000000" w:rsidRPr="00000000">
        <w:rPr>
          <w:rtl w:val="0"/>
        </w:rPr>
        <w:t xml:space="preserve"> rather than for SDT parameters.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ind w:firstLine="0"/>
        <w:rPr/>
      </w:pPr>
      <w:bookmarkStart w:colFirst="0" w:colLast="0" w:name="_ufgb6k2fyhca" w:id="9"/>
      <w:bookmarkEnd w:id="9"/>
      <w:r w:rsidDel="00000000" w:rsidR="00000000" w:rsidRPr="00000000">
        <w:rPr>
          <w:rtl w:val="0"/>
        </w:rPr>
        <w:t xml:space="preserve">B. Cross-row pairs (no row-sum check, but full SDT info)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four permutations always include </w:t>
      </w:r>
      <w:r w:rsidDel="00000000" w:rsidR="00000000" w:rsidRPr="00000000">
        <w:rPr>
          <w:b w:val="1"/>
          <w:bCs w:val="1"/>
          <w:rtl w:val="0"/>
        </w:rPr>
        <w:t xml:space="preserve">one signal-absent cell and one signal-present cell</w:t>
      </w:r>
      <w:r w:rsidDel="00000000" w:rsidR="00000000" w:rsidRPr="00000000">
        <w:rPr>
          <w:rtl w:val="0"/>
        </w:rPr>
        <w:t xml:space="preserve">, so you can actually reconstruct everything: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FP + FN</w:t>
      </w:r>
      <w:r w:rsidDel="00000000" w:rsidR="00000000" w:rsidRPr="00000000">
        <w:rPr>
          <w:rtl w:val="0"/>
        </w:rPr>
        <w:t xml:space="preserve"> (both </w:t>
      </w:r>
      <w:r w:rsidDel="00000000" w:rsidR="00000000" w:rsidRPr="00000000">
        <w:rPr>
          <w:i w:val="1"/>
          <w:i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cells)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observe: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FP (false positives among not infected)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FN (false negatives among infected)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From that: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TN = 1000 − FP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TP = 1000 − FN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 you can compute: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FPR</w:t>
      </w:r>
      <w:r w:rsidDel="00000000" w:rsidR="00000000" w:rsidRPr="00000000">
        <w:rPr>
          <w:rtl w:val="0"/>
        </w:rPr>
        <w:t xml:space="preserve"> = FP / 1000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TPR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TP / 1000 = (1000 − FN) / 1000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d′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from standard SDT formulas.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Substantive interpretation: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Tells you how “noisy” respondents think the test is, and whether they imagine it as more </w:t>
      </w:r>
      <w:r w:rsidDel="00000000" w:rsidR="00000000" w:rsidRPr="00000000">
        <w:rPr>
          <w:i w:val="1"/>
          <w:iCs w:val="1"/>
          <w:rtl w:val="0"/>
        </w:rPr>
        <w:t xml:space="preserve">false-alarm-prone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(FP ≫ FN) or more </w:t>
      </w:r>
      <w:r w:rsidDel="00000000" w:rsidR="00000000" w:rsidRPr="00000000">
        <w:rPr>
          <w:i w:val="1"/>
          <w:iCs w:val="1"/>
          <w:rtl w:val="0"/>
        </w:rPr>
        <w:t xml:space="preserve">miss-prone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(FN ≫ FP).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Great for your “error-management / world-model” hypotheses,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an arithmetic-sum consistency check.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FP + TP</w:t>
      </w:r>
      <w:r w:rsidDel="00000000" w:rsidR="00000000" w:rsidRPr="00000000">
        <w:rPr>
          <w:rtl w:val="0"/>
        </w:rPr>
        <w:t xml:space="preserve"> (one false positive, one true positive)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observe: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FP (errors among not infected)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TP (correct hits among infected)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Infer: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TN = 1000 − FP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FN = 1000 − TP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Again you get full SDT: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FPR, TPR, d′, c.</w:t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Hit rate H = TPR</w:t>
      </w:r>
    </w:p>
    <w:p w:rsidR="00000000" w:rsidDel="00000000" w:rsidP="00000000" w:rsidRDefault="00000000" w:rsidRPr="00000000" w14:paraId="00000069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False-alarm rate F = FRP</w:t>
      </w:r>
    </w:p>
    <w:p w:rsidR="00000000" w:rsidDel="00000000" w:rsidP="00000000" w:rsidRDefault="00000000" w:rsidRPr="00000000" w14:paraId="0000006A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Sensitivity d’ = z(H) - z(F)</w:t>
      </w:r>
    </w:p>
    <w:p w:rsidR="00000000" w:rsidDel="00000000" w:rsidP="00000000" w:rsidRDefault="00000000" w:rsidRPr="00000000" w14:paraId="0000006B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Criterion location c = -0.5[z(H) - z(F)]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Substantive angle: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both FP and TP are high, respondent believes the test </w:t>
      </w:r>
      <w:r w:rsidDel="00000000" w:rsidR="00000000" w:rsidRPr="00000000">
        <w:rPr>
          <w:b w:val="1"/>
          <w:bCs w:val="1"/>
          <w:rtl w:val="0"/>
        </w:rPr>
        <w:t xml:space="preserve">often yields positives</w:t>
      </w:r>
      <w:r w:rsidDel="00000000" w:rsidR="00000000" w:rsidRPr="00000000">
        <w:rPr>
          <w:rtl w:val="0"/>
        </w:rPr>
        <w:t xml:space="preserve"> (lots of positives in both groups).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complements TN and FN then tell you whether they see it as “over-triggering but still catching most real cases” vs “over-triggering and still missing a lot.”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Good for capturing perceived </w:t>
      </w:r>
      <w:r w:rsidDel="00000000" w:rsidR="00000000" w:rsidRPr="00000000">
        <w:rPr>
          <w:b w:val="1"/>
          <w:bCs w:val="1"/>
          <w:rtl w:val="0"/>
        </w:rPr>
        <w:t xml:space="preserve">test aggressiveness</w:t>
      </w:r>
      <w:r w:rsidDel="00000000" w:rsidR="00000000" w:rsidRPr="00000000">
        <w:rPr>
          <w:rtl w:val="0"/>
        </w:rPr>
        <w:t xml:space="preserve"> vs miss risk.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TN + FN</w:t>
      </w:r>
      <w:r w:rsidDel="00000000" w:rsidR="00000000" w:rsidRPr="00000000">
        <w:rPr>
          <w:rtl w:val="0"/>
        </w:rPr>
        <w:t xml:space="preserve"> (one correct negative, one false negative)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observe: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TN among not infected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FN among infected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Infer: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FP = 1000 − TN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TP = 1000 − FN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You still get the full matrix → FPR, TPR, d′, c.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TN high and FN high: they think the test rarely flags people and misses a lot of infected people (very conservative test).</w:t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TN low and FN low: they think it flags many uninfected people but is good at catching infected cases, etc.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So this pair is informative about perceived </w:t>
      </w:r>
      <w:r w:rsidDel="00000000" w:rsidR="00000000" w:rsidRPr="00000000">
        <w:rPr>
          <w:b w:val="1"/>
          <w:bCs w:val="1"/>
          <w:rtl w:val="0"/>
        </w:rPr>
        <w:t xml:space="preserve">conservativeness vs liberality</w:t>
      </w:r>
      <w:r w:rsidDel="00000000" w:rsidR="00000000" w:rsidRPr="00000000">
        <w:rPr>
          <w:rtl w:val="0"/>
        </w:rPr>
        <w:t xml:space="preserve"> of the test.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TN + TP</w:t>
      </w:r>
      <w:r w:rsidDel="00000000" w:rsidR="00000000" w:rsidRPr="00000000">
        <w:rPr>
          <w:rtl w:val="0"/>
        </w:rPr>
        <w:t xml:space="preserve"> (both </w:t>
      </w:r>
      <w:r w:rsidDel="00000000" w:rsidR="00000000" w:rsidRPr="00000000">
        <w:rPr>
          <w:i w:val="1"/>
          <w:i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 cells)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observe:</w:t>
      </w:r>
    </w:p>
    <w:p w:rsidR="00000000" w:rsidDel="00000000" w:rsidP="00000000" w:rsidRDefault="00000000" w:rsidRPr="00000000" w14:paraId="0000007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TN (correct rejections among not infected)</w:t>
      </w:r>
    </w:p>
    <w:p w:rsidR="00000000" w:rsidDel="00000000" w:rsidP="00000000" w:rsidRDefault="00000000" w:rsidRPr="00000000" w14:paraId="0000007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TP (hits among infected)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Infer:</w:t>
      </w:r>
    </w:p>
    <w:p w:rsidR="00000000" w:rsidDel="00000000" w:rsidP="00000000" w:rsidRDefault="00000000" w:rsidRPr="00000000" w14:paraId="0000008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FP = 1000 − TN</w:t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FN = 1000 − TP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Again: full SDT matrix.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Substantive interpretation:</w:t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If both TN and TP are high → respondent thinks the test is </w:t>
      </w:r>
      <w:r w:rsidDel="00000000" w:rsidR="00000000" w:rsidRPr="00000000">
        <w:rPr>
          <w:b w:val="1"/>
          <w:bCs w:val="1"/>
          <w:rtl w:val="0"/>
        </w:rPr>
        <w:t xml:space="preserve">generally accurate</w:t>
      </w:r>
      <w:r w:rsidDel="00000000" w:rsidR="00000000" w:rsidRPr="00000000">
        <w:rPr>
          <w:rtl w:val="0"/>
        </w:rPr>
        <w:t xml:space="preserve"> (high overall accuracy).</w:t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If both low → they think it’s a </w:t>
      </w:r>
      <w:r w:rsidDel="00000000" w:rsidR="00000000" w:rsidRPr="00000000">
        <w:rPr>
          <w:b w:val="1"/>
          <w:bCs w:val="1"/>
          <w:rtl w:val="0"/>
        </w:rPr>
        <w:t xml:space="preserve">terrible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2"/>
          <w:numId w:val="4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This pair is especially nice for measuring </w:t>
      </w:r>
      <w:r w:rsidDel="00000000" w:rsidR="00000000" w:rsidRPr="00000000">
        <w:rPr>
          <w:b w:val="1"/>
          <w:bCs w:val="1"/>
          <w:rtl w:val="0"/>
        </w:rPr>
        <w:t xml:space="preserve">perceived overall accuracy / trust in the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all four cross-row cases, you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test “do these two numbers sum to 1,000?” (they shouldn’t; they’re from different 1,000-person groups), but you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Recover all four cells via complements.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Compute FPR/TPR, d′, c.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Study perceived error asymmetries and “shape” of the test.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360" w:lineRule="auto"/>
        <w:rPr>
          <w:i w:val="0"/>
          <w:iCs w:val="0"/>
        </w:rPr>
      </w:pPr>
      <w:bookmarkStart w:colFirst="0" w:colLast="0" w:name="_unpgsliz6lz0" w:id="10"/>
      <w:bookmarkEnd w:id="10"/>
      <w:r w:rsidDel="00000000" w:rsidR="00000000" w:rsidRPr="00000000">
        <w:rPr>
          <w:i w:val="0"/>
          <w:iCs w:val="0"/>
          <w:rtl w:val="0"/>
        </w:rPr>
        <w:t xml:space="preserve">3. Practical takeaways for your design / analysis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FP+TN and FN+TP pairs as “hard” arithmetic-consistency items.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Define a tolerance (e.g., |(FP+TN) − 1000| &gt; 50) as a flag for inattention / misunderstanding.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can incorporate this into your “risk_attention_flag” or similar QC metrics.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</w:t>
      </w:r>
      <w:r w:rsidDel="00000000" w:rsidR="00000000" w:rsidRPr="00000000">
        <w:rPr>
          <w:b w:val="1"/>
          <w:bCs w:val="1"/>
          <w:rtl w:val="0"/>
        </w:rPr>
        <w:t xml:space="preserve"> cross-row pairs to build SDT variables.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Any pair that includes one cell from each row gives you enough to compute FPR, TPR, d′, and c for that topic.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 you don’t need all four questions to estimate SDT parameters; two is enough as long as they span rows.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Interpret “other permutations” substantively, not as numeric checks.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FP+FN → relative salience of the two error types.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TN+TP → perceived global test accuracy.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FP+TP / TN+FN → perceived aggressiveness vs conservativeness of the test.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 row-sum consistency specifically, you probably want to </w:t>
      </w:r>
      <w:r w:rsidDel="00000000" w:rsidR="00000000" w:rsidRPr="00000000">
        <w:rPr>
          <w:b w:val="1"/>
          <w:bCs w:val="1"/>
          <w:rtl w:val="0"/>
        </w:rPr>
        <w:t xml:space="preserve">constrain</w:t>
      </w:r>
      <w:r w:rsidDel="00000000" w:rsidR="00000000" w:rsidRPr="00000000">
        <w:rPr>
          <w:rtl w:val="0"/>
        </w:rPr>
        <w:t xml:space="preserve"> the randomization (e.g., with some probability, deliberately show a same-row pair like FP+TN or FN+TP). But if you leave it fully random “2 of 4,” nothing is wasted: the “other permutations” just shift from being arithmetic checks to being </w:t>
      </w:r>
      <w:r w:rsidDel="00000000" w:rsidR="00000000" w:rsidRPr="00000000">
        <w:rPr>
          <w:i w:val="1"/>
          <w:iCs w:val="1"/>
          <w:rtl w:val="0"/>
        </w:rPr>
        <w:t xml:space="preserve">world-model / SDT-parameter</w:t>
      </w:r>
      <w:r w:rsidDel="00000000" w:rsidR="00000000" w:rsidRPr="00000000">
        <w:rPr>
          <w:rtl w:val="0"/>
        </w:rPr>
        <w:t xml:space="preserve"> measures.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aramond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EB Garamond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aramond-regular.ttf"/><Relationship Id="rId11" Type="http://schemas.openxmlformats.org/officeDocument/2006/relationships/font" Target="fonts/EBGaramond-boldItalic.ttf"/><Relationship Id="rId10" Type="http://schemas.openxmlformats.org/officeDocument/2006/relationships/font" Target="fonts/EBGaramond-italic.ttf"/><Relationship Id="rId9" Type="http://schemas.openxmlformats.org/officeDocument/2006/relationships/font" Target="fonts/EBGaramond-bold.ttf"/><Relationship Id="rId5" Type="http://schemas.openxmlformats.org/officeDocument/2006/relationships/font" Target="fonts/Garamond-bold.ttf"/><Relationship Id="rId6" Type="http://schemas.openxmlformats.org/officeDocument/2006/relationships/font" Target="fonts/Garamond-italic.ttf"/><Relationship Id="rId7" Type="http://schemas.openxmlformats.org/officeDocument/2006/relationships/font" Target="fonts/Garamond-boldItalic.ttf"/><Relationship Id="rId8" Type="http://schemas.openxmlformats.org/officeDocument/2006/relationships/font" Target="fonts/EBGaramo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