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32"/>
        </w:rPr>
        <w:t>Lumira 逐页手工测试工作簿</w:t>
      </w:r>
    </w:p>
    <w:p>
      <w:pPr>
        <w:jc w:val="center"/>
      </w:pPr>
      <w:r>
        <w:rPr>
          <w:rFonts w:ascii="PingFang SC" w:hAnsi="PingFang SC" w:eastAsia="PingFang SC"/>
          <w:i/>
          <w:sz w:val="19"/>
        </w:rPr>
        <w:t>由 Markdown 版本自动生成，可直接用于手工测试记录填写</w:t>
      </w:r>
    </w:p>
    <w:p/>
    <w:p>
      <w:pPr>
        <w:pStyle w:val="Heading1"/>
      </w:pPr>
      <w:r>
        <w:rPr>
          <w:rFonts w:ascii="PingFang SC" w:hAnsi="PingFang SC" w:eastAsia="PingFang SC"/>
        </w:rPr>
        <w:t>1. 使用说明</w:t>
      </w:r>
    </w:p>
    <w:p/>
    <w:p>
      <w:r>
        <w:rPr>
          <w:rFonts w:ascii="PingFang SC" w:hAnsi="PingFang SC" w:eastAsia="PingFang SC"/>
          <w:sz w:val="21"/>
        </w:rPr>
        <w:t>本文档用于手工逐页测试。建议每轮测试复制一份，例如：</w:t>
      </w:r>
    </w:p>
    <w:p/>
    <w:p>
      <w:pPr>
        <w:pStyle w:val="ListBullet"/>
      </w:pPr>
      <w:r>
        <w:rPr>
          <w:rFonts w:ascii="PingFang SC" w:hAnsi="PingFang SC" w:eastAsia="PingFang SC"/>
          <w:sz w:val="21"/>
        </w:rPr>
        <w:t>`docs/test-runs/2026-06-18-v0.1.0-release-page-workbook.md`</w:t>
      </w:r>
    </w:p>
    <w:p/>
    <w:p>
      <w:r>
        <w:rPr>
          <w:rFonts w:ascii="PingFang SC" w:hAnsi="PingFang SC" w:eastAsia="PingFang SC"/>
          <w:sz w:val="21"/>
        </w:rPr>
        <w:t>填写方式：</w:t>
      </w:r>
    </w:p>
    <w:p/>
    <w:p>
      <w:r>
        <w:rPr>
          <w:rFonts w:ascii="PingFang SC" w:hAnsi="PingFang SC" w:eastAsia="PingFang SC"/>
          <w:sz w:val="21"/>
        </w:rPr>
        <w:t>1. 每个页面按表格顺序执行。</w:t>
      </w:r>
    </w:p>
    <w:p>
      <w:r>
        <w:rPr>
          <w:rFonts w:ascii="PingFang SC" w:hAnsi="PingFang SC" w:eastAsia="PingFang SC"/>
          <w:sz w:val="21"/>
        </w:rPr>
        <w:t>2. `实际结果（填写）` 由测试执行人手工填写。</w:t>
      </w:r>
    </w:p>
    <w:p>
      <w:r>
        <w:rPr>
          <w:rFonts w:ascii="PingFang SC" w:hAnsi="PingFang SC" w:eastAsia="PingFang SC"/>
          <w:sz w:val="21"/>
        </w:rPr>
        <w:t>3. `状态` 建议填写：`PASS` / `FAIL` / `BLOCKED` / `SKIP` / `NOT RUN`</w:t>
      </w:r>
    </w:p>
    <w:p>
      <w:r>
        <w:rPr>
          <w:rFonts w:ascii="PingFang SC" w:hAnsi="PingFang SC" w:eastAsia="PingFang SC"/>
          <w:sz w:val="21"/>
        </w:rPr>
        <w:t>4. 若失败或阻塞，请补 `缺陷编号` 和 `备注`。</w:t>
      </w:r>
    </w:p>
    <w:p>
      <w:r>
        <w:rPr>
          <w:rFonts w:ascii="PingFang SC" w:hAnsi="PingFang SC" w:eastAsia="PingFang SC"/>
          <w:sz w:val="21"/>
        </w:rPr>
        <w:t>5. 测试完成后，将本页结果汇总到：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[`docs/22-test-execution-checklist-template.md`](/Users/johntao/Documents/GitHub/lumira/docs/22-test-execution-checklist-template.md)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[`docs/23-test-report-template.md`](/Users/johntao/Documents/GitHub/lumira/docs/23-test-report-template.md)</w:t>
      </w:r>
    </w:p>
    <w:p/>
    <w:p>
      <w:pPr>
        <w:pStyle w:val="Heading1"/>
      </w:pPr>
      <w:r>
        <w:rPr>
          <w:rFonts w:ascii="PingFang SC" w:hAnsi="PingFang SC" w:eastAsia="PingFang SC"/>
        </w:rPr>
        <w:t>2. 测试轮次信息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字段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内容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测试版本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测试环境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执行人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开始时间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结束时间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测试角色/账号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3. 页面执行结果填写格式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字段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说明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实际结果（填写）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记录页面真实表现、返回提示、异常现象、截图编号等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`PASS` / `FAIL` / `BLOCKED` / `SKIP` / `NOT RUN`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缺陷编号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失败或阻塞时填写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可填写数据前置条件、复现概率、补充说明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4. 页面级手工测试清单</w:t>
      </w:r>
    </w:p>
    <w:p/>
    <w:p>
      <w:pPr>
        <w:pStyle w:val="Heading2"/>
      </w:pPr>
      <w:r>
        <w:rPr>
          <w:rFonts w:ascii="PingFang SC" w:hAnsi="PingFang SC" w:eastAsia="PingFang SC"/>
        </w:rPr>
        <w:t>4.1 登录页 `/user/login`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打开登录页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页面加载成功，账号、密码、验证码、登录按钮可见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验证码刷新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点击验证码或刷新触发区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验证码可刷新，无报错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正确账号密码登录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输入正确账号、密码、验证码并提交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登录成功，进入工作台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错误密码提示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输入错误密码并提交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给出明确失败提示，不进入系统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PAGE-LOGIN-005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错误验证码提示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输入错误验证码并提交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给出验证码错误提示，不进入系统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PAGE-LOGIN-006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弱口令/安全策略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使用默认弱口令或不满足策略的密码场景登录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按系统策略拦截或给出安全提示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 工作台 `/dashboard/home`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PAGE-DASH-001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登录后进入工作台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页面加载成功，无白屏、无权限错位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PAGE-DASH-002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当前用户信息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查看顶部用户信息、菜单、通知入口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当前用户信息、导航、通知入口显示正确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PAGE-DASH-003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卡片/统计区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查看首页核心卡片与统计块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数据返回正常，空态和加载态合理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4.3 下载中心 `/download-center`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PAGE-DOWNLOAD-001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打开下载中心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列表或空态加载正常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PAGE-DOWNLOAD-002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下载任务查看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查看已有下载任务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状态、文件名、时间等信息展示正常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PAGE-DOWNLOAD-003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下载结果获取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点击可下载项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成功下载，失败项有明确提示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4.4 AI 助手 `/ai/assistant`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 AI 助手页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页面加载成功，会话区、输入区、侧栏正常显示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普通提问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输入问题并发送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回答正常返回，消息入列表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流式响应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发送长文本问题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回答按流式逐步显示，无明显卡死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新会话/切换会话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新建会话并切换历史会话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会话列表刷新正确，内容切换正确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PAGE-AI-005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会话分享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对当前会话执行分享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成功生成分享链接或分享状态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4.5 AI 知识库 `/ai/knowledge`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PAGE-KNOWLEDGE-001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打开知识库页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页面加载成功，知识库列表可见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PAGE-KNOWLEDGE-002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新增知识库/查看详情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新增或进入现有知识库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保存或查看成功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PAGE-KNOWLEDGE-003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文档上传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 pdf/docx/txt 等文档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文档记录创建成功，状态可见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PAGE-KNOWLEDGE-004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索引状态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观察文档状态变化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状态从处理中到可用/失败有明确反馈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4.6 AI 分享页 `/ai/share/:token`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PAGE-SHARE-001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有效分享链接访问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打开有效分享链接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页面可正常展示只读会话内容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PAGE-SHARE-002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只读限制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在分享页尝试输入或修改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页面保持只读，不允许越权操作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PAGE-SHARE-003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失效分享链接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打开无效/过期链接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给出明确无效提示，不显示敏感内容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4.7 用户管理 `/user-center/users`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PAGE-USERS-001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列表加载与翻页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打开用户页并翻页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列表、分页、空态正常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PAGE-USERS-002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搜索筛选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按用户名/手机号/状态筛选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返回匹配结果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PAGE-USERS-003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新增用户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填写必填项并提交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新增成功，列表可见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PAGE-USERS-004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编辑用户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修改昵称、手机号等并保存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修改成功，列表和详情一致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PAGE-USERS-005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状态切换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启用/禁用用户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状态更新成功，禁用用户不可登录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4.8 部门管理 `/user-center/departments`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PAGE-DEPT-001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树结构加载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打开部门页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部门树加载正常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PAGE-DEPT-002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新增部门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新增上级/子级部门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保存成功，树结构正确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PAGE-DEPT-003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编辑部门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修改名称、排序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修改成功并即时展示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4.9 在线用户 `/user-center/online-users`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PAGE-ONLINE-001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打开在线用户页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在线会话列表加载成功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PAGE-ONLINE-002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会话信息展示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查看设备、登录时间、会话标识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信息展示完整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PAGE-ONLINE-003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强制下线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对指定会话执行下线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会话被移除，目标账号需重新登录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4.10 角色管理 `/user-center/roles`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PAGE-ROLES-001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打开角色页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列表正常加载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PAGE-ROLES-002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新增角色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输入角色编码、名称并保存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PAGE-ROLES-003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授权菜单/权限树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勾选菜单、按钮、接口权限并保存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授权成功，重新进入仍保留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PAGE-ROLES-004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权限生效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使用被授权账号重新登录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菜单、按钮、接口权限同步生效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4.11 个人资料 `/user-center/personal-center/profile`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PAGE-PROFILE-001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打开个人中心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基本信息、资料完成度、登录方式等正常显示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PAGE-PROFILE-002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编辑资料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修改昵称、头像、资料字段并保存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保存成功，页面回显正确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PAGE-PROFILE-003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绑定邮箱/手机号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发起绑定并完成验证码验证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绑定成功，状态更新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PAGE-PROFILE-004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Passkey 管理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新增/删除 Passkey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操作成功，设备记录同步更新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4.12 我的文件 `/user-center/files`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PAGE-MYFILE-001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打开我的文件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文件列表或空态正常显示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PAGE-MYFILE-002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上传图片/文档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上传成功，列表新增记录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PAGE-MYFILE-003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下载文件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下载自己有权限的文件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成功下载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PAGE-MYFILE-004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删除文件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删除已有文件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删除成功，列表移除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4.13 菜单管理 `/settings/menus`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PAGE-MENU-001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树结构加载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打开菜单管理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菜单树正常显示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PAGE-MENU-002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新增目录/页面菜单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新增目录或页面菜单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PAGE-MENU-003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编辑与禁用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修改菜单信息或停用菜单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保存成功，前端导航同步变化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4.14 字典管理 `/settings/dicts`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PAGE-DICT-001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字典类型加载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打开字典页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列表正常加载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PAGE-DICT-002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新增字典类型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新增字典类型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PAGE-DICT-003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新增字典项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在已有类型下新增字典项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保存成功并可见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PAGE-DICT-004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缓存刷新验证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刷新字典缓存后刷新页面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前端字典展示同步更新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4.15 资料字段 `/settings/profile-fields`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PAGE-PFIELD-001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打开资料字段页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字段列表加载成功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PAGE-PFIELD-002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启停与必填切换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 enabled/required 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PAGE-PFIELD-003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排序与占位提示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 sortNo、placeholder 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保存成功，个人中心表单表现同步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4.16 个性化 `/settings/personalization`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PAGE-PERSONAL-001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打开个性化设置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品牌、水印、协议、浮窗配置正常展示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PAGE-PERSONAL-002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品牌设置保存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修改站点名称、Logo、背景等并保存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保存成功，公开页/登录页展示同步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PAGE-PERSONAL-003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协议设置保存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修改用户协议、隐私协议并保存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保存成功，公开协议页可见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PAGE-PERSONAL-004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水印/浮窗保存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修改水印或浮窗配置并保存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保存成功，前端展示同步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4.17 安全设置 `/settings/security`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PAGE-SECURITY-001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打开安全设置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安全策略表单加载正常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PAGE-SECURITY-002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密码策略保存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修改密码复杂度、长度等并保存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PAGE-SECURITY-003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登录策略生效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按新策略重新尝试登录/改密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策略实际生效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4.18 验证设置 `/settings/verification`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PAGE-VERIFY-001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打开验证设置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验证渠道配置正常展示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PAGE-VERIFY-002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验证渠道配置保存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修改短信/邮箱/Passkey/微信配置并保存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PAGE-VERIFY-003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SMTP 测试发送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执行测试发送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成功返回或给出明确失败原因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4.19 支付设置 `/settings/payment`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PAGE-PAY-001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打开支付设置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支付配置列表/表单正常展示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PAGE-PAY-002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支付配置保存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填写支付参数并保存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保存成功，敏感字段脱敏展示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PAGE-PAY-003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配置读取回显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重新打开页面查看配置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非敏感字段回显正确，敏感字段不明文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4.20 通知中心 `/settings/notifications`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PAGE-NOTIFY-001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打开通知中心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通知渠道列表加载成功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PAGE-NOTIFY-002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SMTP 配置保存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 SMTP 配置并保存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PAGE-NOTIFY-003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微信公众号配置保存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修改公众号配置并保存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PAGE-NOTIFY-004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测试发送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执行测试通知发送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成功返回或给出明确失败原因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PAGE-NOTIFY-005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投递日志/归档查看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打开发送日志或归档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数据展示正常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4.21 AI 员工 `/settings/ai-employees`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PAGE-AIEMP-001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 AI 员工页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列表正常加载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PAGE-AIEMP-002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新增/编辑 AI 员工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填写 AI 员工配置并保存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PAGE-AIEMP-003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状态切换/配置生效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启停 AI 员工或变更配置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状态更新成功，后续使用受影响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4.22 插件管理 `/settings/plugins`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PAGE-PLUGINMGMT-001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打开插件管理页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插件列表加载成功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PAGE-PLUGINMGMT-002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上传/安装插件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上传合法插件包并执行安装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上传/安装成功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PAGE-PLUGINMGMT-003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启用/停用插件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执行启用或停用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状态切换成功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PAGE-PLUGINMGMT-004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非法插件拦截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上传非法签名或不合法插件包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被系统拒绝并给出提示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4.23 国际化 `/settings/localization`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PAGE-I18N-001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打开国际化页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语言/命名空间/词条加载正常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PAGE-I18N-002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新增命名空间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新增命名空间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PAGE-I18N-003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新增/编辑词条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新增或修改词条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PAGE-I18N-004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发布版本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执行发布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发布成功并有记录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4.24 全部文件 `/settings/files/all`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PAGE-ALLFILE-001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打开全部文件页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PAGE-ALLFILE-002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搜索筛选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按文件名/类型/范围筛选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返回匹配结果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PAGE-ALLFILE-003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权限校验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使用不同权限账号查看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仅能看到有权范围内文件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4.25 系统监控 `/settings/monitoring`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PAGE-MONITOR-001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打开系统监控页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服务、Redis、更新状态等区域加载正常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PAGE-MONITOR-002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服务健康查看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查看服务健康状态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展示正常，无结构错误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PAGE-MONITOR-003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平台更新检查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执行更新检查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返回状态、时间、版本信息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PAGE-MONITOR-004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WebSocket 运行态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查看消息 WebSocket 运行监控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统计和连接信息展示正常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4.26 API 文档 `/settings/api-docs`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PAGE-APIDOC-001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页面访问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 API 文档页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页面可进入，文档入口可见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PAGE-APIDOC-002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文档跳转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点击文档链接或入口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能跳到对应文档页面/地址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4.27 审计页 `/settings/audit`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PAGE-AUDIT-001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打开审计页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审计列表加载成功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PAGE-AUDIT-002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条件筛选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按时间、用户、类型筛选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返回匹配结果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PAGE-AUDIT-003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详情查看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查看一条审计详情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字段、时间、操作信息展示完整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4.28 敏感词插件 `/plugins/sensitive-words`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PAGE-SWORD-001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页面加载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打开敏感词插件页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列表正常加载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PAGE-SWORD-002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新增/编辑敏感词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新增或编辑敏感词条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保存成功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PAGE-SWORD-003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导入词库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上传 txt/csv/xlsx 词库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导入结果返回明确统计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PAGE-SWORD-004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命中检查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输入测试文本执行检查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返回命中/未命中结果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4.29 插件运行时 `/plugins/:pluginCode`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PAGE-PRUNTIME-001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页面访问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访问已安装插件运行时页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可正常进入插件页面容器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PAGE-PRUNTIME-002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权限边界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使用无权限账号访问插件运行时页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被拦截或看到无权限提示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4.30 异常页 `/403` 与 `/404`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用例编号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功能点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操作步骤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预期结果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实际结果（填写）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状态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缺陷编号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PAGE-EX-001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403 页面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访问无权限页面或直接进入 `/403`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正确显示无权限提示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PAGE-EX-002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404 页面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访问不存在路由或直接进入 `/404`</w:t>
            </w:r>
          </w:p>
        </w:tc>
        <w:tc>
          <w:tcPr>
            <w:tcW w:type="dxa" w:w="272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正确显示未找到提示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5. 页面对测结论记录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页面/路由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/>
                <w:sz w:val="21"/>
              </w:rPr>
              <w:t>本页总结（填写）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`/user/login`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`/dashboard/home`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`/download-center`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`/ai/assistant`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`/ai/knowledge`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`/ai/share/:token`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`/user-center/users`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`/user-center/departments`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`/user-center/online-users`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`/user-center/roles`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`/user-center/personal-center/profile`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`/user-center/files`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`/settings/menus`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`/settings/dicts`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`/settings/profile-fields`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`/settings/personalization`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`/settings/security`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`/settings/verification`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`/settings/payment`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`/settings/notifications`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`/settings/ai-employees`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`/settings/plugins`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`/settings/localization`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`/settings/files/all`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`/settings/monitoring`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`/settings/api-docs`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`/settings/audit`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`/plugins/sensitive-words`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  <w:t>`/plugins/:pluginCode`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b w:val="0"/>
                <w:sz w:val="21"/>
              </w:rPr>
            </w:r>
          </w:p>
        </w:tc>
      </w:tr>
    </w:tbl>
    <w:p>
      <w:r>
        <w:rPr>
          <w:rFonts w:ascii="PingFang SC" w:hAnsi="PingFang SC" w:eastAsia="PingFang SC"/>
          <w:b/>
          <w:sz w:val="20"/>
        </w:rPr>
        <w:t>说明：测试人员可直接在 Word 中填写“实际结果（填写）/状态/缺陷编号/备注”列，作为逐页手工测试原始记录。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Lumira 逐页手工测试工作簿</dc:title>
  <dc:subject>手工测试文档</dc:subject>
  <dc:creator>Codex</dc:creator>
  <cp:keywords/>
  <dc:description>根据 24-page-manual-test-workbook.md 自动生成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