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5" w:type="dxa"/>
        <w:jc w:val="center"/>
        <w:tblLook w:val="01E0" w:firstRow="1" w:lastRow="1" w:firstColumn="1" w:lastColumn="1" w:noHBand="0" w:noVBand="0"/>
      </w:tblPr>
      <w:tblGrid>
        <w:gridCol w:w="4202"/>
        <w:gridCol w:w="4323"/>
      </w:tblGrid>
      <w:tr w:rsidR="00657BF4" w:rsidRPr="00B4481C" w14:paraId="7431C7E8" w14:textId="77777777" w:rsidTr="00DC5653">
        <w:trPr>
          <w:jc w:val="center"/>
        </w:trPr>
        <w:tc>
          <w:tcPr>
            <w:tcW w:w="4202" w:type="dxa"/>
          </w:tcPr>
          <w:p w14:paraId="0304ADBC" w14:textId="77777777" w:rsidR="00657BF4" w:rsidRPr="00B4481C" w:rsidRDefault="00657BF4" w:rsidP="006200DF">
            <w:pPr>
              <w:pStyle w:val="Iauiue"/>
              <w:tabs>
                <w:tab w:val="left" w:pos="4253"/>
              </w:tabs>
              <w:rPr>
                <w:rFonts w:ascii="Tahoma" w:hAnsi="Tahoma" w:cs="Tahoma"/>
                <w:sz w:val="22"/>
                <w:szCs w:val="22"/>
                <w:lang w:val="ru-RU"/>
              </w:rPr>
            </w:pPr>
          </w:p>
        </w:tc>
        <w:tc>
          <w:tcPr>
            <w:tcW w:w="4323" w:type="dxa"/>
          </w:tcPr>
          <w:p w14:paraId="6F9394D3" w14:textId="77777777" w:rsidR="004B0F3C" w:rsidRPr="00B4481C" w:rsidRDefault="004B0F3C" w:rsidP="00F767D9">
            <w:pPr>
              <w:pStyle w:val="Iauiue"/>
              <w:rPr>
                <w:rFonts w:ascii="Tahoma" w:hAnsi="Tahoma" w:cs="Tahoma"/>
                <w:b/>
                <w:sz w:val="22"/>
                <w:szCs w:val="22"/>
                <w:lang w:val="ru-RU"/>
              </w:rPr>
            </w:pPr>
            <w:r w:rsidRPr="00B4481C">
              <w:rPr>
                <w:rFonts w:ascii="Tahoma" w:hAnsi="Tahoma" w:cs="Tahoma"/>
                <w:b/>
                <w:sz w:val="22"/>
                <w:szCs w:val="22"/>
                <w:lang w:val="ru-RU"/>
              </w:rPr>
              <w:t>УТВЕРЖДЕНА</w:t>
            </w:r>
          </w:p>
          <w:p w14:paraId="0BC160AF" w14:textId="77777777" w:rsidR="002175C0" w:rsidRPr="00B4481C" w:rsidRDefault="002175C0" w:rsidP="00F767D9">
            <w:pPr>
              <w:pStyle w:val="Iauiue"/>
              <w:rPr>
                <w:rFonts w:ascii="Tahoma" w:hAnsi="Tahoma" w:cs="Tahoma"/>
                <w:b/>
                <w:sz w:val="22"/>
                <w:szCs w:val="22"/>
                <w:lang w:val="ru-RU"/>
              </w:rPr>
            </w:pPr>
          </w:p>
          <w:p w14:paraId="14A6E122" w14:textId="77777777" w:rsidR="00126E03" w:rsidRPr="00B4481C" w:rsidRDefault="002175C0" w:rsidP="004D498A">
            <w:pPr>
              <w:pStyle w:val="Iauiue"/>
              <w:widowControl w:val="0"/>
              <w:spacing w:before="100" w:after="120"/>
              <w:ind w:left="68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>Правлением ПАО Московская Биржа</w:t>
            </w:r>
          </w:p>
          <w:p w14:paraId="61179ABC" w14:textId="449CBD9A" w:rsidR="002175C0" w:rsidRPr="00B4481C" w:rsidRDefault="00246A15" w:rsidP="004D498A">
            <w:pPr>
              <w:pStyle w:val="Iauiue"/>
              <w:widowControl w:val="0"/>
              <w:spacing w:before="100" w:after="120"/>
              <w:ind w:left="68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Tahoma" w:hAnsi="Tahoma" w:cs="Tahoma"/>
                <w:sz w:val="22"/>
                <w:szCs w:val="22"/>
                <w:lang w:val="ru-RU"/>
              </w:rPr>
              <w:t>«</w:t>
            </w:r>
            <w:r w:rsidR="00CB0461">
              <w:rPr>
                <w:rFonts w:ascii="Tahoma" w:hAnsi="Tahoma" w:cs="Tahoma"/>
                <w:sz w:val="22"/>
                <w:szCs w:val="22"/>
                <w:lang w:val="ru-RU"/>
              </w:rPr>
              <w:t xml:space="preserve">  </w:t>
            </w:r>
            <w:proofErr w:type="gramEnd"/>
            <w:r w:rsidR="00CB0461">
              <w:rPr>
                <w:rFonts w:ascii="Tahoma" w:hAnsi="Tahoma" w:cs="Tahoma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ru-RU"/>
              </w:rPr>
              <w:t>»</w:t>
            </w:r>
            <w:r w:rsidR="00CB0461">
              <w:rPr>
                <w:rFonts w:ascii="Tahoma" w:hAnsi="Tahoma" w:cs="Tahoma"/>
                <w:sz w:val="22"/>
                <w:szCs w:val="22"/>
                <w:lang w:val="ru-RU"/>
              </w:rPr>
              <w:t xml:space="preserve"> января</w:t>
            </w:r>
            <w:r w:rsidR="00085072">
              <w:rPr>
                <w:rFonts w:ascii="Tahoma" w:hAnsi="Tahoma" w:cs="Tahoma"/>
                <w:sz w:val="22"/>
                <w:szCs w:val="22"/>
                <w:lang w:val="ru-RU"/>
              </w:rPr>
              <w:t xml:space="preserve"> </w:t>
            </w:r>
            <w:r w:rsidR="00AD385A" w:rsidRPr="00B4481C">
              <w:rPr>
                <w:rFonts w:ascii="Tahoma" w:hAnsi="Tahoma" w:cs="Tahoma"/>
                <w:sz w:val="22"/>
                <w:szCs w:val="22"/>
                <w:lang w:val="ru-RU"/>
              </w:rPr>
              <w:t>20</w:t>
            </w:r>
            <w:r w:rsidR="00A92441" w:rsidRPr="00B4481C">
              <w:rPr>
                <w:rFonts w:ascii="Tahoma" w:hAnsi="Tahoma" w:cs="Tahoma"/>
                <w:sz w:val="22"/>
                <w:szCs w:val="22"/>
                <w:lang w:val="ru-RU"/>
              </w:rPr>
              <w:t>2</w:t>
            </w:r>
            <w:r w:rsidR="00CB0461">
              <w:rPr>
                <w:rFonts w:ascii="Tahoma" w:hAnsi="Tahoma" w:cs="Tahoma"/>
                <w:sz w:val="22"/>
                <w:szCs w:val="22"/>
                <w:lang w:val="ru-RU"/>
              </w:rPr>
              <w:t>3</w:t>
            </w:r>
            <w:r w:rsidR="00AD385A" w:rsidRPr="00B4481C">
              <w:rPr>
                <w:rFonts w:ascii="Tahoma" w:hAnsi="Tahoma" w:cs="Tahoma"/>
                <w:sz w:val="22"/>
                <w:szCs w:val="22"/>
                <w:lang w:val="ru-RU"/>
              </w:rPr>
              <w:t xml:space="preserve"> года, Протокол №</w:t>
            </w:r>
            <w:r w:rsidR="005E16D3">
              <w:rPr>
                <w:rFonts w:ascii="Tahoma" w:hAnsi="Tahoma" w:cs="Tahoma"/>
                <w:sz w:val="22"/>
                <w:szCs w:val="22"/>
                <w:lang w:val="ru-RU"/>
              </w:rPr>
              <w:t xml:space="preserve"> </w:t>
            </w:r>
            <w:r w:rsidR="00CB0461">
              <w:rPr>
                <w:rFonts w:ascii="Tahoma" w:hAnsi="Tahoma" w:cs="Tahoma"/>
                <w:sz w:val="22"/>
                <w:szCs w:val="22"/>
                <w:lang w:val="ru-RU"/>
              </w:rPr>
              <w:t xml:space="preserve">  </w:t>
            </w:r>
          </w:p>
          <w:p w14:paraId="6197FFC7" w14:textId="77777777" w:rsidR="00DC19C8" w:rsidRPr="00B4481C" w:rsidRDefault="002175C0" w:rsidP="002175C0">
            <w:pPr>
              <w:pStyle w:val="Iauiue"/>
              <w:widowControl w:val="0"/>
              <w:spacing w:before="100" w:after="120"/>
              <w:ind w:left="68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>Председатель Правления</w:t>
            </w:r>
          </w:p>
          <w:p w14:paraId="1F3C5B33" w14:textId="77777777" w:rsidR="002175C0" w:rsidRPr="00B4481C" w:rsidRDefault="002175C0" w:rsidP="002175C0">
            <w:pPr>
              <w:pStyle w:val="Iauiue"/>
              <w:widowControl w:val="0"/>
              <w:spacing w:before="100" w:after="120"/>
              <w:ind w:left="68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>ПАО Московская Биржа</w:t>
            </w:r>
          </w:p>
          <w:p w14:paraId="69836833" w14:textId="77777777" w:rsidR="002175C0" w:rsidRPr="00B4481C" w:rsidRDefault="002175C0" w:rsidP="00F767D9">
            <w:pPr>
              <w:pStyle w:val="Iauiue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 xml:space="preserve">_______________ </w:t>
            </w:r>
            <w:r w:rsidR="00D82A94" w:rsidRPr="00B4481C">
              <w:rPr>
                <w:rFonts w:ascii="Tahoma" w:hAnsi="Tahoma" w:cs="Tahoma"/>
                <w:sz w:val="22"/>
                <w:szCs w:val="22"/>
                <w:lang w:val="ru-RU"/>
              </w:rPr>
              <w:t>Ю</w:t>
            </w: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>.</w:t>
            </w:r>
            <w:r w:rsidR="00D82A94" w:rsidRPr="00B4481C">
              <w:rPr>
                <w:rFonts w:ascii="Tahoma" w:hAnsi="Tahoma" w:cs="Tahoma"/>
                <w:sz w:val="22"/>
                <w:szCs w:val="22"/>
                <w:lang w:val="ru-RU"/>
              </w:rPr>
              <w:t>О</w:t>
            </w:r>
            <w:r w:rsidRPr="00B4481C">
              <w:rPr>
                <w:rFonts w:ascii="Tahoma" w:hAnsi="Tahoma" w:cs="Tahoma"/>
                <w:sz w:val="22"/>
                <w:szCs w:val="22"/>
                <w:lang w:val="ru-RU"/>
              </w:rPr>
              <w:t>.</w:t>
            </w:r>
            <w:r w:rsidR="00D82A94" w:rsidRPr="00B4481C">
              <w:rPr>
                <w:rFonts w:ascii="Tahoma" w:hAnsi="Tahoma" w:cs="Tahoma"/>
                <w:sz w:val="22"/>
                <w:szCs w:val="22"/>
                <w:lang w:val="ru-RU"/>
              </w:rPr>
              <w:t>Денисов</w:t>
            </w:r>
          </w:p>
          <w:p w14:paraId="714160F7" w14:textId="77777777" w:rsidR="00657BF4" w:rsidRPr="00B4481C" w:rsidRDefault="00657BF4" w:rsidP="002175C0">
            <w:pPr>
              <w:pStyle w:val="Iauiue"/>
              <w:rPr>
                <w:rFonts w:ascii="Tahoma" w:hAnsi="Tahoma" w:cs="Tahoma"/>
                <w:b/>
                <w:sz w:val="22"/>
                <w:szCs w:val="22"/>
                <w:lang w:val="ru-RU"/>
              </w:rPr>
            </w:pPr>
          </w:p>
        </w:tc>
      </w:tr>
    </w:tbl>
    <w:p w14:paraId="34CF09F1" w14:textId="77777777" w:rsidR="00657BF4" w:rsidRPr="00033C3D" w:rsidRDefault="00657BF4" w:rsidP="00315188">
      <w:pPr>
        <w:rPr>
          <w:rFonts w:ascii="Tahoma" w:hAnsi="Tahoma" w:cs="Tahoma"/>
          <w:sz w:val="20"/>
          <w:szCs w:val="20"/>
        </w:rPr>
      </w:pPr>
    </w:p>
    <w:p w14:paraId="05BD235E" w14:textId="77777777" w:rsidR="00657BF4" w:rsidRPr="00033C3D" w:rsidRDefault="00657BF4" w:rsidP="00315188">
      <w:pPr>
        <w:rPr>
          <w:rFonts w:ascii="Tahoma" w:hAnsi="Tahoma" w:cs="Tahoma"/>
          <w:sz w:val="20"/>
          <w:szCs w:val="20"/>
        </w:rPr>
      </w:pPr>
    </w:p>
    <w:p w14:paraId="44028532" w14:textId="77777777" w:rsidR="00657BF4" w:rsidRPr="00033C3D" w:rsidRDefault="00657BF4" w:rsidP="00315188">
      <w:pPr>
        <w:rPr>
          <w:rFonts w:ascii="Tahoma" w:hAnsi="Tahoma" w:cs="Tahoma"/>
          <w:sz w:val="20"/>
          <w:szCs w:val="20"/>
        </w:rPr>
      </w:pPr>
    </w:p>
    <w:p w14:paraId="2FBCA3E9" w14:textId="77777777" w:rsidR="00657BF4" w:rsidRPr="00033C3D" w:rsidRDefault="00657BF4" w:rsidP="00315188">
      <w:pPr>
        <w:rPr>
          <w:rFonts w:ascii="Tahoma" w:hAnsi="Tahoma" w:cs="Tahoma"/>
          <w:sz w:val="20"/>
          <w:szCs w:val="20"/>
        </w:rPr>
      </w:pPr>
    </w:p>
    <w:p w14:paraId="72E8E5D4" w14:textId="77777777" w:rsidR="003C416D" w:rsidRPr="00033C3D" w:rsidRDefault="003C416D" w:rsidP="00315188">
      <w:pPr>
        <w:rPr>
          <w:rFonts w:ascii="Tahoma" w:hAnsi="Tahoma" w:cs="Tahoma"/>
          <w:sz w:val="20"/>
          <w:szCs w:val="20"/>
        </w:rPr>
      </w:pPr>
    </w:p>
    <w:p w14:paraId="6BC5DB17" w14:textId="77777777" w:rsidR="003C416D" w:rsidRPr="00033C3D" w:rsidRDefault="003C416D" w:rsidP="00315188">
      <w:pPr>
        <w:rPr>
          <w:rFonts w:ascii="Tahoma" w:hAnsi="Tahoma" w:cs="Tahoma"/>
          <w:sz w:val="20"/>
          <w:szCs w:val="20"/>
        </w:rPr>
      </w:pPr>
    </w:p>
    <w:p w14:paraId="207302E9" w14:textId="77777777" w:rsidR="003C416D" w:rsidRPr="00033C3D" w:rsidRDefault="003C416D" w:rsidP="00315188">
      <w:pPr>
        <w:rPr>
          <w:rFonts w:ascii="Tahoma" w:hAnsi="Tahoma" w:cs="Tahoma"/>
          <w:sz w:val="20"/>
          <w:szCs w:val="20"/>
        </w:rPr>
      </w:pPr>
    </w:p>
    <w:p w14:paraId="77435A5D" w14:textId="77777777" w:rsidR="00657BF4" w:rsidRPr="00033C3D" w:rsidRDefault="00657BF4" w:rsidP="00315188">
      <w:pPr>
        <w:rPr>
          <w:rFonts w:ascii="Tahoma" w:hAnsi="Tahoma" w:cs="Tahoma"/>
          <w:sz w:val="20"/>
          <w:szCs w:val="20"/>
        </w:rPr>
      </w:pPr>
    </w:p>
    <w:p w14:paraId="6DEEAB0D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782508EE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3FD4925D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58FFD605" w14:textId="77777777" w:rsidR="009115D8" w:rsidRPr="00033C3D" w:rsidRDefault="009910FA" w:rsidP="009910FA">
      <w:pPr>
        <w:jc w:val="center"/>
        <w:rPr>
          <w:rFonts w:ascii="Tahoma" w:hAnsi="Tahoma" w:cs="Tahoma"/>
          <w:b/>
          <w:sz w:val="28"/>
          <w:szCs w:val="28"/>
        </w:rPr>
      </w:pPr>
      <w:r w:rsidRPr="00033C3D">
        <w:rPr>
          <w:rFonts w:ascii="Tahoma" w:hAnsi="Tahoma" w:cs="Tahoma"/>
          <w:b/>
          <w:sz w:val="28"/>
          <w:szCs w:val="28"/>
        </w:rPr>
        <w:t>Методика расчета</w:t>
      </w:r>
      <w:r w:rsidR="001B56F3" w:rsidRPr="00033C3D">
        <w:rPr>
          <w:rFonts w:ascii="Tahoma" w:hAnsi="Tahoma" w:cs="Tahoma"/>
          <w:b/>
          <w:sz w:val="28"/>
          <w:szCs w:val="28"/>
        </w:rPr>
        <w:t xml:space="preserve"> </w:t>
      </w:r>
      <w:r w:rsidR="00E92BEC">
        <w:rPr>
          <w:rFonts w:ascii="Tahoma" w:hAnsi="Tahoma" w:cs="Tahoma"/>
          <w:b/>
          <w:sz w:val="28"/>
          <w:szCs w:val="28"/>
        </w:rPr>
        <w:t>Индекс</w:t>
      </w:r>
      <w:r w:rsidR="009E3A8C" w:rsidRPr="00033C3D">
        <w:rPr>
          <w:rFonts w:ascii="Tahoma" w:hAnsi="Tahoma" w:cs="Tahoma"/>
          <w:b/>
          <w:sz w:val="28"/>
          <w:szCs w:val="28"/>
        </w:rPr>
        <w:t>ов</w:t>
      </w:r>
      <w:r w:rsidR="000B1117" w:rsidRPr="00033C3D">
        <w:rPr>
          <w:rFonts w:ascii="Tahoma" w:hAnsi="Tahoma" w:cs="Tahoma"/>
          <w:b/>
          <w:sz w:val="28"/>
          <w:szCs w:val="28"/>
        </w:rPr>
        <w:t xml:space="preserve"> </w:t>
      </w:r>
      <w:r w:rsidR="00CF13DC">
        <w:rPr>
          <w:rFonts w:ascii="Tahoma" w:hAnsi="Tahoma" w:cs="Tahoma"/>
          <w:b/>
          <w:sz w:val="28"/>
          <w:szCs w:val="28"/>
        </w:rPr>
        <w:t>Облигац</w:t>
      </w:r>
      <w:r w:rsidR="000B1117" w:rsidRPr="00033C3D">
        <w:rPr>
          <w:rFonts w:ascii="Tahoma" w:hAnsi="Tahoma" w:cs="Tahoma"/>
          <w:b/>
          <w:sz w:val="28"/>
          <w:szCs w:val="28"/>
        </w:rPr>
        <w:t>ий</w:t>
      </w:r>
    </w:p>
    <w:p w14:paraId="69C26EA8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31C1200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46EB6437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4F706021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2524BD23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0D78B7D1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B308711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3FBA9595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74093916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20DFF788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4B27DDAB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536FCAFA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02CABB35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367C8053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153C01A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4FD8F04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E648A08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22103F3B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4568AAE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71323A7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44BB3D4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473EB703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4BFFD69D" w14:textId="61EB41DD" w:rsidR="009910FA" w:rsidRDefault="009910FA" w:rsidP="009910FA">
      <w:pPr>
        <w:rPr>
          <w:rFonts w:ascii="Tahoma" w:hAnsi="Tahoma" w:cs="Tahoma"/>
          <w:sz w:val="20"/>
          <w:szCs w:val="20"/>
        </w:rPr>
      </w:pPr>
    </w:p>
    <w:p w14:paraId="194AA28A" w14:textId="77777777" w:rsidR="0029411B" w:rsidRPr="00033C3D" w:rsidRDefault="0029411B" w:rsidP="009910FA">
      <w:pPr>
        <w:rPr>
          <w:rFonts w:ascii="Tahoma" w:hAnsi="Tahoma" w:cs="Tahoma"/>
          <w:sz w:val="20"/>
          <w:szCs w:val="20"/>
        </w:rPr>
      </w:pPr>
    </w:p>
    <w:p w14:paraId="30D92DC9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16BE4F50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1DF57AFE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D7C2E53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500A0E01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2CC80CEA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11A42A9A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62031542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2B537179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3B350965" w14:textId="77777777" w:rsidR="009910FA" w:rsidRPr="00033C3D" w:rsidRDefault="009910FA" w:rsidP="009910FA">
      <w:pPr>
        <w:rPr>
          <w:rFonts w:ascii="Tahoma" w:hAnsi="Tahoma" w:cs="Tahoma"/>
          <w:sz w:val="20"/>
          <w:szCs w:val="20"/>
        </w:rPr>
      </w:pPr>
    </w:p>
    <w:p w14:paraId="7CB64ABE" w14:textId="4C22A2FF" w:rsidR="009910FA" w:rsidRPr="00DC19C8" w:rsidRDefault="00132D55" w:rsidP="005F508C">
      <w:pPr>
        <w:pStyle w:val="a3"/>
        <w:spacing w:after="0"/>
        <w:jc w:val="center"/>
        <w:rPr>
          <w:rFonts w:ascii="Tahoma" w:hAnsi="Tahoma" w:cs="Tahoma"/>
          <w:b/>
          <w:sz w:val="20"/>
          <w:lang w:val="ru-RU"/>
        </w:rPr>
      </w:pPr>
      <w:r w:rsidRPr="00033C3D">
        <w:rPr>
          <w:rFonts w:ascii="Tahoma" w:hAnsi="Tahoma" w:cs="Tahoma"/>
          <w:szCs w:val="24"/>
        </w:rPr>
        <w:t>ПАО МОСКОВСКАЯ БИРЖА, 20</w:t>
      </w:r>
      <w:r w:rsidR="003874A8" w:rsidRPr="00DC19C8">
        <w:rPr>
          <w:rFonts w:ascii="Tahoma" w:hAnsi="Tahoma" w:cs="Tahoma"/>
          <w:szCs w:val="24"/>
          <w:lang w:val="ru-RU"/>
        </w:rPr>
        <w:t>2</w:t>
      </w:r>
      <w:r w:rsidR="00CB0461">
        <w:rPr>
          <w:rFonts w:ascii="Tahoma" w:hAnsi="Tahoma" w:cs="Tahoma"/>
          <w:szCs w:val="24"/>
          <w:lang w:val="ru-RU"/>
        </w:rPr>
        <w:t>3</w:t>
      </w:r>
    </w:p>
    <w:p w14:paraId="785E602B" w14:textId="77777777" w:rsidR="00F8685C" w:rsidRPr="00033C3D" w:rsidRDefault="009910FA" w:rsidP="00A306FD">
      <w:pPr>
        <w:pStyle w:val="13"/>
      </w:pPr>
      <w:r w:rsidRPr="00033C3D">
        <w:rPr>
          <w:sz w:val="20"/>
          <w:szCs w:val="20"/>
        </w:rPr>
        <w:br w:type="page"/>
      </w:r>
      <w:r w:rsidR="009F6C5A" w:rsidRPr="00033C3D">
        <w:lastRenderedPageBreak/>
        <w:t>ОГЛАВЛЕНИЕ</w:t>
      </w:r>
    </w:p>
    <w:p w14:paraId="38542D43" w14:textId="11FC684A" w:rsidR="00E273B2" w:rsidRDefault="009F6C5A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33C3D">
        <w:rPr>
          <w:rFonts w:ascii="Tahoma" w:hAnsi="Tahoma" w:cs="Tahoma"/>
        </w:rPr>
        <w:fldChar w:fldCharType="begin"/>
      </w:r>
      <w:r w:rsidRPr="00033C3D">
        <w:rPr>
          <w:rFonts w:ascii="Tahoma" w:hAnsi="Tahoma" w:cs="Tahoma"/>
        </w:rPr>
        <w:instrText xml:space="preserve"> TOC \o "1-1" \h \z \u </w:instrText>
      </w:r>
      <w:r w:rsidRPr="00033C3D">
        <w:rPr>
          <w:rFonts w:ascii="Tahoma" w:hAnsi="Tahoma" w:cs="Tahoma"/>
        </w:rPr>
        <w:fldChar w:fldCharType="separate"/>
      </w:r>
      <w:hyperlink w:anchor="_Toc125627154" w:history="1">
        <w:r w:rsidR="00E273B2" w:rsidRPr="0019067E">
          <w:rPr>
            <w:rStyle w:val="a7"/>
            <w:rFonts w:ascii="Tahoma" w:hAnsi="Tahoma"/>
            <w:noProof/>
          </w:rPr>
          <w:t>1.</w:t>
        </w:r>
        <w:r w:rsidR="00E273B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273B2" w:rsidRPr="0019067E">
          <w:rPr>
            <w:rStyle w:val="a7"/>
            <w:rFonts w:ascii="Tahoma" w:hAnsi="Tahoma" w:cs="Tahoma"/>
            <w:noProof/>
          </w:rPr>
          <w:t>Общие положения</w:t>
        </w:r>
        <w:r w:rsidR="00E273B2">
          <w:rPr>
            <w:noProof/>
            <w:webHidden/>
          </w:rPr>
          <w:tab/>
        </w:r>
        <w:r w:rsidR="00E273B2">
          <w:rPr>
            <w:noProof/>
            <w:webHidden/>
          </w:rPr>
          <w:fldChar w:fldCharType="begin"/>
        </w:r>
        <w:r w:rsidR="00E273B2">
          <w:rPr>
            <w:noProof/>
            <w:webHidden/>
          </w:rPr>
          <w:instrText xml:space="preserve"> PAGEREF _Toc125627154 \h </w:instrText>
        </w:r>
        <w:r w:rsidR="00E273B2">
          <w:rPr>
            <w:noProof/>
            <w:webHidden/>
          </w:rPr>
        </w:r>
        <w:r w:rsidR="00E273B2">
          <w:rPr>
            <w:noProof/>
            <w:webHidden/>
          </w:rPr>
          <w:fldChar w:fldCharType="separate"/>
        </w:r>
        <w:r w:rsidR="00E273B2">
          <w:rPr>
            <w:noProof/>
            <w:webHidden/>
          </w:rPr>
          <w:t>3</w:t>
        </w:r>
        <w:r w:rsidR="00E273B2">
          <w:rPr>
            <w:noProof/>
            <w:webHidden/>
          </w:rPr>
          <w:fldChar w:fldCharType="end"/>
        </w:r>
      </w:hyperlink>
    </w:p>
    <w:p w14:paraId="10593816" w14:textId="3FBD9B75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55" w:history="1">
        <w:r w:rsidRPr="0019067E">
          <w:rPr>
            <w:rStyle w:val="a7"/>
            <w:rFonts w:ascii="Tahoma" w:hAnsi="Tahom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Общий порядок расчета Индексов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9682D" w14:textId="25F91120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56" w:history="1">
        <w:r w:rsidRPr="0019067E">
          <w:rPr>
            <w:rStyle w:val="a7"/>
            <w:rFonts w:ascii="Tahoma" w:hAnsi="Tahom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Принципы формирования Баз расчета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AE6B6D" w14:textId="7A7A6711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57" w:history="1">
        <w:r w:rsidRPr="0019067E">
          <w:rPr>
            <w:rStyle w:val="a7"/>
            <w:rFonts w:ascii="Tahoma" w:hAnsi="Tahom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Порядок пересмотра Баз расчета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C0FB7" w14:textId="588AFDCD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58" w:history="1">
        <w:r w:rsidRPr="0019067E">
          <w:rPr>
            <w:rStyle w:val="a7"/>
            <w:rFonts w:ascii="Tahoma" w:hAnsi="Tahom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Ограничение доли стоимости Облигаций в Индексах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D38E2A" w14:textId="6F86F3A7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59" w:history="1">
        <w:r w:rsidRPr="0019067E">
          <w:rPr>
            <w:rStyle w:val="a7"/>
            <w:rFonts w:ascii="Tahoma" w:hAnsi="Tahoma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Контроль за расчетом Индексов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19AF5" w14:textId="0D06C582" w:rsidR="00E273B2" w:rsidRDefault="00E273B2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5627160" w:history="1">
        <w:r w:rsidRPr="0019067E">
          <w:rPr>
            <w:rStyle w:val="a7"/>
            <w:rFonts w:ascii="Tahoma" w:hAnsi="Tahoma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67E">
          <w:rPr>
            <w:rStyle w:val="a7"/>
            <w:rFonts w:ascii="Tahoma" w:hAnsi="Tahoma" w:cs="Tahoma"/>
            <w:noProof/>
          </w:rPr>
          <w:t>Раскрытие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_Toc125627160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29936A" w14:textId="77777777" w:rsidR="009F6C5A" w:rsidRPr="00033C3D" w:rsidRDefault="009F6C5A" w:rsidP="00315188">
      <w:pPr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fldChar w:fldCharType="end"/>
      </w:r>
    </w:p>
    <w:p w14:paraId="64093A7F" w14:textId="77777777" w:rsidR="00657BF4" w:rsidRPr="00033C3D" w:rsidRDefault="00DC523B" w:rsidP="009F6C5A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r w:rsidRPr="00033C3D">
        <w:rPr>
          <w:rFonts w:ascii="Tahoma" w:hAnsi="Tahoma" w:cs="Tahoma"/>
          <w:b/>
          <w:sz w:val="20"/>
          <w:szCs w:val="20"/>
        </w:rPr>
        <w:br w:type="page"/>
      </w:r>
      <w:bookmarkStart w:id="0" w:name="_Toc125627154"/>
      <w:r w:rsidR="00657BF4" w:rsidRPr="00033C3D">
        <w:rPr>
          <w:rFonts w:ascii="Tahoma" w:hAnsi="Tahoma" w:cs="Tahoma"/>
          <w:b/>
          <w:sz w:val="20"/>
          <w:szCs w:val="20"/>
        </w:rPr>
        <w:t>Общие положения</w:t>
      </w:r>
      <w:bookmarkEnd w:id="0"/>
    </w:p>
    <w:p w14:paraId="5116170B" w14:textId="77777777" w:rsidR="00657BF4" w:rsidRDefault="00657BF4" w:rsidP="00CE65C2">
      <w:pPr>
        <w:pStyle w:val="30"/>
        <w:spacing w:before="0"/>
        <w:ind w:left="360"/>
        <w:rPr>
          <w:rFonts w:ascii="Tahoma" w:hAnsi="Tahoma" w:cs="Tahoma"/>
        </w:rPr>
      </w:pPr>
    </w:p>
    <w:p w14:paraId="577ED2F7" w14:textId="77777777" w:rsidR="00237905" w:rsidRDefault="00400792" w:rsidP="00FC0165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bookmarkStart w:id="1" w:name="_Ref424309154"/>
      <w:r w:rsidRPr="00237905">
        <w:rPr>
          <w:rStyle w:val="af3"/>
          <w:rFonts w:ascii="Tahoma" w:hAnsi="Tahoma" w:cs="Tahoma"/>
        </w:rPr>
        <w:t>Термины и определения</w:t>
      </w:r>
    </w:p>
    <w:p w14:paraId="377042FE" w14:textId="77777777" w:rsidR="00E23F9E" w:rsidRPr="00237905" w:rsidRDefault="003609E0" w:rsidP="003609E0">
      <w:pPr>
        <w:tabs>
          <w:tab w:val="num" w:pos="1000"/>
        </w:tabs>
        <w:ind w:left="708"/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>1.1.1.</w:t>
      </w:r>
      <w:r>
        <w:rPr>
          <w:rStyle w:val="af3"/>
          <w:rFonts w:ascii="Tahoma" w:hAnsi="Tahoma" w:cs="Tahoma"/>
        </w:rPr>
        <w:tab/>
      </w:r>
      <w:r w:rsidR="00E23F9E" w:rsidRPr="00237905">
        <w:rPr>
          <w:rStyle w:val="af3"/>
          <w:rFonts w:ascii="Tahoma" w:hAnsi="Tahoma" w:cs="Tahoma"/>
        </w:rPr>
        <w:t xml:space="preserve">В целях настоящей Методики расчета </w:t>
      </w:r>
      <w:r w:rsidR="00E92BEC">
        <w:rPr>
          <w:rStyle w:val="af3"/>
          <w:rFonts w:ascii="Tahoma" w:hAnsi="Tahoma" w:cs="Tahoma"/>
        </w:rPr>
        <w:t>Индекс</w:t>
      </w:r>
      <w:r w:rsidR="00E3735F">
        <w:rPr>
          <w:rStyle w:val="af3"/>
          <w:rFonts w:ascii="Tahoma" w:hAnsi="Tahoma" w:cs="Tahoma"/>
        </w:rPr>
        <w:t xml:space="preserve">ов </w:t>
      </w:r>
      <w:r w:rsidR="00CF13DC">
        <w:rPr>
          <w:rStyle w:val="af3"/>
          <w:rFonts w:ascii="Tahoma" w:hAnsi="Tahoma" w:cs="Tahoma"/>
        </w:rPr>
        <w:t>Облигац</w:t>
      </w:r>
      <w:r w:rsidR="00E23F9E" w:rsidRPr="00237905">
        <w:rPr>
          <w:rStyle w:val="af3"/>
          <w:rFonts w:ascii="Tahoma" w:hAnsi="Tahoma" w:cs="Tahoma"/>
        </w:rPr>
        <w:t>ий в Публичном акционерном обществе «Московская Биржа ММВБ-РТС» (далее – Методика) применяются следующие термины и определения:</w:t>
      </w:r>
      <w:bookmarkEnd w:id="1"/>
    </w:p>
    <w:p w14:paraId="68C6EE60" w14:textId="77777777" w:rsidR="003733AE" w:rsidRPr="00E26C3D" w:rsidRDefault="008650AA" w:rsidP="00E26C3D">
      <w:pPr>
        <w:pStyle w:val="af2"/>
        <w:numPr>
          <w:ilvl w:val="0"/>
          <w:numId w:val="45"/>
        </w:numPr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>Баз</w:t>
      </w:r>
      <w:r w:rsidR="003733AE" w:rsidRPr="00E26C3D">
        <w:rPr>
          <w:rStyle w:val="af3"/>
          <w:rFonts w:ascii="Tahoma" w:hAnsi="Tahoma" w:cs="Tahoma"/>
        </w:rPr>
        <w:t>а расчета - список Облигаций для расчета Индекса, утверждаемый Биржей в предусмотренном настоящей Методикой порядке;</w:t>
      </w:r>
    </w:p>
    <w:p w14:paraId="32B3CC7E" w14:textId="77777777" w:rsidR="00DE3E1B" w:rsidRPr="00E26C3D" w:rsidRDefault="00DE3E1B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Биржа, ПАО Московская Биржа - Публичное акционерное общество «Московская Биржа ММВБ-РТС»;</w:t>
      </w:r>
    </w:p>
    <w:p w14:paraId="36B8BBAA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Дата погашения -</w:t>
      </w:r>
      <w:r w:rsidRPr="00540432">
        <w:t xml:space="preserve"> </w:t>
      </w:r>
      <w:r w:rsidRPr="00E26C3D">
        <w:rPr>
          <w:rFonts w:ascii="Tahoma" w:hAnsi="Tahoma" w:cs="Tahoma"/>
          <w:sz w:val="20"/>
          <w:szCs w:val="20"/>
        </w:rPr>
        <w:t>дата погашения</w:t>
      </w:r>
      <w:r w:rsidR="000821D7">
        <w:rPr>
          <w:rFonts w:ascii="Tahoma" w:hAnsi="Tahoma" w:cs="Tahoma"/>
          <w:sz w:val="20"/>
          <w:szCs w:val="20"/>
        </w:rPr>
        <w:t xml:space="preserve"> выпуска Облигаций</w:t>
      </w:r>
      <w:r w:rsidRPr="00E26C3D">
        <w:rPr>
          <w:rFonts w:ascii="Tahoma" w:hAnsi="Tahoma" w:cs="Tahoma"/>
          <w:sz w:val="20"/>
          <w:szCs w:val="20"/>
        </w:rPr>
        <w:t xml:space="preserve"> или</w:t>
      </w:r>
      <w:r w:rsidR="006308A7">
        <w:rPr>
          <w:rFonts w:ascii="Tahoma" w:hAnsi="Tahoma" w:cs="Tahoma"/>
          <w:sz w:val="20"/>
          <w:szCs w:val="20"/>
        </w:rPr>
        <w:t xml:space="preserve"> дата ближайшего опциона типа пут</w:t>
      </w:r>
      <w:r w:rsidR="00441471">
        <w:rPr>
          <w:rFonts w:ascii="Tahoma" w:hAnsi="Tahoma" w:cs="Tahoma"/>
          <w:sz w:val="20"/>
          <w:szCs w:val="20"/>
        </w:rPr>
        <w:t>,</w:t>
      </w:r>
      <w:r w:rsidR="00734C01">
        <w:rPr>
          <w:rFonts w:ascii="Tahoma" w:hAnsi="Tahoma" w:cs="Tahoma"/>
          <w:sz w:val="20"/>
          <w:szCs w:val="20"/>
        </w:rPr>
        <w:t xml:space="preserve"> если опцион типа пут</w:t>
      </w:r>
      <w:r w:rsidR="00441471">
        <w:rPr>
          <w:rFonts w:ascii="Tahoma" w:hAnsi="Tahoma" w:cs="Tahoma"/>
          <w:sz w:val="20"/>
          <w:szCs w:val="20"/>
        </w:rPr>
        <w:t xml:space="preserve"> предусмотрен условиями выпуска Облигаций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680443F2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 xml:space="preserve">Дата </w:t>
      </w:r>
      <w:r w:rsidR="006308A7">
        <w:rPr>
          <w:rFonts w:ascii="Tahoma" w:hAnsi="Tahoma" w:cs="Tahoma"/>
          <w:sz w:val="20"/>
          <w:szCs w:val="20"/>
        </w:rPr>
        <w:t xml:space="preserve">формирования </w:t>
      </w:r>
      <w:r w:rsidR="008650AA">
        <w:rPr>
          <w:rFonts w:ascii="Tahoma" w:hAnsi="Tahoma" w:cs="Tahoma"/>
          <w:sz w:val="20"/>
          <w:szCs w:val="20"/>
        </w:rPr>
        <w:t>Баз</w:t>
      </w:r>
      <w:r w:rsidRPr="00E26C3D">
        <w:rPr>
          <w:rFonts w:ascii="Tahoma" w:hAnsi="Tahoma" w:cs="Tahoma"/>
          <w:sz w:val="20"/>
          <w:szCs w:val="20"/>
        </w:rPr>
        <w:t xml:space="preserve"> расчета - 1 февраля, 1 мая, 1 августа и 1 ноября.</w:t>
      </w:r>
      <w:r w:rsidR="008B1AED" w:rsidRPr="008B1AED">
        <w:t xml:space="preserve"> </w:t>
      </w:r>
      <w:r w:rsidR="008B1AED" w:rsidRPr="008B1AED">
        <w:rPr>
          <w:rFonts w:ascii="Tahoma" w:hAnsi="Tahoma" w:cs="Tahoma"/>
          <w:sz w:val="20"/>
          <w:szCs w:val="20"/>
        </w:rPr>
        <w:t>Если указанн</w:t>
      </w:r>
      <w:r w:rsidR="008B1AED">
        <w:rPr>
          <w:rFonts w:ascii="Tahoma" w:hAnsi="Tahoma" w:cs="Tahoma"/>
          <w:sz w:val="20"/>
          <w:szCs w:val="20"/>
        </w:rPr>
        <w:t>ые</w:t>
      </w:r>
      <w:r w:rsidR="008B1AED" w:rsidRPr="008B1AED">
        <w:rPr>
          <w:rFonts w:ascii="Tahoma" w:hAnsi="Tahoma" w:cs="Tahoma"/>
          <w:sz w:val="20"/>
          <w:szCs w:val="20"/>
        </w:rPr>
        <w:t xml:space="preserve"> дат</w:t>
      </w:r>
      <w:r w:rsidR="008B1AED">
        <w:rPr>
          <w:rFonts w:ascii="Tahoma" w:hAnsi="Tahoma" w:cs="Tahoma"/>
          <w:sz w:val="20"/>
          <w:szCs w:val="20"/>
        </w:rPr>
        <w:t>ы</w:t>
      </w:r>
      <w:r w:rsidR="008B1AED" w:rsidRPr="008B1AED">
        <w:rPr>
          <w:rFonts w:ascii="Tahoma" w:hAnsi="Tahoma" w:cs="Tahoma"/>
          <w:sz w:val="20"/>
          <w:szCs w:val="20"/>
        </w:rPr>
        <w:t xml:space="preserve"> приход</w:t>
      </w:r>
      <w:r w:rsidR="008B1AED">
        <w:rPr>
          <w:rFonts w:ascii="Tahoma" w:hAnsi="Tahoma" w:cs="Tahoma"/>
          <w:sz w:val="20"/>
          <w:szCs w:val="20"/>
        </w:rPr>
        <w:t>я</w:t>
      </w:r>
      <w:r w:rsidR="008B1AED" w:rsidRPr="008B1AED">
        <w:rPr>
          <w:rFonts w:ascii="Tahoma" w:hAnsi="Tahoma" w:cs="Tahoma"/>
          <w:sz w:val="20"/>
          <w:szCs w:val="20"/>
        </w:rPr>
        <w:t xml:space="preserve">тся на нерабочий день, </w:t>
      </w:r>
      <w:r w:rsidR="008B1AED">
        <w:rPr>
          <w:rFonts w:ascii="Tahoma" w:hAnsi="Tahoma" w:cs="Tahoma"/>
          <w:sz w:val="20"/>
          <w:szCs w:val="20"/>
        </w:rPr>
        <w:t>Датой формирования Б</w:t>
      </w:r>
      <w:r w:rsidR="008B1AED" w:rsidRPr="008B1AED">
        <w:rPr>
          <w:rFonts w:ascii="Tahoma" w:hAnsi="Tahoma" w:cs="Tahoma"/>
          <w:sz w:val="20"/>
          <w:szCs w:val="20"/>
        </w:rPr>
        <w:t xml:space="preserve">аз расчета </w:t>
      </w:r>
      <w:r w:rsidR="008B1AED">
        <w:rPr>
          <w:rFonts w:ascii="Tahoma" w:hAnsi="Tahoma" w:cs="Tahoma"/>
          <w:sz w:val="20"/>
          <w:szCs w:val="20"/>
        </w:rPr>
        <w:t xml:space="preserve">является </w:t>
      </w:r>
      <w:r w:rsidR="008B1AED" w:rsidRPr="008B1AED">
        <w:rPr>
          <w:rFonts w:ascii="Tahoma" w:hAnsi="Tahoma" w:cs="Tahoma"/>
          <w:sz w:val="20"/>
          <w:szCs w:val="20"/>
        </w:rPr>
        <w:t>ближайший рабочий день, следующий за указанной датой</w:t>
      </w:r>
      <w:r w:rsidR="008B1AED">
        <w:rPr>
          <w:rFonts w:ascii="Tahoma" w:hAnsi="Tahoma" w:cs="Tahoma"/>
          <w:sz w:val="20"/>
          <w:szCs w:val="20"/>
        </w:rPr>
        <w:t>.</w:t>
      </w:r>
    </w:p>
    <w:p w14:paraId="06AF76EE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Дополнительные показатели –</w:t>
      </w:r>
      <w:r w:rsidR="00712FEE">
        <w:rPr>
          <w:rFonts w:ascii="Tahoma" w:hAnsi="Tahoma" w:cs="Tahoma"/>
          <w:sz w:val="20"/>
          <w:szCs w:val="20"/>
        </w:rPr>
        <w:t xml:space="preserve"> С</w:t>
      </w:r>
      <w:r w:rsidRPr="00E26C3D">
        <w:rPr>
          <w:rFonts w:ascii="Tahoma" w:hAnsi="Tahoma" w:cs="Tahoma"/>
          <w:sz w:val="20"/>
          <w:szCs w:val="20"/>
        </w:rPr>
        <w:t>редневзвешенн</w:t>
      </w:r>
      <w:r w:rsidR="00712FEE">
        <w:rPr>
          <w:rFonts w:ascii="Tahoma" w:hAnsi="Tahoma" w:cs="Tahoma"/>
          <w:sz w:val="20"/>
          <w:szCs w:val="20"/>
        </w:rPr>
        <w:t>ая</w:t>
      </w:r>
      <w:r w:rsidRPr="00E26C3D">
        <w:rPr>
          <w:rFonts w:ascii="Tahoma" w:hAnsi="Tahoma" w:cs="Tahoma"/>
          <w:sz w:val="20"/>
          <w:szCs w:val="20"/>
        </w:rPr>
        <w:t xml:space="preserve"> доходност</w:t>
      </w:r>
      <w:r w:rsidR="00712FEE">
        <w:rPr>
          <w:rFonts w:ascii="Tahoma" w:hAnsi="Tahoma" w:cs="Tahoma"/>
          <w:sz w:val="20"/>
          <w:szCs w:val="20"/>
        </w:rPr>
        <w:t>ь</w:t>
      </w:r>
      <w:r w:rsidRPr="00E26C3D">
        <w:rPr>
          <w:rFonts w:ascii="Tahoma" w:hAnsi="Tahoma" w:cs="Tahoma"/>
          <w:sz w:val="20"/>
          <w:szCs w:val="20"/>
        </w:rPr>
        <w:t xml:space="preserve"> и</w:t>
      </w:r>
      <w:r w:rsidR="00712FEE">
        <w:rPr>
          <w:rFonts w:ascii="Tahoma" w:hAnsi="Tahoma" w:cs="Tahoma"/>
          <w:sz w:val="20"/>
          <w:szCs w:val="20"/>
        </w:rPr>
        <w:t xml:space="preserve"> С</w:t>
      </w:r>
      <w:r w:rsidR="00712FEE" w:rsidRPr="00E26C3D">
        <w:rPr>
          <w:rFonts w:ascii="Tahoma" w:hAnsi="Tahoma" w:cs="Tahoma"/>
          <w:sz w:val="20"/>
          <w:szCs w:val="20"/>
        </w:rPr>
        <w:t>редневзвешенн</w:t>
      </w:r>
      <w:r w:rsidR="00712FEE">
        <w:rPr>
          <w:rFonts w:ascii="Tahoma" w:hAnsi="Tahoma" w:cs="Tahoma"/>
          <w:sz w:val="20"/>
          <w:szCs w:val="20"/>
        </w:rPr>
        <w:t>ая</w:t>
      </w:r>
      <w:r w:rsidRPr="00E26C3D">
        <w:rPr>
          <w:rFonts w:ascii="Tahoma" w:hAnsi="Tahoma" w:cs="Tahoma"/>
          <w:sz w:val="20"/>
          <w:szCs w:val="20"/>
        </w:rPr>
        <w:t xml:space="preserve"> дюраци</w:t>
      </w:r>
      <w:r w:rsidR="00712FEE">
        <w:rPr>
          <w:rFonts w:ascii="Tahoma" w:hAnsi="Tahoma" w:cs="Tahoma"/>
          <w:sz w:val="20"/>
          <w:szCs w:val="20"/>
        </w:rPr>
        <w:t>я</w:t>
      </w:r>
      <w:r w:rsidRPr="00E26C3D">
        <w:rPr>
          <w:rFonts w:ascii="Tahoma" w:hAnsi="Tahoma" w:cs="Tahoma"/>
          <w:sz w:val="20"/>
          <w:szCs w:val="20"/>
        </w:rPr>
        <w:t xml:space="preserve"> Индекса;</w:t>
      </w:r>
    </w:p>
    <w:p w14:paraId="14723E0A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Индекс совокупного дохода – Индекс, рассчитанный на основе стоимости Облигаций, определяемой как сумма цены и НКД Облигации, с учетом реинвестирования купонных платежей;</w:t>
      </w:r>
    </w:p>
    <w:p w14:paraId="7DC2B43C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Комитет по индикаторам долгового рынка – действующий на постоянной основе совещательный орган Биржи;</w:t>
      </w:r>
    </w:p>
    <w:p w14:paraId="31896140" w14:textId="75D99FAF" w:rsidR="00525E65" w:rsidRPr="00E26C3D" w:rsidRDefault="001B004A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Корпоративные</w:t>
      </w:r>
      <w:r w:rsidR="00525E65" w:rsidRPr="00E26C3D">
        <w:rPr>
          <w:rFonts w:ascii="Tahoma" w:hAnsi="Tahoma" w:cs="Tahoma"/>
          <w:sz w:val="20"/>
          <w:szCs w:val="20"/>
        </w:rPr>
        <w:t xml:space="preserve">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="00525E65" w:rsidRPr="00E26C3D">
        <w:rPr>
          <w:rFonts w:ascii="Tahoma" w:hAnsi="Tahoma" w:cs="Tahoma"/>
          <w:sz w:val="20"/>
          <w:szCs w:val="20"/>
        </w:rPr>
        <w:t xml:space="preserve">ии - </w:t>
      </w:r>
      <w:r w:rsidR="00EB47F6" w:rsidRPr="00E26C3D">
        <w:rPr>
          <w:rFonts w:ascii="Tahoma" w:hAnsi="Tahoma" w:cs="Tahoma"/>
          <w:sz w:val="20"/>
          <w:szCs w:val="20"/>
        </w:rPr>
        <w:t>к</w:t>
      </w:r>
      <w:r w:rsidRPr="00E26C3D">
        <w:rPr>
          <w:rFonts w:ascii="Tahoma" w:hAnsi="Tahoma" w:cs="Tahoma"/>
          <w:sz w:val="20"/>
          <w:szCs w:val="20"/>
        </w:rPr>
        <w:t xml:space="preserve">орпоративные и биржевые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Pr="00E26C3D">
        <w:rPr>
          <w:rFonts w:ascii="Tahoma" w:hAnsi="Tahoma" w:cs="Tahoma"/>
          <w:sz w:val="20"/>
          <w:szCs w:val="20"/>
        </w:rPr>
        <w:t>ии российских эмитентов</w:t>
      </w:r>
      <w:r w:rsidR="00595F8C" w:rsidRPr="00E26C3D">
        <w:rPr>
          <w:rFonts w:ascii="Tahoma" w:hAnsi="Tahoma" w:cs="Tahoma"/>
          <w:sz w:val="20"/>
          <w:szCs w:val="20"/>
        </w:rPr>
        <w:t xml:space="preserve">, </w:t>
      </w:r>
      <w:r w:rsidR="008D3A63" w:rsidRPr="00E26C3D">
        <w:rPr>
          <w:rFonts w:ascii="Tahoma" w:hAnsi="Tahoma" w:cs="Tahoma"/>
          <w:sz w:val="20"/>
          <w:szCs w:val="20"/>
        </w:rPr>
        <w:t xml:space="preserve">включая Облигации, выпущенные </w:t>
      </w:r>
      <w:r w:rsidR="00B37617" w:rsidRPr="00E26C3D">
        <w:rPr>
          <w:rFonts w:ascii="Tahoma" w:hAnsi="Tahoma" w:cs="Tahoma"/>
          <w:sz w:val="20"/>
          <w:szCs w:val="20"/>
        </w:rPr>
        <w:t>государственными предприятиями</w:t>
      </w:r>
      <w:r w:rsidR="00DD79BF">
        <w:rPr>
          <w:rFonts w:ascii="Tahoma" w:hAnsi="Tahoma" w:cs="Tahoma"/>
          <w:sz w:val="20"/>
          <w:szCs w:val="20"/>
        </w:rPr>
        <w:t xml:space="preserve"> </w:t>
      </w:r>
      <w:r w:rsidR="00DD79BF" w:rsidRPr="00E26C3D">
        <w:rPr>
          <w:rFonts w:ascii="Tahoma" w:hAnsi="Tahoma" w:cs="Tahoma"/>
          <w:sz w:val="20"/>
          <w:szCs w:val="20"/>
        </w:rPr>
        <w:t>(за исключением евро</w:t>
      </w:r>
      <w:r w:rsidR="00DD79BF">
        <w:rPr>
          <w:rFonts w:ascii="Tahoma" w:hAnsi="Tahoma" w:cs="Tahoma"/>
          <w:sz w:val="20"/>
          <w:szCs w:val="20"/>
        </w:rPr>
        <w:t>о</w:t>
      </w:r>
      <w:r w:rsidR="00DD79BF" w:rsidRPr="00E26C3D">
        <w:rPr>
          <w:rFonts w:ascii="Tahoma" w:hAnsi="Tahoma" w:cs="Tahoma"/>
          <w:sz w:val="20"/>
          <w:szCs w:val="20"/>
        </w:rPr>
        <w:t>блигаций</w:t>
      </w:r>
      <w:r w:rsidR="005E16D3">
        <w:rPr>
          <w:rFonts w:ascii="Tahoma" w:hAnsi="Tahoma" w:cs="Tahoma"/>
          <w:sz w:val="20"/>
          <w:szCs w:val="20"/>
        </w:rPr>
        <w:t>, а также субординированных и бессрочных облигаций</w:t>
      </w:r>
      <w:r w:rsidR="00DD79BF" w:rsidRPr="00E26C3D">
        <w:rPr>
          <w:rFonts w:ascii="Tahoma" w:hAnsi="Tahoma" w:cs="Tahoma"/>
          <w:sz w:val="20"/>
          <w:szCs w:val="20"/>
        </w:rPr>
        <w:t>)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7E64AD09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Котировальный лист - раздел Списка ценных бумаг, допущенных к торгам на Бирже, в который включен</w:t>
      </w:r>
      <w:r w:rsidR="00350683">
        <w:rPr>
          <w:rFonts w:ascii="Tahoma" w:hAnsi="Tahoma" w:cs="Tahoma"/>
          <w:sz w:val="20"/>
          <w:szCs w:val="20"/>
        </w:rPr>
        <w:t xml:space="preserve">ы </w:t>
      </w:r>
      <w:r w:rsidRPr="00E26C3D">
        <w:rPr>
          <w:rFonts w:ascii="Tahoma" w:hAnsi="Tahoma" w:cs="Tahoma"/>
          <w:sz w:val="20"/>
          <w:szCs w:val="20"/>
        </w:rPr>
        <w:t>Облигаци</w:t>
      </w:r>
      <w:r w:rsidR="00350683">
        <w:rPr>
          <w:rFonts w:ascii="Tahoma" w:hAnsi="Tahoma" w:cs="Tahoma"/>
          <w:sz w:val="20"/>
          <w:szCs w:val="20"/>
        </w:rPr>
        <w:t>и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774F3BD6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 xml:space="preserve">Кредитный рейтинг – уровень рейтинга долгосрочной кредитоспособности по обязательствам в иностранной валюте по международной шкале, присвоенный </w:t>
      </w:r>
      <w:r w:rsidR="00350FBE">
        <w:rPr>
          <w:rFonts w:ascii="Tahoma" w:hAnsi="Tahoma" w:cs="Tahoma"/>
          <w:sz w:val="20"/>
          <w:szCs w:val="20"/>
        </w:rPr>
        <w:t>Э</w:t>
      </w:r>
      <w:r w:rsidRPr="00E26C3D">
        <w:rPr>
          <w:rFonts w:ascii="Tahoma" w:hAnsi="Tahoma" w:cs="Tahoma"/>
          <w:sz w:val="20"/>
          <w:szCs w:val="20"/>
        </w:rPr>
        <w:t>митенту Облигаций</w:t>
      </w:r>
      <w:r w:rsidR="007A2426">
        <w:rPr>
          <w:rFonts w:ascii="Tahoma" w:hAnsi="Tahoma" w:cs="Tahoma"/>
          <w:sz w:val="20"/>
          <w:szCs w:val="20"/>
        </w:rPr>
        <w:t xml:space="preserve"> </w:t>
      </w:r>
      <w:r w:rsidR="008C63DE">
        <w:rPr>
          <w:rFonts w:ascii="Tahoma" w:hAnsi="Tahoma" w:cs="Tahoma"/>
          <w:sz w:val="20"/>
          <w:szCs w:val="20"/>
        </w:rPr>
        <w:t>или выпуску Облигаций</w:t>
      </w:r>
      <w:r w:rsidRPr="00E26C3D">
        <w:rPr>
          <w:rFonts w:ascii="Tahoma" w:hAnsi="Tahoma" w:cs="Tahoma"/>
          <w:sz w:val="20"/>
          <w:szCs w:val="20"/>
        </w:rPr>
        <w:t xml:space="preserve"> </w:t>
      </w:r>
      <w:r w:rsidR="008C63DE">
        <w:rPr>
          <w:rFonts w:ascii="Tahoma" w:hAnsi="Tahoma" w:cs="Tahoma"/>
          <w:sz w:val="20"/>
          <w:szCs w:val="20"/>
        </w:rPr>
        <w:t>М</w:t>
      </w:r>
      <w:r w:rsidRPr="00E26C3D">
        <w:rPr>
          <w:rFonts w:ascii="Tahoma" w:hAnsi="Tahoma" w:cs="Tahoma"/>
          <w:sz w:val="20"/>
          <w:szCs w:val="20"/>
        </w:rPr>
        <w:t>еждународным рейтинговым агентством или уровень рейтинга кредитоспособности</w:t>
      </w:r>
      <w:r w:rsidR="008C63DE">
        <w:rPr>
          <w:rFonts w:ascii="Tahoma" w:hAnsi="Tahoma" w:cs="Tahoma"/>
          <w:sz w:val="20"/>
          <w:szCs w:val="20"/>
        </w:rPr>
        <w:t xml:space="preserve"> </w:t>
      </w:r>
      <w:r w:rsidR="008C63DE" w:rsidRPr="00E26C3D">
        <w:rPr>
          <w:rFonts w:ascii="Tahoma" w:hAnsi="Tahoma" w:cs="Tahoma"/>
          <w:sz w:val="20"/>
          <w:szCs w:val="20"/>
        </w:rPr>
        <w:t>по национальной шкале</w:t>
      </w:r>
      <w:r w:rsidR="008C63DE">
        <w:rPr>
          <w:rFonts w:ascii="Tahoma" w:hAnsi="Tahoma" w:cs="Tahoma"/>
          <w:sz w:val="20"/>
          <w:szCs w:val="20"/>
        </w:rPr>
        <w:t>,</w:t>
      </w:r>
      <w:r w:rsidRPr="00E26C3D">
        <w:rPr>
          <w:rFonts w:ascii="Tahoma" w:hAnsi="Tahoma" w:cs="Tahoma"/>
          <w:sz w:val="20"/>
          <w:szCs w:val="20"/>
        </w:rPr>
        <w:t xml:space="preserve"> </w:t>
      </w:r>
      <w:r w:rsidR="008C63DE" w:rsidRPr="008C63DE">
        <w:rPr>
          <w:rFonts w:ascii="Tahoma" w:hAnsi="Tahoma" w:cs="Tahoma"/>
          <w:sz w:val="20"/>
          <w:szCs w:val="20"/>
        </w:rPr>
        <w:t xml:space="preserve">присвоенный </w:t>
      </w:r>
      <w:r w:rsidR="008C63DE">
        <w:rPr>
          <w:rFonts w:ascii="Tahoma" w:hAnsi="Tahoma" w:cs="Tahoma"/>
          <w:sz w:val="20"/>
          <w:szCs w:val="20"/>
        </w:rPr>
        <w:t>Э</w:t>
      </w:r>
      <w:r w:rsidRPr="00E26C3D">
        <w:rPr>
          <w:rFonts w:ascii="Tahoma" w:hAnsi="Tahoma" w:cs="Tahoma"/>
          <w:sz w:val="20"/>
          <w:szCs w:val="20"/>
        </w:rPr>
        <w:t>митент</w:t>
      </w:r>
      <w:r w:rsidR="008C63DE">
        <w:rPr>
          <w:rFonts w:ascii="Tahoma" w:hAnsi="Tahoma" w:cs="Tahoma"/>
          <w:sz w:val="20"/>
          <w:szCs w:val="20"/>
        </w:rPr>
        <w:t>у</w:t>
      </w:r>
      <w:r w:rsidRPr="00E26C3D">
        <w:rPr>
          <w:rFonts w:ascii="Tahoma" w:hAnsi="Tahoma" w:cs="Tahoma"/>
          <w:sz w:val="20"/>
          <w:szCs w:val="20"/>
        </w:rPr>
        <w:t xml:space="preserve"> Облигаций</w:t>
      </w:r>
      <w:r w:rsidR="008C63DE" w:rsidRPr="008C63DE">
        <w:rPr>
          <w:rFonts w:ascii="Tahoma" w:hAnsi="Tahoma" w:cs="Tahoma"/>
          <w:sz w:val="20"/>
          <w:szCs w:val="20"/>
        </w:rPr>
        <w:t xml:space="preserve"> </w:t>
      </w:r>
      <w:r w:rsidR="008C63DE">
        <w:rPr>
          <w:rFonts w:ascii="Tahoma" w:hAnsi="Tahoma" w:cs="Tahoma"/>
          <w:sz w:val="20"/>
          <w:szCs w:val="20"/>
        </w:rPr>
        <w:t xml:space="preserve">или </w:t>
      </w:r>
      <w:r w:rsidRPr="00E26C3D">
        <w:rPr>
          <w:rFonts w:ascii="Tahoma" w:hAnsi="Tahoma" w:cs="Tahoma"/>
          <w:sz w:val="20"/>
          <w:szCs w:val="20"/>
        </w:rPr>
        <w:t>выпуск</w:t>
      </w:r>
      <w:r w:rsidR="008C63DE">
        <w:rPr>
          <w:rFonts w:ascii="Tahoma" w:hAnsi="Tahoma" w:cs="Tahoma"/>
          <w:sz w:val="20"/>
          <w:szCs w:val="20"/>
        </w:rPr>
        <w:t>у</w:t>
      </w:r>
      <w:r w:rsidRPr="00E26C3D">
        <w:rPr>
          <w:rFonts w:ascii="Tahoma" w:hAnsi="Tahoma" w:cs="Tahoma"/>
          <w:sz w:val="20"/>
          <w:szCs w:val="20"/>
        </w:rPr>
        <w:t xml:space="preserve"> Облигаци</w:t>
      </w:r>
      <w:r w:rsidR="008C63DE">
        <w:rPr>
          <w:rFonts w:ascii="Tahoma" w:hAnsi="Tahoma" w:cs="Tahoma"/>
          <w:sz w:val="20"/>
          <w:szCs w:val="20"/>
        </w:rPr>
        <w:t>й</w:t>
      </w:r>
      <w:r w:rsidRPr="00E26C3D">
        <w:rPr>
          <w:rFonts w:ascii="Tahoma" w:hAnsi="Tahoma" w:cs="Tahoma"/>
          <w:sz w:val="20"/>
          <w:szCs w:val="20"/>
        </w:rPr>
        <w:t xml:space="preserve"> </w:t>
      </w:r>
      <w:r w:rsidR="008C63DE">
        <w:rPr>
          <w:rFonts w:ascii="Tahoma" w:hAnsi="Tahoma" w:cs="Tahoma"/>
          <w:sz w:val="20"/>
          <w:szCs w:val="20"/>
        </w:rPr>
        <w:t>Р</w:t>
      </w:r>
      <w:r w:rsidRPr="00E26C3D">
        <w:rPr>
          <w:rFonts w:ascii="Tahoma" w:hAnsi="Tahoma" w:cs="Tahoma"/>
          <w:sz w:val="20"/>
          <w:szCs w:val="20"/>
        </w:rPr>
        <w:t>оссийским рейтинговым агентством;</w:t>
      </w:r>
    </w:p>
    <w:p w14:paraId="35B76D77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Международные рейтинговые агентства – рейтинговые агентства «Standard&amp;Poor's», «Fitch Ratings» и «Moody`s Investors Service»;</w:t>
      </w:r>
    </w:p>
    <w:p w14:paraId="58EF3749" w14:textId="717D6B8B" w:rsidR="00DD79BF" w:rsidRPr="00E26C3D" w:rsidRDefault="00DD79BF" w:rsidP="00DD79BF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Муниципальные Облигации - Облигации субъектов Российской Федерации и муниципальных образований</w:t>
      </w:r>
      <w:r>
        <w:rPr>
          <w:rFonts w:ascii="Tahoma" w:hAnsi="Tahoma" w:cs="Tahoma"/>
          <w:sz w:val="20"/>
          <w:szCs w:val="20"/>
        </w:rPr>
        <w:t xml:space="preserve"> </w:t>
      </w:r>
      <w:r w:rsidRPr="00E26C3D">
        <w:rPr>
          <w:rFonts w:ascii="Tahoma" w:hAnsi="Tahoma" w:cs="Tahoma"/>
          <w:sz w:val="20"/>
          <w:szCs w:val="20"/>
        </w:rPr>
        <w:t>(за исключением евро</w:t>
      </w:r>
      <w:r>
        <w:rPr>
          <w:rFonts w:ascii="Tahoma" w:hAnsi="Tahoma" w:cs="Tahoma"/>
          <w:sz w:val="20"/>
          <w:szCs w:val="20"/>
        </w:rPr>
        <w:t>о</w:t>
      </w:r>
      <w:r w:rsidRPr="00E26C3D">
        <w:rPr>
          <w:rFonts w:ascii="Tahoma" w:hAnsi="Tahoma" w:cs="Tahoma"/>
          <w:sz w:val="20"/>
          <w:szCs w:val="20"/>
        </w:rPr>
        <w:t>блигаций</w:t>
      </w:r>
      <w:r w:rsidR="00957702">
        <w:rPr>
          <w:rFonts w:ascii="Tahoma" w:hAnsi="Tahoma" w:cs="Tahoma"/>
          <w:sz w:val="20"/>
          <w:szCs w:val="20"/>
        </w:rPr>
        <w:t>, а также бессрочных облигаций</w:t>
      </w:r>
      <w:r w:rsidRPr="00E26C3D">
        <w:rPr>
          <w:rFonts w:ascii="Tahoma" w:hAnsi="Tahoma" w:cs="Tahoma"/>
          <w:sz w:val="20"/>
          <w:szCs w:val="20"/>
        </w:rPr>
        <w:t>);</w:t>
      </w:r>
    </w:p>
    <w:p w14:paraId="6C28C92D" w14:textId="77777777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Накопленный купонный доход, НКД – величина накопленного дохода по Облигации, выраженная в рублях</w:t>
      </w:r>
      <w:r w:rsidR="00B84535">
        <w:rPr>
          <w:rFonts w:ascii="Tahoma" w:hAnsi="Tahoma" w:cs="Tahoma"/>
          <w:sz w:val="20"/>
          <w:szCs w:val="20"/>
        </w:rPr>
        <w:t>;</w:t>
      </w:r>
    </w:p>
    <w:p w14:paraId="73BAC57F" w14:textId="6CB1ADFC" w:rsidR="003733AE" w:rsidRPr="00E26C3D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Национальные рейтинговые агентства –</w:t>
      </w:r>
      <w:r w:rsidR="0028143F">
        <w:rPr>
          <w:rFonts w:ascii="Tahoma" w:hAnsi="Tahoma" w:cs="Tahoma"/>
          <w:sz w:val="20"/>
          <w:szCs w:val="20"/>
        </w:rPr>
        <w:t xml:space="preserve"> </w:t>
      </w:r>
      <w:r w:rsidR="00025398">
        <w:rPr>
          <w:rFonts w:ascii="Tahoma" w:hAnsi="Tahoma" w:cs="Tahoma"/>
          <w:sz w:val="20"/>
          <w:szCs w:val="20"/>
        </w:rPr>
        <w:t xml:space="preserve">российские </w:t>
      </w:r>
      <w:r w:rsidRPr="00E26C3D">
        <w:rPr>
          <w:rFonts w:ascii="Tahoma" w:hAnsi="Tahoma" w:cs="Tahoma"/>
          <w:sz w:val="20"/>
          <w:szCs w:val="20"/>
        </w:rPr>
        <w:t>рейтинговые агентства</w:t>
      </w:r>
      <w:r w:rsidR="0028143F">
        <w:rPr>
          <w:rFonts w:ascii="Tahoma" w:hAnsi="Tahoma" w:cs="Tahoma"/>
          <w:sz w:val="20"/>
          <w:szCs w:val="20"/>
        </w:rPr>
        <w:t>, включенные в Реестр кредитных рейтинговых агентств</w:t>
      </w:r>
      <w:r w:rsidR="00025398">
        <w:rPr>
          <w:rFonts w:ascii="Tahoma" w:hAnsi="Tahoma" w:cs="Tahoma"/>
          <w:sz w:val="20"/>
          <w:szCs w:val="20"/>
        </w:rPr>
        <w:t>, аккредитованных</w:t>
      </w:r>
      <w:r w:rsidR="0028143F">
        <w:rPr>
          <w:rFonts w:ascii="Tahoma" w:hAnsi="Tahoma" w:cs="Tahoma"/>
          <w:sz w:val="20"/>
          <w:szCs w:val="20"/>
        </w:rPr>
        <w:t xml:space="preserve"> Банк</w:t>
      </w:r>
      <w:r w:rsidR="00025398">
        <w:rPr>
          <w:rFonts w:ascii="Tahoma" w:hAnsi="Tahoma" w:cs="Tahoma"/>
          <w:sz w:val="20"/>
          <w:szCs w:val="20"/>
        </w:rPr>
        <w:t>ом</w:t>
      </w:r>
      <w:r w:rsidR="0028143F">
        <w:rPr>
          <w:rFonts w:ascii="Tahoma" w:hAnsi="Tahoma" w:cs="Tahoma"/>
          <w:sz w:val="20"/>
          <w:szCs w:val="20"/>
        </w:rPr>
        <w:t xml:space="preserve"> России по состоянию на дату формирования Базы расчета или дату проведения внеочередного пересмотра Базы расчета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5F37869B" w14:textId="6A9DEA0C" w:rsidR="000209B6" w:rsidRPr="000209B6" w:rsidRDefault="000209B6" w:rsidP="000209B6">
      <w:pPr>
        <w:pStyle w:val="af2"/>
        <w:numPr>
          <w:ilvl w:val="0"/>
          <w:numId w:val="45"/>
        </w:numPr>
        <w:rPr>
          <w:rFonts w:ascii="Tahoma" w:hAnsi="Tahoma" w:cs="Tahoma"/>
          <w:sz w:val="20"/>
          <w:szCs w:val="20"/>
        </w:rPr>
      </w:pPr>
      <w:r w:rsidRPr="000209B6">
        <w:rPr>
          <w:rFonts w:ascii="Tahoma" w:hAnsi="Tahoma" w:cs="Tahoma"/>
          <w:sz w:val="20"/>
          <w:szCs w:val="20"/>
        </w:rPr>
        <w:t>Облигации – ОФЗ</w:t>
      </w:r>
      <w:r w:rsidR="00CF15B1">
        <w:rPr>
          <w:rFonts w:ascii="Tahoma" w:hAnsi="Tahoma" w:cs="Tahoma"/>
          <w:sz w:val="20"/>
          <w:szCs w:val="20"/>
        </w:rPr>
        <w:t>-ПД</w:t>
      </w:r>
      <w:r w:rsidRPr="000209B6">
        <w:rPr>
          <w:rFonts w:ascii="Tahoma" w:hAnsi="Tahoma" w:cs="Tahoma"/>
          <w:sz w:val="20"/>
          <w:szCs w:val="20"/>
        </w:rPr>
        <w:t>,</w:t>
      </w:r>
      <w:r w:rsidR="00CF15B1">
        <w:rPr>
          <w:rFonts w:ascii="Tahoma" w:hAnsi="Tahoma" w:cs="Tahoma"/>
          <w:sz w:val="20"/>
          <w:szCs w:val="20"/>
        </w:rPr>
        <w:t xml:space="preserve"> ОФЗ-ИН,</w:t>
      </w:r>
      <w:r w:rsidRPr="000209B6">
        <w:rPr>
          <w:rFonts w:ascii="Tahoma" w:hAnsi="Tahoma" w:cs="Tahoma"/>
          <w:sz w:val="20"/>
          <w:szCs w:val="20"/>
        </w:rPr>
        <w:t xml:space="preserve"> Корпоративные Облигации и Муниципальные Облигации;</w:t>
      </w:r>
    </w:p>
    <w:p w14:paraId="7033D0AE" w14:textId="77777777" w:rsidR="008C78B7" w:rsidRDefault="008C78B7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 xml:space="preserve">Опцион типа колл – возможность досрочного погашения выпуска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Pr="00E26C3D">
        <w:rPr>
          <w:rFonts w:ascii="Tahoma" w:hAnsi="Tahoma" w:cs="Tahoma"/>
          <w:sz w:val="20"/>
          <w:szCs w:val="20"/>
        </w:rPr>
        <w:t xml:space="preserve">ий по инициативе эмитента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Pr="00E26C3D">
        <w:rPr>
          <w:rFonts w:ascii="Tahoma" w:hAnsi="Tahoma" w:cs="Tahoma"/>
          <w:sz w:val="20"/>
          <w:szCs w:val="20"/>
        </w:rPr>
        <w:t>ий;</w:t>
      </w:r>
    </w:p>
    <w:p w14:paraId="0ED9A464" w14:textId="77777777" w:rsidR="00677CED" w:rsidRDefault="00677CED" w:rsidP="00677CE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 xml:space="preserve">Опцион типа </w:t>
      </w:r>
      <w:r>
        <w:rPr>
          <w:rFonts w:ascii="Tahoma" w:hAnsi="Tahoma" w:cs="Tahoma"/>
          <w:sz w:val="20"/>
          <w:szCs w:val="20"/>
        </w:rPr>
        <w:t xml:space="preserve">пут, оферта </w:t>
      </w:r>
      <w:r w:rsidRPr="00E26C3D">
        <w:rPr>
          <w:rFonts w:ascii="Tahoma" w:hAnsi="Tahoma" w:cs="Tahoma"/>
          <w:sz w:val="20"/>
          <w:szCs w:val="20"/>
        </w:rPr>
        <w:t xml:space="preserve">– возможность досрочного погашения выпуска Облигаций по инициативе </w:t>
      </w:r>
      <w:r>
        <w:rPr>
          <w:rFonts w:ascii="Tahoma" w:hAnsi="Tahoma" w:cs="Tahoma"/>
          <w:sz w:val="20"/>
          <w:szCs w:val="20"/>
        </w:rPr>
        <w:t xml:space="preserve">владельцев </w:t>
      </w:r>
      <w:r w:rsidRPr="00E26C3D">
        <w:rPr>
          <w:rFonts w:ascii="Tahoma" w:hAnsi="Tahoma" w:cs="Tahoma"/>
          <w:sz w:val="20"/>
          <w:szCs w:val="20"/>
        </w:rPr>
        <w:t>Облигаций;</w:t>
      </w:r>
    </w:p>
    <w:p w14:paraId="4E84497F" w14:textId="7F5AFEBA" w:rsidR="007445ED" w:rsidRDefault="007445ED" w:rsidP="007445E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ОФЗ</w:t>
      </w:r>
      <w:r w:rsidR="001812DA">
        <w:rPr>
          <w:rFonts w:ascii="Tahoma" w:hAnsi="Tahoma" w:cs="Tahoma"/>
          <w:sz w:val="20"/>
          <w:szCs w:val="20"/>
        </w:rPr>
        <w:t>-П</w:t>
      </w:r>
      <w:r w:rsidR="00957702">
        <w:rPr>
          <w:rFonts w:ascii="Tahoma" w:hAnsi="Tahoma" w:cs="Tahoma"/>
          <w:sz w:val="20"/>
          <w:szCs w:val="20"/>
        </w:rPr>
        <w:t>Д</w:t>
      </w:r>
      <w:r w:rsidRPr="00E26C3D">
        <w:rPr>
          <w:rFonts w:ascii="Tahoma" w:hAnsi="Tahoma" w:cs="Tahoma"/>
          <w:sz w:val="20"/>
          <w:szCs w:val="20"/>
        </w:rPr>
        <w:t xml:space="preserve"> -- Облигации федерального займа России</w:t>
      </w:r>
      <w:r w:rsidR="00957702">
        <w:rPr>
          <w:rFonts w:ascii="Tahoma" w:hAnsi="Tahoma" w:cs="Tahoma"/>
          <w:sz w:val="20"/>
          <w:szCs w:val="20"/>
        </w:rPr>
        <w:t xml:space="preserve"> с постоянным купонным доходом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4448B7A5" w14:textId="72692543" w:rsidR="00A24501" w:rsidRDefault="00A24501" w:rsidP="00A24501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ОФЗ</w:t>
      </w:r>
      <w:r>
        <w:rPr>
          <w:rFonts w:ascii="Tahoma" w:hAnsi="Tahoma" w:cs="Tahoma"/>
          <w:sz w:val="20"/>
          <w:szCs w:val="20"/>
        </w:rPr>
        <w:t>-ИН</w:t>
      </w:r>
      <w:r w:rsidRPr="00E26C3D">
        <w:rPr>
          <w:rFonts w:ascii="Tahoma" w:hAnsi="Tahoma" w:cs="Tahoma"/>
          <w:sz w:val="20"/>
          <w:szCs w:val="20"/>
        </w:rPr>
        <w:t xml:space="preserve"> -- Облигации федерального займа России</w:t>
      </w:r>
      <w:r w:rsidR="00957702" w:rsidRPr="00957702">
        <w:rPr>
          <w:rFonts w:ascii="Tahoma" w:hAnsi="Tahoma" w:cs="Tahoma"/>
          <w:sz w:val="20"/>
          <w:szCs w:val="20"/>
        </w:rPr>
        <w:t xml:space="preserve"> с номиналом, индексируемым в зависимости от уровня инфляции</w:t>
      </w:r>
      <w:r w:rsidRPr="00E26C3D">
        <w:rPr>
          <w:rFonts w:ascii="Tahoma" w:hAnsi="Tahoma" w:cs="Tahoma"/>
          <w:sz w:val="20"/>
          <w:szCs w:val="20"/>
        </w:rPr>
        <w:t>;</w:t>
      </w:r>
    </w:p>
    <w:p w14:paraId="44047DAE" w14:textId="313984AC" w:rsidR="003733AE" w:rsidRPr="00E26C3D" w:rsidRDefault="008C27A7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</w:t>
      </w:r>
      <w:r w:rsidR="003733AE" w:rsidRPr="00E26C3D">
        <w:rPr>
          <w:rFonts w:ascii="Tahoma" w:hAnsi="Tahoma" w:cs="Tahoma"/>
          <w:sz w:val="20"/>
          <w:szCs w:val="20"/>
        </w:rPr>
        <w:t>редневзвешенн</w:t>
      </w:r>
      <w:r w:rsidR="00A24501">
        <w:rPr>
          <w:rFonts w:ascii="Tahoma" w:hAnsi="Tahoma" w:cs="Tahoma"/>
          <w:sz w:val="20"/>
          <w:szCs w:val="20"/>
        </w:rPr>
        <w:t>ая</w:t>
      </w:r>
      <w:r w:rsidR="003733AE" w:rsidRPr="00E26C3D">
        <w:rPr>
          <w:rFonts w:ascii="Tahoma" w:hAnsi="Tahoma" w:cs="Tahoma"/>
          <w:sz w:val="20"/>
          <w:szCs w:val="20"/>
        </w:rPr>
        <w:t xml:space="preserve"> доходност</w:t>
      </w:r>
      <w:r>
        <w:rPr>
          <w:rFonts w:ascii="Tahoma" w:hAnsi="Tahoma" w:cs="Tahoma"/>
          <w:sz w:val="20"/>
          <w:szCs w:val="20"/>
        </w:rPr>
        <w:t>ь</w:t>
      </w:r>
      <w:r w:rsidR="003733AE" w:rsidRPr="00E26C3D">
        <w:rPr>
          <w:rFonts w:ascii="Tahoma" w:hAnsi="Tahoma" w:cs="Tahoma"/>
          <w:sz w:val="20"/>
          <w:szCs w:val="20"/>
        </w:rPr>
        <w:t xml:space="preserve"> Индекса – </w:t>
      </w:r>
      <w:r>
        <w:rPr>
          <w:rFonts w:ascii="Tahoma" w:hAnsi="Tahoma" w:cs="Tahoma"/>
          <w:sz w:val="20"/>
          <w:szCs w:val="20"/>
        </w:rPr>
        <w:t xml:space="preserve">показатель </w:t>
      </w:r>
      <w:r w:rsidR="003733AE" w:rsidRPr="00E26C3D">
        <w:rPr>
          <w:rFonts w:ascii="Tahoma" w:hAnsi="Tahoma" w:cs="Tahoma"/>
          <w:sz w:val="20"/>
          <w:szCs w:val="20"/>
        </w:rPr>
        <w:t>средневзвешенн</w:t>
      </w:r>
      <w:r>
        <w:rPr>
          <w:rFonts w:ascii="Tahoma" w:hAnsi="Tahoma" w:cs="Tahoma"/>
          <w:sz w:val="20"/>
          <w:szCs w:val="20"/>
        </w:rPr>
        <w:t>ой</w:t>
      </w:r>
      <w:r w:rsidR="003733AE" w:rsidRPr="00E26C3D">
        <w:rPr>
          <w:rFonts w:ascii="Tahoma" w:hAnsi="Tahoma" w:cs="Tahoma"/>
          <w:sz w:val="20"/>
          <w:szCs w:val="20"/>
        </w:rPr>
        <w:t xml:space="preserve"> доходност</w:t>
      </w:r>
      <w:r>
        <w:rPr>
          <w:rFonts w:ascii="Tahoma" w:hAnsi="Tahoma" w:cs="Tahoma"/>
          <w:sz w:val="20"/>
          <w:szCs w:val="20"/>
        </w:rPr>
        <w:t>и</w:t>
      </w:r>
      <w:r w:rsidR="003733AE" w:rsidRPr="00E26C3D">
        <w:rPr>
          <w:rFonts w:ascii="Tahoma" w:hAnsi="Tahoma" w:cs="Tahoma"/>
          <w:sz w:val="20"/>
          <w:szCs w:val="20"/>
        </w:rPr>
        <w:t xml:space="preserve"> выпусков Облигаций, включенных в </w:t>
      </w:r>
      <w:r w:rsidR="008650AA">
        <w:rPr>
          <w:rFonts w:ascii="Tahoma" w:hAnsi="Tahoma" w:cs="Tahoma"/>
          <w:sz w:val="20"/>
          <w:szCs w:val="20"/>
        </w:rPr>
        <w:t>Баз</w:t>
      </w:r>
      <w:r w:rsidR="003733AE" w:rsidRPr="00E26C3D">
        <w:rPr>
          <w:rFonts w:ascii="Tahoma" w:hAnsi="Tahoma" w:cs="Tahoma"/>
          <w:sz w:val="20"/>
          <w:szCs w:val="20"/>
        </w:rPr>
        <w:t>у расчета Индекса;</w:t>
      </w:r>
    </w:p>
    <w:p w14:paraId="7B564F4E" w14:textId="77777777" w:rsidR="003733AE" w:rsidRPr="00E26C3D" w:rsidRDefault="008C27A7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</w:t>
      </w:r>
      <w:r w:rsidR="003733AE" w:rsidRPr="00E26C3D">
        <w:rPr>
          <w:rFonts w:ascii="Tahoma" w:hAnsi="Tahoma" w:cs="Tahoma"/>
          <w:sz w:val="20"/>
          <w:szCs w:val="20"/>
        </w:rPr>
        <w:t>редневзвешенн</w:t>
      </w:r>
      <w:r>
        <w:rPr>
          <w:rFonts w:ascii="Tahoma" w:hAnsi="Tahoma" w:cs="Tahoma"/>
          <w:sz w:val="20"/>
          <w:szCs w:val="20"/>
        </w:rPr>
        <w:t>ая</w:t>
      </w:r>
      <w:r w:rsidR="003733AE" w:rsidRPr="00E26C3D">
        <w:rPr>
          <w:rFonts w:ascii="Tahoma" w:hAnsi="Tahoma" w:cs="Tahoma"/>
          <w:sz w:val="20"/>
          <w:szCs w:val="20"/>
        </w:rPr>
        <w:t xml:space="preserve"> дюраци</w:t>
      </w:r>
      <w:r>
        <w:rPr>
          <w:rFonts w:ascii="Tahoma" w:hAnsi="Tahoma" w:cs="Tahoma"/>
          <w:sz w:val="20"/>
          <w:szCs w:val="20"/>
        </w:rPr>
        <w:t>я</w:t>
      </w:r>
      <w:r w:rsidR="003733AE" w:rsidRPr="00E26C3D">
        <w:rPr>
          <w:rFonts w:ascii="Tahoma" w:hAnsi="Tahoma" w:cs="Tahoma"/>
          <w:sz w:val="20"/>
          <w:szCs w:val="20"/>
        </w:rPr>
        <w:t xml:space="preserve"> Индекса -</w:t>
      </w:r>
      <w:r>
        <w:rPr>
          <w:rFonts w:ascii="Tahoma" w:hAnsi="Tahoma" w:cs="Tahoma"/>
          <w:sz w:val="20"/>
          <w:szCs w:val="20"/>
        </w:rPr>
        <w:t xml:space="preserve"> показатель</w:t>
      </w:r>
      <w:r w:rsidR="003733AE" w:rsidRPr="00E26C3D">
        <w:rPr>
          <w:rFonts w:ascii="Tahoma" w:hAnsi="Tahoma" w:cs="Tahoma"/>
          <w:sz w:val="20"/>
          <w:szCs w:val="20"/>
        </w:rPr>
        <w:t xml:space="preserve"> средневзвешенн</w:t>
      </w:r>
      <w:r w:rsidR="005E4F50">
        <w:rPr>
          <w:rFonts w:ascii="Tahoma" w:hAnsi="Tahoma" w:cs="Tahoma"/>
          <w:sz w:val="20"/>
          <w:szCs w:val="20"/>
        </w:rPr>
        <w:t>ой</w:t>
      </w:r>
      <w:r w:rsidR="003733AE" w:rsidRPr="00E26C3D">
        <w:rPr>
          <w:rFonts w:ascii="Tahoma" w:hAnsi="Tahoma" w:cs="Tahoma"/>
          <w:sz w:val="20"/>
          <w:szCs w:val="20"/>
        </w:rPr>
        <w:t xml:space="preserve"> дюраци</w:t>
      </w:r>
      <w:r w:rsidR="005E4F50">
        <w:rPr>
          <w:rFonts w:ascii="Tahoma" w:hAnsi="Tahoma" w:cs="Tahoma"/>
          <w:sz w:val="20"/>
          <w:szCs w:val="20"/>
        </w:rPr>
        <w:t>и</w:t>
      </w:r>
      <w:r w:rsidR="003733AE" w:rsidRPr="00E26C3D">
        <w:rPr>
          <w:rFonts w:ascii="Tahoma" w:hAnsi="Tahoma" w:cs="Tahoma"/>
          <w:sz w:val="20"/>
          <w:szCs w:val="20"/>
        </w:rPr>
        <w:t xml:space="preserve"> выпусков Облигаций, включенных в </w:t>
      </w:r>
      <w:r w:rsidR="008650AA">
        <w:rPr>
          <w:rFonts w:ascii="Tahoma" w:hAnsi="Tahoma" w:cs="Tahoma"/>
          <w:sz w:val="20"/>
          <w:szCs w:val="20"/>
        </w:rPr>
        <w:t>Баз</w:t>
      </w:r>
      <w:r w:rsidR="003733AE" w:rsidRPr="00E26C3D">
        <w:rPr>
          <w:rFonts w:ascii="Tahoma" w:hAnsi="Tahoma" w:cs="Tahoma"/>
          <w:sz w:val="20"/>
          <w:szCs w:val="20"/>
        </w:rPr>
        <w:t>у расчета Индекса;</w:t>
      </w:r>
    </w:p>
    <w:p w14:paraId="1A177BEC" w14:textId="72A43371" w:rsidR="003733AE" w:rsidRPr="00E26C3D" w:rsidRDefault="001E5E04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 xml:space="preserve">Удельный вес </w:t>
      </w:r>
      <w:r w:rsidRPr="00E26C3D">
        <w:rPr>
          <w:rFonts w:ascii="Tahoma" w:hAnsi="Tahoma"/>
        </w:rPr>
        <w:t>–</w:t>
      </w:r>
      <w:r w:rsidRPr="00E26C3D">
        <w:rPr>
          <w:rFonts w:ascii="Tahoma" w:hAnsi="Tahoma" w:cs="Tahoma"/>
          <w:sz w:val="20"/>
          <w:szCs w:val="20"/>
        </w:rPr>
        <w:t xml:space="preserve"> доля стоимости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Pr="00E26C3D">
        <w:rPr>
          <w:rFonts w:ascii="Tahoma" w:hAnsi="Tahoma" w:cs="Tahoma"/>
          <w:sz w:val="20"/>
          <w:szCs w:val="20"/>
        </w:rPr>
        <w:t xml:space="preserve">ий в суммарной стоимости всех </w:t>
      </w:r>
      <w:r w:rsidR="00CF13DC" w:rsidRPr="00E26C3D">
        <w:rPr>
          <w:rFonts w:ascii="Tahoma" w:hAnsi="Tahoma" w:cs="Tahoma"/>
          <w:sz w:val="20"/>
          <w:szCs w:val="20"/>
        </w:rPr>
        <w:t>Облигац</w:t>
      </w:r>
      <w:r w:rsidRPr="00E26C3D">
        <w:rPr>
          <w:rFonts w:ascii="Tahoma" w:hAnsi="Tahoma" w:cs="Tahoma"/>
          <w:sz w:val="20"/>
          <w:szCs w:val="20"/>
        </w:rPr>
        <w:t xml:space="preserve">ий в </w:t>
      </w:r>
      <w:r w:rsidR="008650AA">
        <w:rPr>
          <w:rFonts w:ascii="Tahoma" w:hAnsi="Tahoma" w:cs="Tahoma"/>
          <w:sz w:val="20"/>
          <w:szCs w:val="20"/>
        </w:rPr>
        <w:t>Баз</w:t>
      </w:r>
      <w:r w:rsidRPr="00E26C3D">
        <w:rPr>
          <w:rFonts w:ascii="Tahoma" w:hAnsi="Tahoma" w:cs="Tahoma"/>
          <w:sz w:val="20"/>
          <w:szCs w:val="20"/>
        </w:rPr>
        <w:t>е расчета, выраженная в процентах.</w:t>
      </w:r>
    </w:p>
    <w:p w14:paraId="11F9DF9C" w14:textId="77777777" w:rsidR="003733AE" w:rsidRDefault="003733AE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 w:rsidRPr="00E26C3D">
        <w:rPr>
          <w:rFonts w:ascii="Tahoma" w:hAnsi="Tahoma" w:cs="Tahoma"/>
          <w:sz w:val="20"/>
          <w:szCs w:val="20"/>
        </w:rPr>
        <w:t>Ценовой Индекс – Индекс, рассчитанный на основе цен Облигаций без учета НКД и без реинвестирования купонных платежей;</w:t>
      </w:r>
    </w:p>
    <w:p w14:paraId="3A04131A" w14:textId="77777777" w:rsidR="00DA4B53" w:rsidRPr="00E26C3D" w:rsidRDefault="00DA4B53" w:rsidP="00E26C3D">
      <w:pPr>
        <w:pStyle w:val="af2"/>
        <w:numPr>
          <w:ilvl w:val="0"/>
          <w:numId w:val="45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Эмитент – эмитент Облигаций.</w:t>
      </w:r>
    </w:p>
    <w:p w14:paraId="495DA576" w14:textId="77777777" w:rsidR="00C71016" w:rsidRDefault="003609E0" w:rsidP="00782781">
      <w:pPr>
        <w:ind w:left="97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1.1.2. </w:t>
      </w:r>
      <w:r w:rsidRPr="003609E0">
        <w:rPr>
          <w:rFonts w:ascii="Tahoma" w:hAnsi="Tahoma" w:cs="Tahoma"/>
          <w:sz w:val="20"/>
          <w:szCs w:val="20"/>
        </w:rPr>
        <w:t>Термины и определения, используемые в настоящей Методике, применяются в значениях, установленных внутренними документами Биржи, а также законами Российской Федерации, нормативными актами Банка России и иными нормативными правовыми актами Российской Федерации.</w:t>
      </w:r>
    </w:p>
    <w:p w14:paraId="28A1719E" w14:textId="77777777" w:rsidR="00657BF4" w:rsidRPr="00033C3D" w:rsidRDefault="00CD1384" w:rsidP="00255A2F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t>Настоящая Методика</w:t>
      </w:r>
      <w:r w:rsidR="004A3824" w:rsidRPr="00033C3D">
        <w:rPr>
          <w:rFonts w:ascii="Tahoma" w:hAnsi="Tahoma" w:cs="Tahoma"/>
          <w:sz w:val="20"/>
          <w:szCs w:val="20"/>
        </w:rPr>
        <w:t xml:space="preserve"> расчета</w:t>
      </w:r>
      <w:r w:rsidRPr="00033C3D">
        <w:rPr>
          <w:rFonts w:ascii="Tahoma" w:hAnsi="Tahoma" w:cs="Tahoma"/>
          <w:sz w:val="20"/>
          <w:szCs w:val="20"/>
        </w:rPr>
        <w:t xml:space="preserve">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B3533C" w:rsidRPr="00033C3D">
        <w:rPr>
          <w:rFonts w:ascii="Tahoma" w:hAnsi="Tahoma" w:cs="Tahoma"/>
          <w:sz w:val="20"/>
          <w:szCs w:val="20"/>
        </w:rPr>
        <w:t xml:space="preserve">ов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>и</w:t>
      </w:r>
      <w:r w:rsidR="00B3533C" w:rsidRPr="00033C3D">
        <w:rPr>
          <w:rFonts w:ascii="Tahoma" w:hAnsi="Tahoma" w:cs="Tahoma"/>
          <w:sz w:val="20"/>
          <w:szCs w:val="20"/>
        </w:rPr>
        <w:t>й</w:t>
      </w:r>
      <w:r w:rsidRPr="00033C3D">
        <w:rPr>
          <w:rFonts w:ascii="Tahoma" w:hAnsi="Tahoma" w:cs="Tahoma"/>
          <w:sz w:val="20"/>
          <w:szCs w:val="20"/>
        </w:rPr>
        <w:t xml:space="preserve"> (далее – Методика) определя</w:t>
      </w:r>
      <w:r w:rsidR="00564FC3" w:rsidRPr="00033C3D">
        <w:rPr>
          <w:rFonts w:ascii="Tahoma" w:hAnsi="Tahoma" w:cs="Tahoma"/>
          <w:sz w:val="20"/>
          <w:szCs w:val="20"/>
        </w:rPr>
        <w:t>е</w:t>
      </w:r>
      <w:r w:rsidRPr="00033C3D">
        <w:rPr>
          <w:rFonts w:ascii="Tahoma" w:hAnsi="Tahoma" w:cs="Tahoma"/>
          <w:sz w:val="20"/>
          <w:szCs w:val="20"/>
        </w:rPr>
        <w:t xml:space="preserve">т порядок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98084D">
        <w:rPr>
          <w:rFonts w:ascii="Tahoma" w:hAnsi="Tahoma" w:cs="Tahoma"/>
          <w:sz w:val="20"/>
          <w:szCs w:val="20"/>
        </w:rPr>
        <w:t>ов</w:t>
      </w:r>
      <w:r w:rsidRPr="00033C3D">
        <w:rPr>
          <w:rFonts w:ascii="Tahoma" w:hAnsi="Tahoma" w:cs="Tahoma"/>
          <w:sz w:val="20"/>
          <w:szCs w:val="20"/>
        </w:rPr>
        <w:t xml:space="preserve">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>ий</w:t>
      </w:r>
      <w:r w:rsidR="00DF657C" w:rsidRPr="00033C3D">
        <w:rPr>
          <w:rFonts w:ascii="Tahoma" w:hAnsi="Tahoma" w:cs="Tahoma"/>
          <w:sz w:val="20"/>
          <w:szCs w:val="20"/>
        </w:rPr>
        <w:t xml:space="preserve">, </w:t>
      </w:r>
      <w:r w:rsidRPr="00033C3D">
        <w:rPr>
          <w:rFonts w:ascii="Tahoma" w:hAnsi="Tahoma" w:cs="Tahoma"/>
          <w:sz w:val="20"/>
          <w:szCs w:val="20"/>
        </w:rPr>
        <w:t>допущенных к обращению в</w:t>
      </w:r>
      <w:r w:rsidR="00DC1799" w:rsidRPr="00033C3D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745CB7" w:rsidRPr="00033C3D">
        <w:rPr>
          <w:rFonts w:ascii="Tahoma" w:hAnsi="Tahoma" w:cs="Tahoma"/>
          <w:sz w:val="20"/>
          <w:szCs w:val="20"/>
        </w:rPr>
        <w:t>П</w:t>
      </w:r>
      <w:r w:rsidR="003609E0">
        <w:rPr>
          <w:rFonts w:ascii="Tahoma" w:hAnsi="Tahoma" w:cs="Tahoma"/>
          <w:sz w:val="20"/>
          <w:szCs w:val="20"/>
        </w:rPr>
        <w:t>АО</w:t>
      </w:r>
      <w:proofErr w:type="gramEnd"/>
      <w:r w:rsidR="003609E0">
        <w:rPr>
          <w:rFonts w:ascii="Tahoma" w:hAnsi="Tahoma" w:cs="Tahoma"/>
          <w:sz w:val="20"/>
          <w:szCs w:val="20"/>
        </w:rPr>
        <w:t xml:space="preserve"> Московская биржа</w:t>
      </w:r>
      <w:r w:rsidR="00420289" w:rsidRPr="00033C3D">
        <w:rPr>
          <w:rFonts w:ascii="Tahoma" w:hAnsi="Tahoma" w:cs="Tahoma"/>
          <w:sz w:val="20"/>
          <w:szCs w:val="20"/>
        </w:rPr>
        <w:t>,</w:t>
      </w:r>
      <w:r w:rsidR="00E16E0E">
        <w:rPr>
          <w:rFonts w:ascii="Tahoma" w:hAnsi="Tahoma" w:cs="Tahoma"/>
          <w:sz w:val="20"/>
          <w:szCs w:val="20"/>
        </w:rPr>
        <w:t xml:space="preserve"> </w:t>
      </w:r>
      <w:r w:rsidRPr="00033C3D">
        <w:rPr>
          <w:rFonts w:ascii="Tahoma" w:hAnsi="Tahoma" w:cs="Tahoma"/>
          <w:sz w:val="20"/>
          <w:szCs w:val="20"/>
        </w:rPr>
        <w:t xml:space="preserve">а также порядок отбора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>ий, на основе цен сделок с которыми рассчитыва</w:t>
      </w:r>
      <w:r w:rsidR="00420289" w:rsidRPr="00033C3D">
        <w:rPr>
          <w:rFonts w:ascii="Tahoma" w:hAnsi="Tahoma" w:cs="Tahoma"/>
          <w:sz w:val="20"/>
          <w:szCs w:val="20"/>
        </w:rPr>
        <w:t>ю</w:t>
      </w:r>
      <w:r w:rsidRPr="00033C3D">
        <w:rPr>
          <w:rFonts w:ascii="Tahoma" w:hAnsi="Tahoma" w:cs="Tahoma"/>
          <w:sz w:val="20"/>
          <w:szCs w:val="20"/>
        </w:rPr>
        <w:t xml:space="preserve">тся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420289" w:rsidRPr="00033C3D">
        <w:rPr>
          <w:rFonts w:ascii="Tahoma" w:hAnsi="Tahoma" w:cs="Tahoma"/>
          <w:sz w:val="20"/>
          <w:szCs w:val="20"/>
        </w:rPr>
        <w:t>ы</w:t>
      </w:r>
      <w:r w:rsidRPr="00033C3D">
        <w:rPr>
          <w:rFonts w:ascii="Tahoma" w:hAnsi="Tahoma" w:cs="Tahoma"/>
          <w:sz w:val="20"/>
          <w:szCs w:val="20"/>
        </w:rPr>
        <w:t xml:space="preserve"> и дополнительны</w:t>
      </w:r>
      <w:r w:rsidR="003609E0">
        <w:rPr>
          <w:rFonts w:ascii="Tahoma" w:hAnsi="Tahoma" w:cs="Tahoma"/>
          <w:sz w:val="20"/>
          <w:szCs w:val="20"/>
        </w:rPr>
        <w:t>е</w:t>
      </w:r>
      <w:r w:rsidRPr="00033C3D">
        <w:rPr>
          <w:rFonts w:ascii="Tahoma" w:hAnsi="Tahoma" w:cs="Tahoma"/>
          <w:sz w:val="20"/>
          <w:szCs w:val="20"/>
        </w:rPr>
        <w:t xml:space="preserve"> показател</w:t>
      </w:r>
      <w:r w:rsidR="003609E0">
        <w:rPr>
          <w:rFonts w:ascii="Tahoma" w:hAnsi="Tahoma" w:cs="Tahoma"/>
          <w:sz w:val="20"/>
          <w:szCs w:val="20"/>
        </w:rPr>
        <w:t>и</w:t>
      </w:r>
      <w:r w:rsidRPr="00033C3D">
        <w:rPr>
          <w:rFonts w:ascii="Tahoma" w:hAnsi="Tahoma" w:cs="Tahoma"/>
          <w:sz w:val="20"/>
          <w:szCs w:val="20"/>
        </w:rPr>
        <w:t>.</w:t>
      </w:r>
    </w:p>
    <w:p w14:paraId="54907464" w14:textId="77777777" w:rsidR="00642785" w:rsidRPr="00033C3D" w:rsidRDefault="00450022" w:rsidP="00255A2F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Наименования </w:t>
      </w:r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>ов</w:t>
      </w:r>
      <w:r w:rsidR="00642785" w:rsidRPr="00033C3D">
        <w:rPr>
          <w:rFonts w:ascii="Tahoma" w:hAnsi="Tahoma" w:cs="Tahoma"/>
          <w:sz w:val="20"/>
          <w:szCs w:val="20"/>
        </w:rPr>
        <w:t>, рассчитываемы</w:t>
      </w:r>
      <w:r w:rsidR="00D82A94">
        <w:rPr>
          <w:rFonts w:ascii="Tahoma" w:hAnsi="Tahoma" w:cs="Tahoma"/>
          <w:sz w:val="20"/>
          <w:szCs w:val="20"/>
        </w:rPr>
        <w:t>х</w:t>
      </w:r>
      <w:r w:rsidR="00642785" w:rsidRPr="00033C3D">
        <w:rPr>
          <w:rFonts w:ascii="Tahoma" w:hAnsi="Tahoma" w:cs="Tahoma"/>
          <w:sz w:val="20"/>
          <w:szCs w:val="20"/>
        </w:rPr>
        <w:t xml:space="preserve"> в соответствии с </w:t>
      </w:r>
      <w:r w:rsidR="00D82A94">
        <w:rPr>
          <w:rFonts w:ascii="Tahoma" w:hAnsi="Tahoma" w:cs="Tahoma"/>
          <w:sz w:val="20"/>
          <w:szCs w:val="20"/>
        </w:rPr>
        <w:t>Методикой</w:t>
      </w:r>
      <w:r w:rsidR="00642785" w:rsidRPr="00033C3D">
        <w:rPr>
          <w:rFonts w:ascii="Tahoma" w:hAnsi="Tahoma" w:cs="Tahoma"/>
          <w:sz w:val="20"/>
          <w:szCs w:val="20"/>
        </w:rPr>
        <w:t>:</w:t>
      </w:r>
    </w:p>
    <w:tbl>
      <w:tblPr>
        <w:tblW w:w="0" w:type="auto"/>
        <w:tblInd w:w="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8"/>
        <w:gridCol w:w="4104"/>
      </w:tblGrid>
      <w:tr w:rsidR="00450022" w:rsidRPr="00033C3D" w14:paraId="0165A29F" w14:textId="77777777" w:rsidTr="00AC78E6">
        <w:tc>
          <w:tcPr>
            <w:tcW w:w="4268" w:type="dxa"/>
          </w:tcPr>
          <w:p w14:paraId="44CE10CC" w14:textId="77777777" w:rsidR="00450022" w:rsidRPr="002D3348" w:rsidRDefault="00450022" w:rsidP="002D334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D3348">
              <w:rPr>
                <w:rFonts w:ascii="Tahoma" w:hAnsi="Tahoma" w:cs="Tahoma"/>
                <w:b/>
                <w:sz w:val="20"/>
                <w:szCs w:val="20"/>
              </w:rPr>
              <w:t>Наименование на русском языке</w:t>
            </w:r>
          </w:p>
        </w:tc>
        <w:tc>
          <w:tcPr>
            <w:tcW w:w="4104" w:type="dxa"/>
          </w:tcPr>
          <w:p w14:paraId="30672E3D" w14:textId="77777777" w:rsidR="00450022" w:rsidRPr="002D3348" w:rsidRDefault="00450022" w:rsidP="002D334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D3348">
              <w:rPr>
                <w:rFonts w:ascii="Tahoma" w:hAnsi="Tahoma" w:cs="Tahoma"/>
                <w:b/>
                <w:sz w:val="20"/>
                <w:szCs w:val="20"/>
              </w:rPr>
              <w:t>Наименование на английском языке</w:t>
            </w:r>
          </w:p>
        </w:tc>
      </w:tr>
      <w:tr w:rsidR="00450022" w:rsidRPr="00033C3D" w14:paraId="30A11C10" w14:textId="77777777" w:rsidTr="00AC78E6">
        <w:tc>
          <w:tcPr>
            <w:tcW w:w="4268" w:type="dxa"/>
          </w:tcPr>
          <w:p w14:paraId="331C53AD" w14:textId="77777777" w:rsidR="00450022" w:rsidRPr="00B032FA" w:rsidRDefault="00E92BEC" w:rsidP="00F517CB">
            <w:pPr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>Индекс</w:t>
            </w:r>
            <w:r w:rsidR="00450022">
              <w:rPr>
                <w:rFonts w:ascii="Tahoma" w:hAnsi="Tahoma" w:cs="Tahoma"/>
                <w:sz w:val="20"/>
                <w:szCs w:val="20"/>
              </w:rPr>
              <w:t xml:space="preserve"> МосБиржи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428A1">
              <w:rPr>
                <w:rFonts w:ascii="Tahoma" w:hAnsi="Tahoma" w:cs="Tahoma"/>
                <w:sz w:val="20"/>
                <w:szCs w:val="20"/>
              </w:rPr>
              <w:t>К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орпоративны</w:t>
            </w:r>
            <w:r w:rsidR="00450022">
              <w:rPr>
                <w:rFonts w:ascii="Tahoma" w:hAnsi="Tahoma" w:cs="Tahoma"/>
                <w:sz w:val="20"/>
                <w:szCs w:val="20"/>
              </w:rPr>
              <w:t>х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F13DC">
              <w:rPr>
                <w:rFonts w:ascii="Tahoma" w:hAnsi="Tahoma" w:cs="Tahoma"/>
                <w:sz w:val="20"/>
                <w:szCs w:val="20"/>
              </w:rPr>
              <w:t>Облигац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и</w:t>
            </w:r>
            <w:r w:rsidR="00450022">
              <w:rPr>
                <w:rFonts w:ascii="Tahoma" w:hAnsi="Tahoma" w:cs="Tahoma"/>
                <w:sz w:val="20"/>
                <w:szCs w:val="20"/>
              </w:rPr>
              <w:t>й</w:t>
            </w:r>
          </w:p>
        </w:tc>
        <w:tc>
          <w:tcPr>
            <w:tcW w:w="4104" w:type="dxa"/>
          </w:tcPr>
          <w:p w14:paraId="60C2EA3D" w14:textId="77777777" w:rsidR="00450022" w:rsidRPr="00033C3D" w:rsidRDefault="00450022" w:rsidP="00F517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</w:rPr>
              <w:t>M</w:t>
            </w: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OEX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C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orporate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ond </w:t>
            </w:r>
            <w:r w:rsidR="00040426">
              <w:rPr>
                <w:rFonts w:ascii="Tahoma" w:hAnsi="Tahoma" w:cs="Tahoma"/>
                <w:sz w:val="20"/>
                <w:szCs w:val="20"/>
                <w:lang w:val="en-US"/>
              </w:rPr>
              <w:t>I</w:t>
            </w:r>
            <w:r w:rsidRPr="00033C3D">
              <w:rPr>
                <w:rFonts w:ascii="Tahoma" w:hAnsi="Tahoma" w:cs="Tahoma"/>
                <w:sz w:val="20"/>
                <w:szCs w:val="20"/>
              </w:rPr>
              <w:t>ndex</w:t>
            </w:r>
          </w:p>
        </w:tc>
      </w:tr>
      <w:tr w:rsidR="00450022" w:rsidRPr="00033C3D" w14:paraId="6D525A97" w14:textId="77777777" w:rsidTr="00AC78E6">
        <w:tc>
          <w:tcPr>
            <w:tcW w:w="4268" w:type="dxa"/>
          </w:tcPr>
          <w:p w14:paraId="2FBE5134" w14:textId="77777777" w:rsidR="00450022" w:rsidRPr="00033C3D" w:rsidRDefault="00E92BEC" w:rsidP="00F517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Индекс</w:t>
            </w:r>
            <w:r w:rsidR="00450022">
              <w:rPr>
                <w:rFonts w:ascii="Tahoma" w:hAnsi="Tahoma" w:cs="Tahoma"/>
                <w:sz w:val="20"/>
                <w:szCs w:val="20"/>
              </w:rPr>
              <w:t xml:space="preserve"> МосБиржи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428A1">
              <w:rPr>
                <w:rFonts w:ascii="Tahoma" w:hAnsi="Tahoma" w:cs="Tahoma"/>
                <w:sz w:val="20"/>
                <w:szCs w:val="20"/>
              </w:rPr>
              <w:t>М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униципальны</w:t>
            </w:r>
            <w:r w:rsidR="00450022">
              <w:rPr>
                <w:rFonts w:ascii="Tahoma" w:hAnsi="Tahoma" w:cs="Tahoma"/>
                <w:sz w:val="20"/>
                <w:szCs w:val="20"/>
              </w:rPr>
              <w:t>х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F13DC">
              <w:rPr>
                <w:rFonts w:ascii="Tahoma" w:hAnsi="Tahoma" w:cs="Tahoma"/>
                <w:sz w:val="20"/>
                <w:szCs w:val="20"/>
              </w:rPr>
              <w:t>Облигац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и</w:t>
            </w:r>
            <w:r w:rsidR="00450022">
              <w:rPr>
                <w:rFonts w:ascii="Tahoma" w:hAnsi="Tahoma" w:cs="Tahoma"/>
                <w:sz w:val="20"/>
                <w:szCs w:val="20"/>
              </w:rPr>
              <w:t>й</w:t>
            </w:r>
          </w:p>
        </w:tc>
        <w:tc>
          <w:tcPr>
            <w:tcW w:w="4104" w:type="dxa"/>
          </w:tcPr>
          <w:p w14:paraId="333E04FE" w14:textId="77777777" w:rsidR="00450022" w:rsidRPr="00033C3D" w:rsidRDefault="00450022" w:rsidP="00F517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</w:rPr>
              <w:t xml:space="preserve">MOEX </w:t>
            </w: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M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unicipal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ond </w:t>
            </w:r>
            <w:r w:rsidR="00040426">
              <w:rPr>
                <w:rFonts w:ascii="Tahoma" w:hAnsi="Tahoma" w:cs="Tahoma"/>
                <w:sz w:val="20"/>
                <w:szCs w:val="20"/>
                <w:lang w:val="en-US"/>
              </w:rPr>
              <w:t>I</w:t>
            </w:r>
            <w:r w:rsidRPr="00033C3D">
              <w:rPr>
                <w:rFonts w:ascii="Tahoma" w:hAnsi="Tahoma" w:cs="Tahoma"/>
                <w:sz w:val="20"/>
                <w:szCs w:val="20"/>
              </w:rPr>
              <w:t>ndex</w:t>
            </w:r>
          </w:p>
        </w:tc>
      </w:tr>
      <w:tr w:rsidR="00450022" w:rsidRPr="00033C3D" w14:paraId="2536E082" w14:textId="77777777" w:rsidTr="00AC78E6">
        <w:tc>
          <w:tcPr>
            <w:tcW w:w="4268" w:type="dxa"/>
          </w:tcPr>
          <w:p w14:paraId="0B6A364A" w14:textId="77777777" w:rsidR="00450022" w:rsidRPr="00033C3D" w:rsidRDefault="00E92BEC" w:rsidP="00F517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Индекс</w:t>
            </w:r>
            <w:r w:rsidR="00450022">
              <w:rPr>
                <w:rFonts w:ascii="Tahoma" w:hAnsi="Tahoma" w:cs="Tahoma"/>
                <w:sz w:val="20"/>
                <w:szCs w:val="20"/>
              </w:rPr>
              <w:t xml:space="preserve"> МосБиржи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428A1">
              <w:rPr>
                <w:rFonts w:ascii="Tahoma" w:hAnsi="Tahoma" w:cs="Tahoma"/>
                <w:sz w:val="20"/>
                <w:szCs w:val="20"/>
              </w:rPr>
              <w:t>Г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осударственны</w:t>
            </w:r>
            <w:r w:rsidR="00450022">
              <w:rPr>
                <w:rFonts w:ascii="Tahoma" w:hAnsi="Tahoma" w:cs="Tahoma"/>
                <w:sz w:val="20"/>
                <w:szCs w:val="20"/>
              </w:rPr>
              <w:t>х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F13DC">
              <w:rPr>
                <w:rFonts w:ascii="Tahoma" w:hAnsi="Tahoma" w:cs="Tahoma"/>
                <w:sz w:val="20"/>
                <w:szCs w:val="20"/>
              </w:rPr>
              <w:t>Облигац</w:t>
            </w:r>
            <w:r w:rsidR="00450022" w:rsidRPr="00033C3D">
              <w:rPr>
                <w:rFonts w:ascii="Tahoma" w:hAnsi="Tahoma" w:cs="Tahoma"/>
                <w:sz w:val="20"/>
                <w:szCs w:val="20"/>
              </w:rPr>
              <w:t>и</w:t>
            </w:r>
            <w:r w:rsidR="00450022">
              <w:rPr>
                <w:rFonts w:ascii="Tahoma" w:hAnsi="Tahoma" w:cs="Tahoma"/>
                <w:sz w:val="20"/>
                <w:szCs w:val="20"/>
              </w:rPr>
              <w:t>й</w:t>
            </w:r>
          </w:p>
        </w:tc>
        <w:tc>
          <w:tcPr>
            <w:tcW w:w="4104" w:type="dxa"/>
          </w:tcPr>
          <w:p w14:paraId="04B169DC" w14:textId="77777777" w:rsidR="00450022" w:rsidRPr="00033C3D" w:rsidRDefault="00450022" w:rsidP="00CF7B1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MOEX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 Government Bond Index</w:t>
            </w:r>
          </w:p>
        </w:tc>
      </w:tr>
      <w:tr w:rsidR="00450022" w:rsidRPr="00033C3D" w14:paraId="34385930" w14:textId="77777777" w:rsidTr="00AC78E6">
        <w:tc>
          <w:tcPr>
            <w:tcW w:w="4268" w:type="dxa"/>
          </w:tcPr>
          <w:p w14:paraId="454FAEEC" w14:textId="776C9734" w:rsidR="00450022" w:rsidRPr="00033C3D" w:rsidRDefault="00450022" w:rsidP="00126E0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</w:rPr>
              <w:t xml:space="preserve">Композитный </w:t>
            </w:r>
            <w:r w:rsidR="00E92BEC">
              <w:rPr>
                <w:rFonts w:ascii="Tahoma" w:hAnsi="Tahoma" w:cs="Tahoma"/>
                <w:sz w:val="20"/>
                <w:szCs w:val="20"/>
              </w:rPr>
              <w:t>Индекс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5D96">
              <w:rPr>
                <w:rFonts w:ascii="Tahoma" w:hAnsi="Tahoma" w:cs="Tahoma"/>
                <w:sz w:val="20"/>
                <w:szCs w:val="20"/>
              </w:rPr>
              <w:t xml:space="preserve">МосБиржи </w:t>
            </w:r>
            <w:r w:rsidR="00CF13DC">
              <w:rPr>
                <w:rFonts w:ascii="Tahoma" w:hAnsi="Tahoma" w:cs="Tahoma"/>
                <w:sz w:val="20"/>
                <w:szCs w:val="20"/>
              </w:rPr>
              <w:t>Облигац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ий </w:t>
            </w:r>
          </w:p>
        </w:tc>
        <w:tc>
          <w:tcPr>
            <w:tcW w:w="4104" w:type="dxa"/>
          </w:tcPr>
          <w:p w14:paraId="1CF66974" w14:textId="77777777" w:rsidR="00450022" w:rsidRPr="00033C3D" w:rsidRDefault="00450022" w:rsidP="00CF7B1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MOEX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 Aggregate Bond Index</w:t>
            </w:r>
          </w:p>
        </w:tc>
      </w:tr>
      <w:tr w:rsidR="00BC3C17" w:rsidRPr="00033C3D" w14:paraId="22DA06EA" w14:textId="77777777" w:rsidTr="00AC78E6">
        <w:tc>
          <w:tcPr>
            <w:tcW w:w="4268" w:type="dxa"/>
          </w:tcPr>
          <w:p w14:paraId="618DE79F" w14:textId="29E35C86" w:rsidR="00BC3C17" w:rsidRPr="00033C3D" w:rsidRDefault="00BC3C17" w:rsidP="00126E0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3C17">
              <w:rPr>
                <w:rFonts w:ascii="Tahoma" w:hAnsi="Tahoma" w:cs="Tahoma"/>
                <w:sz w:val="20"/>
                <w:szCs w:val="20"/>
              </w:rPr>
              <w:t>Индекс МосБиржи Облигаций</w:t>
            </w:r>
            <w:r>
              <w:rPr>
                <w:rFonts w:ascii="Tahoma" w:hAnsi="Tahoma" w:cs="Tahoma"/>
                <w:sz w:val="20"/>
                <w:szCs w:val="20"/>
              </w:rPr>
              <w:t>, номинированных в китайских юанях</w:t>
            </w:r>
          </w:p>
        </w:tc>
        <w:tc>
          <w:tcPr>
            <w:tcW w:w="4104" w:type="dxa"/>
          </w:tcPr>
          <w:p w14:paraId="1BFBB84C" w14:textId="4FEF3667" w:rsidR="00BC3C17" w:rsidRPr="00BC3C17" w:rsidRDefault="00BC3C17" w:rsidP="00CF7B1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33C3D">
              <w:rPr>
                <w:rFonts w:ascii="Tahoma" w:hAnsi="Tahoma" w:cs="Tahoma"/>
                <w:sz w:val="20"/>
                <w:szCs w:val="20"/>
                <w:lang w:val="en-US"/>
              </w:rPr>
              <w:t>MOEX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CNY</w:t>
            </w:r>
            <w:r w:rsidRPr="00033C3D">
              <w:rPr>
                <w:rFonts w:ascii="Tahoma" w:hAnsi="Tahoma" w:cs="Tahoma"/>
                <w:sz w:val="20"/>
                <w:szCs w:val="20"/>
              </w:rPr>
              <w:t xml:space="preserve"> Bond Index</w:t>
            </w:r>
          </w:p>
        </w:tc>
      </w:tr>
    </w:tbl>
    <w:p w14:paraId="70C25C4D" w14:textId="77777777" w:rsidR="00D90454" w:rsidRDefault="00D90454" w:rsidP="00450022">
      <w:pPr>
        <w:ind w:left="97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Полное наименование каждого </w:t>
      </w:r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 xml:space="preserve">а состоит из двух частей: вида </w:t>
      </w:r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 xml:space="preserve">а и сокращенного наименования </w:t>
      </w:r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>а. Пример – «</w:t>
      </w:r>
      <w:bookmarkStart w:id="2" w:name="_Hlk105448581"/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 xml:space="preserve"> МосБиржи</w:t>
      </w:r>
      <w:r w:rsidRPr="00033C3D">
        <w:rPr>
          <w:rFonts w:ascii="Tahoma" w:hAnsi="Tahoma" w:cs="Tahoma"/>
          <w:sz w:val="20"/>
          <w:szCs w:val="20"/>
        </w:rPr>
        <w:t xml:space="preserve"> </w:t>
      </w:r>
      <w:r w:rsidR="00AC78E6">
        <w:rPr>
          <w:rFonts w:ascii="Tahoma" w:hAnsi="Tahoma" w:cs="Tahoma"/>
          <w:sz w:val="20"/>
          <w:szCs w:val="20"/>
        </w:rPr>
        <w:t>К</w:t>
      </w:r>
      <w:r w:rsidRPr="00033C3D">
        <w:rPr>
          <w:rFonts w:ascii="Tahoma" w:hAnsi="Tahoma" w:cs="Tahoma"/>
          <w:sz w:val="20"/>
          <w:szCs w:val="20"/>
        </w:rPr>
        <w:t>орпоративны</w:t>
      </w:r>
      <w:r>
        <w:rPr>
          <w:rFonts w:ascii="Tahoma" w:hAnsi="Tahoma" w:cs="Tahoma"/>
          <w:sz w:val="20"/>
          <w:szCs w:val="20"/>
        </w:rPr>
        <w:t>х</w:t>
      </w:r>
      <w:r w:rsidRPr="00033C3D">
        <w:rPr>
          <w:rFonts w:ascii="Tahoma" w:hAnsi="Tahoma" w:cs="Tahoma"/>
          <w:sz w:val="20"/>
          <w:szCs w:val="20"/>
        </w:rPr>
        <w:t xml:space="preserve">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>и</w:t>
      </w:r>
      <w:r>
        <w:rPr>
          <w:rFonts w:ascii="Tahoma" w:hAnsi="Tahoma" w:cs="Tahoma"/>
          <w:sz w:val="20"/>
          <w:szCs w:val="20"/>
        </w:rPr>
        <w:t xml:space="preserve">й </w:t>
      </w:r>
      <w:bookmarkEnd w:id="2"/>
      <w:r w:rsidRPr="001610D8">
        <w:rPr>
          <w:rFonts w:ascii="Tahoma" w:hAnsi="Tahoma" w:cs="Tahoma"/>
          <w:sz w:val="20"/>
          <w:szCs w:val="20"/>
        </w:rPr>
        <w:t>RUCBITR</w:t>
      </w:r>
      <w:r>
        <w:rPr>
          <w:rFonts w:ascii="Tahoma" w:hAnsi="Tahoma" w:cs="Tahoma"/>
          <w:sz w:val="20"/>
          <w:szCs w:val="20"/>
        </w:rPr>
        <w:t>».</w:t>
      </w:r>
    </w:p>
    <w:p w14:paraId="6B5BFC51" w14:textId="77777777" w:rsidR="00463DB1" w:rsidRDefault="00F16FE4" w:rsidP="0036001E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t>Сокращенные н</w:t>
      </w:r>
      <w:r w:rsidR="00463DB1" w:rsidRPr="00033C3D">
        <w:rPr>
          <w:rFonts w:ascii="Tahoma" w:hAnsi="Tahoma" w:cs="Tahoma"/>
          <w:sz w:val="20"/>
          <w:szCs w:val="20"/>
        </w:rPr>
        <w:t xml:space="preserve">аименования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463DB1" w:rsidRPr="00033C3D">
        <w:rPr>
          <w:rFonts w:ascii="Tahoma" w:hAnsi="Tahoma" w:cs="Tahoma"/>
          <w:sz w:val="20"/>
          <w:szCs w:val="20"/>
        </w:rPr>
        <w:t>ов, рассчитываемых в соответствии с Методикой,</w:t>
      </w:r>
      <w:r w:rsidR="004761B7" w:rsidRPr="00033C3D">
        <w:rPr>
          <w:rFonts w:ascii="Tahoma" w:hAnsi="Tahoma" w:cs="Tahoma"/>
          <w:sz w:val="20"/>
          <w:szCs w:val="20"/>
        </w:rPr>
        <w:t xml:space="preserve"> содержат указание на способ расчета, определяемый пунктом 2.2. Методики, </w:t>
      </w:r>
      <w:r w:rsidR="00B16BE0" w:rsidRPr="00033C3D">
        <w:rPr>
          <w:rFonts w:ascii="Tahoma" w:hAnsi="Tahoma" w:cs="Tahoma"/>
          <w:sz w:val="20"/>
          <w:szCs w:val="20"/>
        </w:rPr>
        <w:t>и</w:t>
      </w:r>
      <w:r w:rsidR="004761B7" w:rsidRPr="00033C3D">
        <w:rPr>
          <w:rFonts w:ascii="Tahoma" w:hAnsi="Tahoma" w:cs="Tahoma"/>
          <w:sz w:val="20"/>
          <w:szCs w:val="20"/>
        </w:rPr>
        <w:t xml:space="preserve"> </w:t>
      </w:r>
      <w:r w:rsidR="00E25984" w:rsidRPr="00033C3D">
        <w:rPr>
          <w:rFonts w:ascii="Tahoma" w:hAnsi="Tahoma" w:cs="Tahoma"/>
          <w:sz w:val="20"/>
          <w:szCs w:val="20"/>
        </w:rPr>
        <w:t xml:space="preserve">принципы формирования </w:t>
      </w:r>
      <w:r w:rsidR="008650AA">
        <w:rPr>
          <w:rFonts w:ascii="Tahoma" w:hAnsi="Tahoma" w:cs="Tahoma"/>
          <w:sz w:val="20"/>
          <w:szCs w:val="20"/>
        </w:rPr>
        <w:t>Баз</w:t>
      </w:r>
      <w:r w:rsidR="00C113B0" w:rsidRPr="00033C3D">
        <w:rPr>
          <w:rFonts w:ascii="Tahoma" w:hAnsi="Tahoma" w:cs="Tahoma"/>
          <w:sz w:val="20"/>
          <w:szCs w:val="20"/>
        </w:rPr>
        <w:t xml:space="preserve"> расчета</w:t>
      </w:r>
      <w:r w:rsidR="00E25984" w:rsidRPr="00033C3D">
        <w:rPr>
          <w:rFonts w:ascii="Tahoma" w:hAnsi="Tahoma" w:cs="Tahoma"/>
          <w:sz w:val="20"/>
          <w:szCs w:val="20"/>
        </w:rPr>
        <w:t xml:space="preserve">, используемых для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E25984" w:rsidRPr="00033C3D">
        <w:rPr>
          <w:rFonts w:ascii="Tahoma" w:hAnsi="Tahoma" w:cs="Tahoma"/>
          <w:sz w:val="20"/>
          <w:szCs w:val="20"/>
        </w:rPr>
        <w:t>ов</w:t>
      </w:r>
      <w:r w:rsidR="00C113B0" w:rsidRPr="00033C3D">
        <w:rPr>
          <w:rFonts w:ascii="Tahoma" w:hAnsi="Tahoma" w:cs="Tahoma"/>
          <w:sz w:val="20"/>
          <w:szCs w:val="20"/>
        </w:rPr>
        <w:t xml:space="preserve"> </w:t>
      </w:r>
      <w:r w:rsidR="00E25984" w:rsidRPr="00033C3D">
        <w:rPr>
          <w:rFonts w:ascii="Tahoma" w:hAnsi="Tahoma" w:cs="Tahoma"/>
          <w:sz w:val="20"/>
          <w:szCs w:val="20"/>
        </w:rPr>
        <w:t xml:space="preserve">и определяемых </w:t>
      </w:r>
      <w:r w:rsidR="00C113B0" w:rsidRPr="00033C3D">
        <w:rPr>
          <w:rFonts w:ascii="Tahoma" w:hAnsi="Tahoma" w:cs="Tahoma"/>
          <w:sz w:val="20"/>
          <w:szCs w:val="20"/>
        </w:rPr>
        <w:t xml:space="preserve">разделом 3 настоящей Методики. </w:t>
      </w:r>
      <w:r w:rsidRPr="00033C3D">
        <w:rPr>
          <w:rFonts w:ascii="Tahoma" w:hAnsi="Tahoma" w:cs="Tahoma"/>
          <w:sz w:val="20"/>
          <w:szCs w:val="20"/>
        </w:rPr>
        <w:t>Сокращенные н</w:t>
      </w:r>
      <w:r w:rsidR="00C113B0" w:rsidRPr="00033C3D">
        <w:rPr>
          <w:rFonts w:ascii="Tahoma" w:hAnsi="Tahoma" w:cs="Tahoma"/>
          <w:sz w:val="20"/>
          <w:szCs w:val="20"/>
        </w:rPr>
        <w:t xml:space="preserve">аименования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C113B0" w:rsidRPr="00033C3D">
        <w:rPr>
          <w:rFonts w:ascii="Tahoma" w:hAnsi="Tahoma" w:cs="Tahoma"/>
          <w:sz w:val="20"/>
          <w:szCs w:val="20"/>
        </w:rPr>
        <w:t>ов</w:t>
      </w:r>
      <w:r w:rsidR="004761B7" w:rsidRPr="00033C3D">
        <w:rPr>
          <w:rFonts w:ascii="Tahoma" w:hAnsi="Tahoma" w:cs="Tahoma"/>
          <w:sz w:val="20"/>
          <w:szCs w:val="20"/>
        </w:rPr>
        <w:t xml:space="preserve"> </w:t>
      </w:r>
      <w:r w:rsidR="00463DB1" w:rsidRPr="00033C3D">
        <w:rPr>
          <w:rFonts w:ascii="Tahoma" w:hAnsi="Tahoma" w:cs="Tahoma"/>
          <w:sz w:val="20"/>
          <w:szCs w:val="20"/>
        </w:rPr>
        <w:t>приводятся в Приложении 1 к Методике.</w:t>
      </w:r>
    </w:p>
    <w:p w14:paraId="42EBA37D" w14:textId="77777777" w:rsidR="00A66794" w:rsidRPr="00033C3D" w:rsidRDefault="00446E9F" w:rsidP="0036001E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46E9F">
        <w:rPr>
          <w:rFonts w:ascii="Tahoma" w:hAnsi="Tahoma" w:cs="Tahoma"/>
          <w:sz w:val="20"/>
          <w:szCs w:val="20"/>
        </w:rPr>
        <w:t>Словесное обозначение «Индекс МосБиржи» является товарным знаком ПАО Московская Биржа, зарегистрированным в Государственном реестре товарных знаков и знаков обслуживания Российской Федерации 18 сентября 2017 года (свидетельство на товарный знак № 630519). Словесное обозначение «MOEX» является товарным знаком ПАО Московская Биржа, зарегистрированным Федеральной службой по интеллектуальной собственности в Государственном реестре товарных знаков и знаков обслуживания Российской Федерации 29 августа 2014 года (свидетельство на товарный знак № 521450).</w:t>
      </w:r>
    </w:p>
    <w:p w14:paraId="64EBDA2F" w14:textId="77777777" w:rsidR="00657BF4" w:rsidRPr="00033C3D" w:rsidRDefault="00657BF4" w:rsidP="00450022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t xml:space="preserve">Методика, а также все изменения и дополнения к ней утверждаются </w:t>
      </w:r>
      <w:r w:rsidR="00DC1799" w:rsidRPr="00033C3D">
        <w:rPr>
          <w:rFonts w:ascii="Tahoma" w:hAnsi="Tahoma" w:cs="Tahoma"/>
          <w:sz w:val="20"/>
          <w:szCs w:val="20"/>
        </w:rPr>
        <w:t xml:space="preserve">Биржей </w:t>
      </w:r>
      <w:r w:rsidRPr="00033C3D">
        <w:rPr>
          <w:rFonts w:ascii="Tahoma" w:hAnsi="Tahoma" w:cs="Tahoma"/>
          <w:sz w:val="20"/>
          <w:szCs w:val="20"/>
        </w:rPr>
        <w:t>и вступают в силу в дату, определяемую</w:t>
      </w:r>
      <w:r w:rsidR="00DC1799" w:rsidRPr="00033C3D">
        <w:rPr>
          <w:rFonts w:ascii="Tahoma" w:hAnsi="Tahoma" w:cs="Tahoma"/>
          <w:sz w:val="20"/>
          <w:szCs w:val="20"/>
        </w:rPr>
        <w:t xml:space="preserve"> Биржей</w:t>
      </w:r>
      <w:r w:rsidRPr="00033C3D">
        <w:rPr>
          <w:rFonts w:ascii="Tahoma" w:hAnsi="Tahoma" w:cs="Tahoma"/>
          <w:sz w:val="20"/>
          <w:szCs w:val="20"/>
        </w:rPr>
        <w:t>. Внесение изменений и дополнений в Методику может осуществляться не чаще одного раза в квартал.</w:t>
      </w:r>
    </w:p>
    <w:p w14:paraId="471E2CDE" w14:textId="77777777" w:rsidR="00657BF4" w:rsidRDefault="00657BF4" w:rsidP="00450022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t>Текст утвержденной</w:t>
      </w:r>
      <w:r w:rsidR="00F8030D" w:rsidRPr="00033C3D">
        <w:rPr>
          <w:rFonts w:ascii="Tahoma" w:hAnsi="Tahoma" w:cs="Tahoma"/>
          <w:sz w:val="20"/>
          <w:szCs w:val="20"/>
        </w:rPr>
        <w:t xml:space="preserve"> </w:t>
      </w:r>
      <w:r w:rsidRPr="00033C3D">
        <w:rPr>
          <w:rFonts w:ascii="Tahoma" w:hAnsi="Tahoma" w:cs="Tahoma"/>
          <w:sz w:val="20"/>
          <w:szCs w:val="20"/>
        </w:rPr>
        <w:t xml:space="preserve">Методики (изменений и дополнений к ней) раскрывается </w:t>
      </w:r>
      <w:r w:rsidR="00033C3D" w:rsidRPr="00033C3D">
        <w:rPr>
          <w:rFonts w:ascii="Tahoma" w:hAnsi="Tahoma" w:cs="Tahoma"/>
          <w:sz w:val="20"/>
          <w:szCs w:val="20"/>
        </w:rPr>
        <w:t xml:space="preserve">на официальном сайте </w:t>
      </w:r>
      <w:r w:rsidR="002E725A" w:rsidRPr="00033C3D">
        <w:rPr>
          <w:rFonts w:ascii="Tahoma" w:hAnsi="Tahoma" w:cs="Tahoma"/>
          <w:sz w:val="20"/>
          <w:szCs w:val="20"/>
        </w:rPr>
        <w:t>Биржи</w:t>
      </w:r>
      <w:r w:rsidR="009C6BEC" w:rsidRPr="00033C3D">
        <w:rPr>
          <w:rFonts w:ascii="Tahoma" w:hAnsi="Tahoma" w:cs="Tahoma"/>
          <w:sz w:val="20"/>
          <w:szCs w:val="20"/>
        </w:rPr>
        <w:t xml:space="preserve"> </w:t>
      </w:r>
      <w:r w:rsidRPr="00033C3D">
        <w:rPr>
          <w:rFonts w:ascii="Tahoma" w:hAnsi="Tahoma" w:cs="Tahoma"/>
          <w:sz w:val="20"/>
          <w:szCs w:val="20"/>
        </w:rPr>
        <w:t xml:space="preserve">в сети Интернет не позднее, чем за </w:t>
      </w:r>
      <w:r w:rsidR="00BA3F8A" w:rsidRPr="00033C3D">
        <w:rPr>
          <w:rFonts w:ascii="Tahoma" w:hAnsi="Tahoma" w:cs="Tahoma"/>
          <w:sz w:val="20"/>
          <w:szCs w:val="20"/>
        </w:rPr>
        <w:t xml:space="preserve">три рабочих дня </w:t>
      </w:r>
      <w:r w:rsidRPr="00033C3D">
        <w:rPr>
          <w:rFonts w:ascii="Tahoma" w:hAnsi="Tahoma" w:cs="Tahoma"/>
          <w:sz w:val="20"/>
          <w:szCs w:val="20"/>
        </w:rPr>
        <w:t>до даты вступления их в силу</w:t>
      </w:r>
      <w:r w:rsidR="00BA3F8A" w:rsidRPr="00033C3D">
        <w:rPr>
          <w:rFonts w:ascii="Tahoma" w:hAnsi="Tahoma" w:cs="Tahoma"/>
          <w:sz w:val="20"/>
          <w:szCs w:val="20"/>
        </w:rPr>
        <w:t>, если иное не определено решением Биржи.</w:t>
      </w:r>
    </w:p>
    <w:p w14:paraId="6BAC1AC9" w14:textId="77777777" w:rsidR="00D90454" w:rsidRPr="00033C3D" w:rsidRDefault="00D90454" w:rsidP="00D90454">
      <w:pPr>
        <w:tabs>
          <w:tab w:val="num" w:pos="1000"/>
        </w:tabs>
        <w:ind w:left="972"/>
        <w:jc w:val="both"/>
        <w:rPr>
          <w:rFonts w:ascii="Tahoma" w:hAnsi="Tahoma" w:cs="Tahoma"/>
          <w:sz w:val="20"/>
          <w:szCs w:val="20"/>
        </w:rPr>
      </w:pPr>
    </w:p>
    <w:p w14:paraId="448C7E91" w14:textId="77777777" w:rsidR="00657BF4" w:rsidRPr="00033C3D" w:rsidRDefault="00657BF4" w:rsidP="003F7FEF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3" w:name="_Toc26205686"/>
      <w:bookmarkStart w:id="4" w:name="_Toc26211546"/>
      <w:bookmarkStart w:id="5" w:name="_Toc26295629"/>
      <w:bookmarkStart w:id="6" w:name="_Toc26365583"/>
      <w:bookmarkStart w:id="7" w:name="_Toc26365651"/>
      <w:bookmarkStart w:id="8" w:name="_Toc26369751"/>
      <w:bookmarkStart w:id="9" w:name="_Toc125627155"/>
      <w:bookmarkEnd w:id="3"/>
      <w:bookmarkEnd w:id="4"/>
      <w:bookmarkEnd w:id="5"/>
      <w:bookmarkEnd w:id="6"/>
      <w:bookmarkEnd w:id="7"/>
      <w:bookmarkEnd w:id="8"/>
      <w:r w:rsidRPr="00033C3D">
        <w:rPr>
          <w:rFonts w:ascii="Tahoma" w:hAnsi="Tahoma" w:cs="Tahoma"/>
          <w:b/>
          <w:sz w:val="20"/>
          <w:szCs w:val="20"/>
        </w:rPr>
        <w:t xml:space="preserve">Общий порядок расчета </w:t>
      </w:r>
      <w:r w:rsidR="00E92BEC">
        <w:rPr>
          <w:rFonts w:ascii="Tahoma" w:hAnsi="Tahoma" w:cs="Tahoma"/>
          <w:b/>
          <w:sz w:val="20"/>
          <w:szCs w:val="20"/>
        </w:rPr>
        <w:t>Индекс</w:t>
      </w:r>
      <w:r w:rsidR="009E4789" w:rsidRPr="00033C3D">
        <w:rPr>
          <w:rFonts w:ascii="Tahoma" w:hAnsi="Tahoma" w:cs="Tahoma"/>
          <w:b/>
          <w:sz w:val="20"/>
          <w:szCs w:val="20"/>
        </w:rPr>
        <w:t>ов</w:t>
      </w:r>
      <w:bookmarkEnd w:id="9"/>
    </w:p>
    <w:p w14:paraId="5CE049BB" w14:textId="77777777" w:rsidR="00657BF4" w:rsidRPr="003F7FEF" w:rsidRDefault="00657BF4" w:rsidP="003F7FEF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23796899" w14:textId="73D81891" w:rsidR="00657BF4" w:rsidRPr="00EB47F6" w:rsidRDefault="00E92BEC" w:rsidP="00EB47F6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bookmarkStart w:id="10" w:name="_Ref323386348"/>
      <w:bookmarkStart w:id="11" w:name="п_2_1"/>
      <w:r>
        <w:rPr>
          <w:rStyle w:val="af3"/>
          <w:rFonts w:ascii="Tahoma" w:hAnsi="Tahoma" w:cs="Tahoma"/>
        </w:rPr>
        <w:t>Индекс</w:t>
      </w:r>
      <w:r w:rsidR="00AB7C1E" w:rsidRPr="00EB47F6">
        <w:rPr>
          <w:rStyle w:val="af3"/>
          <w:rFonts w:ascii="Tahoma" w:hAnsi="Tahoma" w:cs="Tahoma"/>
        </w:rPr>
        <w:t>ы</w:t>
      </w:r>
      <w:r w:rsidR="009150CB" w:rsidRPr="00EB47F6">
        <w:rPr>
          <w:rStyle w:val="af3"/>
          <w:rFonts w:ascii="Tahoma" w:hAnsi="Tahoma" w:cs="Tahoma"/>
        </w:rPr>
        <w:t xml:space="preserve"> </w:t>
      </w:r>
      <w:r w:rsidR="00657BF4" w:rsidRPr="00EB47F6">
        <w:rPr>
          <w:rStyle w:val="af3"/>
          <w:rFonts w:ascii="Tahoma" w:hAnsi="Tahoma" w:cs="Tahoma"/>
        </w:rPr>
        <w:t>рассчитыва</w:t>
      </w:r>
      <w:r w:rsidR="00AB7C1E" w:rsidRPr="00EB47F6">
        <w:rPr>
          <w:rStyle w:val="af3"/>
          <w:rFonts w:ascii="Tahoma" w:hAnsi="Tahoma" w:cs="Tahoma"/>
        </w:rPr>
        <w:t>ю</w:t>
      </w:r>
      <w:r w:rsidR="00657BF4" w:rsidRPr="00EB47F6">
        <w:rPr>
          <w:rStyle w:val="af3"/>
          <w:rFonts w:ascii="Tahoma" w:hAnsi="Tahoma" w:cs="Tahoma"/>
        </w:rPr>
        <w:t xml:space="preserve">тся на основе информации о </w:t>
      </w:r>
      <w:r w:rsidR="00525C3A" w:rsidRPr="00EB47F6">
        <w:rPr>
          <w:rStyle w:val="af3"/>
          <w:rFonts w:ascii="Tahoma" w:hAnsi="Tahoma" w:cs="Tahoma"/>
        </w:rPr>
        <w:t xml:space="preserve">совершаемых на Бирже </w:t>
      </w:r>
      <w:r w:rsidR="00657BF4" w:rsidRPr="00EB47F6">
        <w:rPr>
          <w:rStyle w:val="af3"/>
          <w:rFonts w:ascii="Tahoma" w:hAnsi="Tahoma" w:cs="Tahoma"/>
        </w:rPr>
        <w:t>сделках</w:t>
      </w:r>
      <w:r w:rsidR="0057156B" w:rsidRPr="00EB47F6">
        <w:rPr>
          <w:rStyle w:val="af3"/>
          <w:rFonts w:ascii="Tahoma" w:hAnsi="Tahoma" w:cs="Tahoma"/>
        </w:rPr>
        <w:t xml:space="preserve"> с</w:t>
      </w:r>
      <w:r w:rsidR="00465640" w:rsidRPr="00EB47F6">
        <w:rPr>
          <w:rStyle w:val="af3"/>
          <w:rFonts w:ascii="Tahoma" w:hAnsi="Tahoma" w:cs="Tahoma"/>
        </w:rPr>
        <w:t xml:space="preserve"> </w:t>
      </w:r>
      <w:r w:rsidR="00CF13DC">
        <w:rPr>
          <w:rStyle w:val="af3"/>
          <w:rFonts w:ascii="Tahoma" w:hAnsi="Tahoma" w:cs="Tahoma"/>
        </w:rPr>
        <w:t>Облигац</w:t>
      </w:r>
      <w:r w:rsidR="00981F8F" w:rsidRPr="00EB47F6">
        <w:rPr>
          <w:rStyle w:val="af3"/>
          <w:rFonts w:ascii="Tahoma" w:hAnsi="Tahoma" w:cs="Tahoma"/>
        </w:rPr>
        <w:t>и</w:t>
      </w:r>
      <w:r w:rsidR="0057156B" w:rsidRPr="00EB47F6">
        <w:rPr>
          <w:rStyle w:val="af3"/>
          <w:rFonts w:ascii="Tahoma" w:hAnsi="Tahoma" w:cs="Tahoma"/>
        </w:rPr>
        <w:t>ями</w:t>
      </w:r>
      <w:r w:rsidR="00981F8F" w:rsidRPr="00EB47F6">
        <w:rPr>
          <w:rStyle w:val="af3"/>
          <w:rFonts w:ascii="Tahoma" w:hAnsi="Tahoma" w:cs="Tahoma"/>
        </w:rPr>
        <w:t xml:space="preserve"> </w:t>
      </w:r>
      <w:bookmarkEnd w:id="10"/>
      <w:r w:rsidR="007D59DA" w:rsidRPr="00EB47F6">
        <w:rPr>
          <w:rStyle w:val="af3"/>
          <w:rFonts w:ascii="Tahoma" w:hAnsi="Tahoma" w:cs="Tahoma"/>
        </w:rPr>
        <w:t>с периодичностью</w:t>
      </w:r>
      <w:r w:rsidR="00836D77" w:rsidRPr="00EB47F6">
        <w:rPr>
          <w:rStyle w:val="af3"/>
          <w:rFonts w:ascii="Tahoma" w:hAnsi="Tahoma" w:cs="Tahoma"/>
        </w:rPr>
        <w:t>, определяемой Приложением 1 к Методике</w:t>
      </w:r>
      <w:r w:rsidR="00463DB1" w:rsidRPr="00EB47F6">
        <w:rPr>
          <w:rStyle w:val="af3"/>
          <w:rFonts w:ascii="Tahoma" w:hAnsi="Tahoma" w:cs="Tahoma"/>
        </w:rPr>
        <w:t>.</w:t>
      </w:r>
      <w:r w:rsidR="00035CED" w:rsidRPr="00EB47F6">
        <w:rPr>
          <w:rStyle w:val="af3"/>
          <w:rFonts w:ascii="Tahoma" w:hAnsi="Tahoma" w:cs="Tahoma"/>
        </w:rPr>
        <w:t xml:space="preserve"> Расчет </w:t>
      </w:r>
      <w:r w:rsidR="00B032FA">
        <w:rPr>
          <w:rStyle w:val="af3"/>
          <w:rFonts w:ascii="Tahoma" w:hAnsi="Tahoma" w:cs="Tahoma"/>
        </w:rPr>
        <w:t>Д</w:t>
      </w:r>
      <w:r w:rsidR="00035CED" w:rsidRPr="00EB47F6">
        <w:rPr>
          <w:rStyle w:val="af3"/>
          <w:rFonts w:ascii="Tahoma" w:hAnsi="Tahoma" w:cs="Tahoma"/>
        </w:rPr>
        <w:t xml:space="preserve">ополнительных показателей осуществляется каждый торговый день </w:t>
      </w:r>
      <w:r w:rsidR="000D6DAA" w:rsidRPr="00EB47F6">
        <w:rPr>
          <w:rStyle w:val="af3"/>
          <w:rFonts w:ascii="Tahoma" w:hAnsi="Tahoma" w:cs="Tahoma"/>
        </w:rPr>
        <w:t>по</w:t>
      </w:r>
      <w:r w:rsidR="007D59DA" w:rsidRPr="00EB47F6">
        <w:rPr>
          <w:rStyle w:val="af3"/>
          <w:rFonts w:ascii="Tahoma" w:hAnsi="Tahoma" w:cs="Tahoma"/>
        </w:rPr>
        <w:t>сле</w:t>
      </w:r>
      <w:r w:rsidR="000D6DAA" w:rsidRPr="00EB47F6">
        <w:rPr>
          <w:rStyle w:val="af3"/>
          <w:rFonts w:ascii="Tahoma" w:hAnsi="Tahoma" w:cs="Tahoma"/>
        </w:rPr>
        <w:t xml:space="preserve"> </w:t>
      </w:r>
      <w:r w:rsidR="007D59DA" w:rsidRPr="00EB47F6">
        <w:rPr>
          <w:rStyle w:val="af3"/>
          <w:rFonts w:ascii="Tahoma" w:hAnsi="Tahoma" w:cs="Tahoma"/>
        </w:rPr>
        <w:t xml:space="preserve">закрытия </w:t>
      </w:r>
      <w:r w:rsidR="000D6DAA" w:rsidRPr="00EB47F6">
        <w:rPr>
          <w:rStyle w:val="af3"/>
          <w:rFonts w:ascii="Tahoma" w:hAnsi="Tahoma" w:cs="Tahoma"/>
        </w:rPr>
        <w:t>основн</w:t>
      </w:r>
      <w:r w:rsidR="007D59DA" w:rsidRPr="00EB47F6">
        <w:rPr>
          <w:rStyle w:val="af3"/>
          <w:rFonts w:ascii="Tahoma" w:hAnsi="Tahoma" w:cs="Tahoma"/>
        </w:rPr>
        <w:t>ой</w:t>
      </w:r>
      <w:r w:rsidR="000D6DAA" w:rsidRPr="00EB47F6">
        <w:rPr>
          <w:rStyle w:val="af3"/>
          <w:rFonts w:ascii="Tahoma" w:hAnsi="Tahoma" w:cs="Tahoma"/>
        </w:rPr>
        <w:t xml:space="preserve"> торгов</w:t>
      </w:r>
      <w:r w:rsidR="007D59DA" w:rsidRPr="00EB47F6">
        <w:rPr>
          <w:rStyle w:val="af3"/>
          <w:rFonts w:ascii="Tahoma" w:hAnsi="Tahoma" w:cs="Tahoma"/>
        </w:rPr>
        <w:t>ой сессии</w:t>
      </w:r>
      <w:r w:rsidR="00836D77" w:rsidRPr="00EB47F6">
        <w:rPr>
          <w:rStyle w:val="af3"/>
          <w:rFonts w:ascii="Tahoma" w:hAnsi="Tahoma" w:cs="Tahoma"/>
        </w:rPr>
        <w:t>.</w:t>
      </w:r>
      <w:r w:rsidR="009B2B91" w:rsidRPr="00EB47F6">
        <w:rPr>
          <w:rStyle w:val="af3"/>
          <w:rFonts w:ascii="Tahoma" w:hAnsi="Tahoma" w:cs="Tahoma"/>
        </w:rPr>
        <w:t xml:space="preserve"> Биржа вправе установить иную периодичность расчета </w:t>
      </w:r>
      <w:r>
        <w:rPr>
          <w:rStyle w:val="af3"/>
          <w:rFonts w:ascii="Tahoma" w:hAnsi="Tahoma" w:cs="Tahoma"/>
        </w:rPr>
        <w:t>Индекс</w:t>
      </w:r>
      <w:r w:rsidR="009B2B91" w:rsidRPr="00EB47F6">
        <w:rPr>
          <w:rStyle w:val="af3"/>
          <w:rFonts w:ascii="Tahoma" w:hAnsi="Tahoma" w:cs="Tahoma"/>
        </w:rPr>
        <w:t>ов</w:t>
      </w:r>
      <w:r w:rsidR="00661C3F">
        <w:rPr>
          <w:rStyle w:val="af3"/>
          <w:rFonts w:ascii="Tahoma" w:hAnsi="Tahoma" w:cs="Tahoma"/>
        </w:rPr>
        <w:t xml:space="preserve"> и Дополнительных показателей</w:t>
      </w:r>
      <w:r w:rsidR="009B2B91" w:rsidRPr="00EB47F6">
        <w:rPr>
          <w:rStyle w:val="af3"/>
          <w:rFonts w:ascii="Tahoma" w:hAnsi="Tahoma" w:cs="Tahoma"/>
        </w:rPr>
        <w:t>.</w:t>
      </w:r>
    </w:p>
    <w:p w14:paraId="03AE6B03" w14:textId="77777777" w:rsidR="00463DB1" w:rsidRPr="00EB47F6" w:rsidRDefault="009C227F" w:rsidP="00EB47F6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EB47F6">
        <w:rPr>
          <w:rStyle w:val="af3"/>
          <w:rFonts w:ascii="Tahoma" w:hAnsi="Tahoma" w:cs="Tahoma"/>
        </w:rPr>
        <w:t>Н</w:t>
      </w:r>
      <w:r w:rsidR="00463DB1" w:rsidRPr="00EB47F6">
        <w:rPr>
          <w:rStyle w:val="af3"/>
          <w:rFonts w:ascii="Tahoma" w:hAnsi="Tahoma" w:cs="Tahoma"/>
        </w:rPr>
        <w:t>астоящ</w:t>
      </w:r>
      <w:r w:rsidRPr="00EB47F6">
        <w:rPr>
          <w:rStyle w:val="af3"/>
          <w:rFonts w:ascii="Tahoma" w:hAnsi="Tahoma" w:cs="Tahoma"/>
        </w:rPr>
        <w:t>ая</w:t>
      </w:r>
      <w:r w:rsidR="00463DB1" w:rsidRPr="00EB47F6">
        <w:rPr>
          <w:rStyle w:val="af3"/>
          <w:rFonts w:ascii="Tahoma" w:hAnsi="Tahoma" w:cs="Tahoma"/>
        </w:rPr>
        <w:t xml:space="preserve"> </w:t>
      </w:r>
      <w:r w:rsidRPr="00EB47F6">
        <w:rPr>
          <w:rStyle w:val="af3"/>
          <w:rFonts w:ascii="Tahoma" w:hAnsi="Tahoma" w:cs="Tahoma"/>
        </w:rPr>
        <w:t>Методика</w:t>
      </w:r>
      <w:r w:rsidR="00463DB1" w:rsidRPr="00EB47F6">
        <w:rPr>
          <w:rStyle w:val="af3"/>
          <w:rFonts w:ascii="Tahoma" w:hAnsi="Tahoma" w:cs="Tahoma"/>
        </w:rPr>
        <w:t xml:space="preserve"> предусматривает </w:t>
      </w:r>
      <w:r w:rsidRPr="00EB47F6">
        <w:rPr>
          <w:rStyle w:val="af3"/>
          <w:rFonts w:ascii="Tahoma" w:hAnsi="Tahoma" w:cs="Tahoma"/>
        </w:rPr>
        <w:t>следующи</w:t>
      </w:r>
      <w:r w:rsidR="006314F7" w:rsidRPr="00EB47F6">
        <w:rPr>
          <w:rStyle w:val="af3"/>
          <w:rFonts w:ascii="Tahoma" w:hAnsi="Tahoma" w:cs="Tahoma"/>
        </w:rPr>
        <w:t>й</w:t>
      </w:r>
      <w:r w:rsidRPr="00EB47F6">
        <w:rPr>
          <w:rStyle w:val="af3"/>
          <w:rFonts w:ascii="Tahoma" w:hAnsi="Tahoma" w:cs="Tahoma"/>
        </w:rPr>
        <w:t xml:space="preserve"> </w:t>
      </w:r>
      <w:r w:rsidR="006314F7" w:rsidRPr="00EB47F6">
        <w:rPr>
          <w:rStyle w:val="af3"/>
          <w:rFonts w:ascii="Tahoma" w:hAnsi="Tahoma" w:cs="Tahoma"/>
        </w:rPr>
        <w:t xml:space="preserve">порядок </w:t>
      </w:r>
      <w:r w:rsidR="00463DB1" w:rsidRPr="00EB47F6">
        <w:rPr>
          <w:rStyle w:val="af3"/>
          <w:rFonts w:ascii="Tahoma" w:hAnsi="Tahoma" w:cs="Tahoma"/>
        </w:rPr>
        <w:t>расчет</w:t>
      </w:r>
      <w:r w:rsidRPr="00EB47F6">
        <w:rPr>
          <w:rStyle w:val="af3"/>
          <w:rFonts w:ascii="Tahoma" w:hAnsi="Tahoma" w:cs="Tahoma"/>
        </w:rPr>
        <w:t xml:space="preserve">а </w:t>
      </w:r>
      <w:r w:rsidR="00E92BEC">
        <w:rPr>
          <w:rStyle w:val="af3"/>
          <w:rFonts w:ascii="Tahoma" w:hAnsi="Tahoma" w:cs="Tahoma"/>
        </w:rPr>
        <w:t>Индекс</w:t>
      </w:r>
      <w:r w:rsidRPr="00EB47F6">
        <w:rPr>
          <w:rStyle w:val="af3"/>
          <w:rFonts w:ascii="Tahoma" w:hAnsi="Tahoma" w:cs="Tahoma"/>
        </w:rPr>
        <w:t>ов</w:t>
      </w:r>
      <w:r w:rsidR="00463DB1" w:rsidRPr="00EB47F6">
        <w:rPr>
          <w:rStyle w:val="af3"/>
          <w:rFonts w:ascii="Tahoma" w:hAnsi="Tahoma" w:cs="Tahoma"/>
        </w:rPr>
        <w:t>:</w:t>
      </w:r>
    </w:p>
    <w:p w14:paraId="554BF2C2" w14:textId="77777777" w:rsidR="004777D8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 xml:space="preserve">Расчет </w:t>
      </w:r>
      <w:r w:rsidR="00C2323A">
        <w:rPr>
          <w:rStyle w:val="af3"/>
          <w:rFonts w:ascii="Tahoma" w:hAnsi="Tahoma" w:cs="Tahoma"/>
        </w:rPr>
        <w:t>Ц</w:t>
      </w:r>
      <w:r w:rsidRPr="002A6306">
        <w:rPr>
          <w:rStyle w:val="af3"/>
          <w:rFonts w:ascii="Tahoma" w:hAnsi="Tahoma" w:cs="Tahoma"/>
        </w:rPr>
        <w:t xml:space="preserve">еновых </w:t>
      </w:r>
      <w:r w:rsidR="00C2323A">
        <w:rPr>
          <w:rStyle w:val="af3"/>
          <w:rFonts w:ascii="Tahoma" w:hAnsi="Tahoma" w:cs="Tahoma"/>
        </w:rPr>
        <w:t>и</w:t>
      </w:r>
      <w:r w:rsidR="00E92BEC">
        <w:rPr>
          <w:rStyle w:val="af3"/>
          <w:rFonts w:ascii="Tahoma" w:hAnsi="Tahoma" w:cs="Tahoma"/>
        </w:rPr>
        <w:t>ндекс</w:t>
      </w:r>
      <w:r w:rsidRPr="002A6306">
        <w:rPr>
          <w:rStyle w:val="af3"/>
          <w:rFonts w:ascii="Tahoma" w:hAnsi="Tahoma" w:cs="Tahoma"/>
        </w:rPr>
        <w:t>ов производится по следующей формуле:</w:t>
      </w:r>
    </w:p>
    <w:p w14:paraId="5DACDDCF" w14:textId="77777777" w:rsidR="00C2467D" w:rsidRDefault="00C2467D" w:rsidP="00C2467D">
      <w:pPr>
        <w:jc w:val="both"/>
        <w:rPr>
          <w:rStyle w:val="af3"/>
          <w:rFonts w:ascii="Tahoma" w:hAnsi="Tahoma" w:cs="Tahoma"/>
        </w:rPr>
      </w:pPr>
    </w:p>
    <w:p w14:paraId="4BC6262A" w14:textId="77777777" w:rsidR="00FD08CD" w:rsidRPr="004843CC" w:rsidRDefault="000C2FFC" w:rsidP="005570D2">
      <w:pPr>
        <w:ind w:left="972"/>
        <w:jc w:val="center"/>
        <w:rPr>
          <w:rFonts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PI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i,n-1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i,n-1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0BB2FC8B" w14:textId="77777777" w:rsidR="00FD08CD" w:rsidRPr="003B4478" w:rsidRDefault="00FD08CD" w:rsidP="00FD08CD">
      <w:pPr>
        <w:pStyle w:val="af7"/>
        <w:rPr>
          <w:rFonts w:cs="Tahoma"/>
        </w:rPr>
      </w:pPr>
      <w:r w:rsidRPr="003B4478">
        <w:rPr>
          <w:rFonts w:cs="Tahoma"/>
        </w:rPr>
        <w:t>где:</w:t>
      </w:r>
    </w:p>
    <w:p w14:paraId="6C8F0775" w14:textId="77777777" w:rsidR="00FD08CD" w:rsidRPr="003B4478" w:rsidRDefault="00FD08CD" w:rsidP="00FD08CD">
      <w:pPr>
        <w:pStyle w:val="af7"/>
        <w:rPr>
          <w:rFonts w:cs="Tahoma"/>
        </w:rPr>
      </w:pPr>
      <w:r>
        <w:rPr>
          <w:lang w:val="en-US"/>
        </w:rPr>
        <w:t>P</w:t>
      </w:r>
      <w:r w:rsidRPr="003B4478">
        <w:t>I</w:t>
      </w:r>
      <w:r w:rsidRPr="003B4478">
        <w:rPr>
          <w:vertAlign w:val="subscript"/>
        </w:rPr>
        <w:t>n</w:t>
      </w:r>
      <w:r w:rsidRPr="003B4478">
        <w:t xml:space="preserve"> </w:t>
      </w:r>
      <w:r w:rsidRPr="003B4478">
        <w:rPr>
          <w:rFonts w:cs="Tahoma"/>
        </w:rPr>
        <w:t>–</w:t>
      </w:r>
      <w:r w:rsidRPr="003B4478">
        <w:t xml:space="preserve"> </w:t>
      </w:r>
      <w:r w:rsidRPr="003B4478">
        <w:rPr>
          <w:rFonts w:cs="Tahoma"/>
        </w:rPr>
        <w:t>значение</w:t>
      </w:r>
      <w:r w:rsidR="005570D2">
        <w:rPr>
          <w:rFonts w:cs="Tahoma"/>
        </w:rPr>
        <w:t xml:space="preserve"> ценового</w:t>
      </w:r>
      <w:r w:rsidRPr="003B4478">
        <w:rPr>
          <w:rFonts w:cs="Tahoma"/>
        </w:rPr>
        <w:t xml:space="preserve"> </w:t>
      </w:r>
      <w:r w:rsidR="00E92BEC">
        <w:rPr>
          <w:rFonts w:cs="Tahoma"/>
        </w:rPr>
        <w:t>Индекс</w:t>
      </w:r>
      <w:r w:rsidRPr="003B4478">
        <w:rPr>
          <w:rFonts w:cs="Tahoma"/>
        </w:rPr>
        <w:t xml:space="preserve">а в момент времени </w:t>
      </w:r>
      <w:r w:rsidRPr="003B4478">
        <w:rPr>
          <w:rFonts w:cs="Tahoma"/>
          <w:lang w:val="en-US"/>
        </w:rPr>
        <w:t>n</w:t>
      </w:r>
      <w:r w:rsidRPr="003B4478">
        <w:rPr>
          <w:rFonts w:cs="Tahoma"/>
        </w:rPr>
        <w:t>;</w:t>
      </w:r>
    </w:p>
    <w:p w14:paraId="461DFEBA" w14:textId="77777777" w:rsidR="00FD08CD" w:rsidRPr="003B4478" w:rsidRDefault="00FD08CD" w:rsidP="00FD08CD">
      <w:pPr>
        <w:pStyle w:val="af7"/>
        <w:rPr>
          <w:rFonts w:cs="Tahoma"/>
        </w:rPr>
      </w:pPr>
      <w:proofErr w:type="gramStart"/>
      <w:r w:rsidRPr="003B4478">
        <w:rPr>
          <w:rFonts w:cs="Tahoma"/>
          <w:lang w:val="en-US"/>
        </w:rPr>
        <w:t>P</w:t>
      </w:r>
      <w:r w:rsidRPr="003B4478">
        <w:rPr>
          <w:rFonts w:cs="Tahoma"/>
          <w:vertAlign w:val="subscript"/>
          <w:lang w:val="en-US"/>
        </w:rPr>
        <w:t>i</w:t>
      </w:r>
      <w:r w:rsidRPr="003B4478">
        <w:rPr>
          <w:rFonts w:cs="Tahoma"/>
          <w:vertAlign w:val="subscript"/>
        </w:rPr>
        <w:t>,</w:t>
      </w:r>
      <w:r w:rsidRPr="003B4478">
        <w:rPr>
          <w:rFonts w:cs="Tahoma"/>
          <w:vertAlign w:val="subscript"/>
          <w:lang w:val="en-US"/>
        </w:rPr>
        <w:t>n</w:t>
      </w:r>
      <w:proofErr w:type="gramEnd"/>
      <w:r w:rsidRPr="003B4478">
        <w:rPr>
          <w:rFonts w:cs="Tahoma"/>
        </w:rPr>
        <w:t xml:space="preserve"> –</w:t>
      </w:r>
      <w:r w:rsidRPr="007F7DAE">
        <w:rPr>
          <w:rFonts w:cs="Tahoma"/>
        </w:rPr>
        <w:t xml:space="preserve"> </w:t>
      </w:r>
      <w:r>
        <w:rPr>
          <w:rFonts w:cs="Tahoma"/>
        </w:rPr>
        <w:t>средневзвешенная</w:t>
      </w:r>
      <w:r w:rsidRPr="007F7DAE">
        <w:rPr>
          <w:rFonts w:cs="Tahoma"/>
        </w:rPr>
        <w:t xml:space="preserve"> </w:t>
      </w:r>
      <w:r w:rsidRPr="00FD08CD">
        <w:rPr>
          <w:rFonts w:cs="Tahoma"/>
        </w:rPr>
        <w:t xml:space="preserve">цена </w:t>
      </w:r>
      <w:r w:rsidR="00CF13DC">
        <w:rPr>
          <w:rFonts w:cs="Tahoma"/>
        </w:rPr>
        <w:t>Облигац</w:t>
      </w:r>
      <w:r w:rsidRPr="00D95AB4">
        <w:rPr>
          <w:rFonts w:cs="Tahoma"/>
        </w:rPr>
        <w:t xml:space="preserve">ии </w:t>
      </w:r>
      <w:proofErr w:type="spellStart"/>
      <w:r w:rsidRPr="00D95AB4">
        <w:rPr>
          <w:rFonts w:cs="Tahoma"/>
          <w:lang w:val="en-US"/>
        </w:rPr>
        <w:t>i</w:t>
      </w:r>
      <w:proofErr w:type="spellEnd"/>
      <w:r w:rsidRPr="00D95AB4">
        <w:rPr>
          <w:rFonts w:cs="Tahoma"/>
        </w:rPr>
        <w:t xml:space="preserve">-го выпуска в момент времени </w:t>
      </w:r>
      <w:r w:rsidRPr="00D95AB4">
        <w:rPr>
          <w:rFonts w:cs="Tahoma"/>
          <w:lang w:val="en-US"/>
        </w:rPr>
        <w:t>n</w:t>
      </w:r>
      <w:r w:rsidRPr="00D95AB4">
        <w:rPr>
          <w:rFonts w:cs="Tahoma"/>
        </w:rPr>
        <w:t>, выраженная</w:t>
      </w:r>
      <w:r w:rsidRPr="003B4478">
        <w:rPr>
          <w:rFonts w:cs="Tahoma"/>
        </w:rPr>
        <w:t xml:space="preserve"> в процентах от номинала;</w:t>
      </w:r>
    </w:p>
    <w:p w14:paraId="07C1FCB7" w14:textId="1BF18D12" w:rsidR="00FD08CD" w:rsidRPr="003B4478" w:rsidRDefault="00FD08CD" w:rsidP="00FD08CD">
      <w:pPr>
        <w:pStyle w:val="af7"/>
        <w:rPr>
          <w:rFonts w:cs="Tahoma"/>
        </w:rPr>
      </w:pPr>
      <w:proofErr w:type="gramStart"/>
      <w:r w:rsidRPr="003B4478">
        <w:rPr>
          <w:rFonts w:cs="Tahoma"/>
          <w:lang w:val="en-US"/>
        </w:rPr>
        <w:t>FV</w:t>
      </w:r>
      <w:r w:rsidRPr="003B4478">
        <w:rPr>
          <w:rFonts w:cs="Tahoma"/>
          <w:vertAlign w:val="subscript"/>
          <w:lang w:val="en-US"/>
        </w:rPr>
        <w:t>i</w:t>
      </w:r>
      <w:r w:rsidRPr="003B4478">
        <w:rPr>
          <w:rFonts w:cs="Tahoma"/>
          <w:vertAlign w:val="subscript"/>
        </w:rPr>
        <w:t>,</w:t>
      </w:r>
      <w:r w:rsidRPr="003B4478">
        <w:rPr>
          <w:rFonts w:cs="Tahoma"/>
          <w:vertAlign w:val="subscript"/>
          <w:lang w:val="en-US"/>
        </w:rPr>
        <w:t>n</w:t>
      </w:r>
      <w:proofErr w:type="gramEnd"/>
      <w:r w:rsidRPr="003B4478">
        <w:rPr>
          <w:rFonts w:cs="Tahoma"/>
        </w:rPr>
        <w:t xml:space="preserve"> – номинал </w:t>
      </w:r>
      <w:r w:rsidR="00CF13DC">
        <w:rPr>
          <w:rFonts w:cs="Tahoma"/>
        </w:rPr>
        <w:t>Облигац</w:t>
      </w:r>
      <w:r w:rsidRPr="003B4478">
        <w:rPr>
          <w:rFonts w:cs="Tahoma"/>
        </w:rPr>
        <w:t>ии</w:t>
      </w:r>
      <w:r>
        <w:rPr>
          <w:rFonts w:cs="Tahoma"/>
        </w:rPr>
        <w:t xml:space="preserve"> </w:t>
      </w:r>
      <w:proofErr w:type="spellStart"/>
      <w:r w:rsidRPr="003B4478">
        <w:rPr>
          <w:rFonts w:cs="Tahoma"/>
          <w:lang w:val="en-US"/>
        </w:rPr>
        <w:t>i</w:t>
      </w:r>
      <w:proofErr w:type="spellEnd"/>
      <w:r w:rsidRPr="003B4478">
        <w:rPr>
          <w:rFonts w:cs="Tahoma"/>
        </w:rPr>
        <w:t xml:space="preserve">-го выпуска в момент времени </w:t>
      </w:r>
      <w:r w:rsidRPr="003B4478">
        <w:rPr>
          <w:rFonts w:cs="Tahoma"/>
          <w:lang w:val="en-US"/>
        </w:rPr>
        <w:t>n</w:t>
      </w:r>
      <w:r w:rsidR="008B3C71">
        <w:rPr>
          <w:rFonts w:cs="Tahoma"/>
        </w:rPr>
        <w:t>, выраженный в денежных единицах</w:t>
      </w:r>
      <w:r w:rsidRPr="003B4478">
        <w:rPr>
          <w:rFonts w:cs="Tahoma"/>
        </w:rPr>
        <w:t>;</w:t>
      </w:r>
    </w:p>
    <w:p w14:paraId="3808B579" w14:textId="77777777" w:rsidR="00FD08CD" w:rsidRDefault="00FD08CD" w:rsidP="00FD08CD">
      <w:pPr>
        <w:pStyle w:val="af7"/>
        <w:rPr>
          <w:rFonts w:cs="Tahoma"/>
        </w:rPr>
      </w:pPr>
      <w:proofErr w:type="gramStart"/>
      <w:r w:rsidRPr="003B4478">
        <w:rPr>
          <w:rFonts w:cs="Tahoma"/>
          <w:lang w:val="en-US"/>
        </w:rPr>
        <w:t>N</w:t>
      </w:r>
      <w:r w:rsidRPr="003B4478">
        <w:rPr>
          <w:rFonts w:cs="Tahoma"/>
          <w:vertAlign w:val="subscript"/>
          <w:lang w:val="en-US"/>
        </w:rPr>
        <w:t>i</w:t>
      </w:r>
      <w:r w:rsidRPr="003B4478">
        <w:rPr>
          <w:rFonts w:cs="Tahoma"/>
          <w:vertAlign w:val="subscript"/>
        </w:rPr>
        <w:t>,</w:t>
      </w:r>
      <w:r w:rsidRPr="003B4478">
        <w:rPr>
          <w:rFonts w:cs="Tahoma"/>
          <w:vertAlign w:val="subscript"/>
          <w:lang w:val="en-US"/>
        </w:rPr>
        <w:t>n</w:t>
      </w:r>
      <w:proofErr w:type="gramEnd"/>
      <w:r w:rsidRPr="003B4478">
        <w:rPr>
          <w:rFonts w:cs="Tahoma"/>
        </w:rPr>
        <w:t xml:space="preserve"> – объем </w:t>
      </w:r>
      <w:proofErr w:type="spellStart"/>
      <w:r w:rsidRPr="003B4478">
        <w:rPr>
          <w:rFonts w:cs="Tahoma"/>
          <w:lang w:val="en-US"/>
        </w:rPr>
        <w:t>i</w:t>
      </w:r>
      <w:proofErr w:type="spellEnd"/>
      <w:r w:rsidRPr="003B4478">
        <w:rPr>
          <w:rFonts w:cs="Tahoma"/>
        </w:rPr>
        <w:t xml:space="preserve">-го выпуска </w:t>
      </w:r>
      <w:r w:rsidR="00CF13DC">
        <w:rPr>
          <w:rFonts w:cs="Tahoma"/>
        </w:rPr>
        <w:t>Облигац</w:t>
      </w:r>
      <w:r w:rsidRPr="003B4478">
        <w:rPr>
          <w:rFonts w:cs="Tahoma"/>
        </w:rPr>
        <w:t xml:space="preserve">ий в момент времени </w:t>
      </w:r>
      <w:r w:rsidRPr="003B4478">
        <w:rPr>
          <w:rFonts w:cs="Tahoma"/>
          <w:lang w:val="en-US"/>
        </w:rPr>
        <w:t>n</w:t>
      </w:r>
      <w:r w:rsidRPr="003B4478">
        <w:rPr>
          <w:rFonts w:cs="Tahoma"/>
        </w:rPr>
        <w:t>, выраженн</w:t>
      </w:r>
      <w:r w:rsidR="000D4221">
        <w:rPr>
          <w:rFonts w:cs="Tahoma"/>
        </w:rPr>
        <w:t>ый</w:t>
      </w:r>
      <w:r w:rsidRPr="003B4478">
        <w:rPr>
          <w:rFonts w:cs="Tahoma"/>
        </w:rPr>
        <w:t xml:space="preserve"> </w:t>
      </w:r>
      <w:r>
        <w:rPr>
          <w:rFonts w:cs="Tahoma"/>
        </w:rPr>
        <w:t>в штуках ценных бумаг;</w:t>
      </w:r>
    </w:p>
    <w:p w14:paraId="4126B740" w14:textId="37F0D30E" w:rsidR="00FD08CD" w:rsidRPr="002678D3" w:rsidRDefault="00FD08CD" w:rsidP="00FD08CD">
      <w:pPr>
        <w:pStyle w:val="af7"/>
        <w:rPr>
          <w:rFonts w:cs="Tahoma"/>
        </w:rPr>
      </w:pPr>
      <w:proofErr w:type="gramStart"/>
      <w:r>
        <w:rPr>
          <w:rFonts w:cs="Tahoma"/>
          <w:lang w:val="en-US"/>
        </w:rPr>
        <w:t>W</w:t>
      </w:r>
      <w:r w:rsidRPr="003B4478">
        <w:rPr>
          <w:rFonts w:cs="Tahoma"/>
          <w:vertAlign w:val="subscript"/>
          <w:lang w:val="en-US"/>
        </w:rPr>
        <w:t>i</w:t>
      </w:r>
      <w:r w:rsidRPr="003B4478">
        <w:rPr>
          <w:rFonts w:cs="Tahoma"/>
          <w:vertAlign w:val="subscript"/>
        </w:rPr>
        <w:t>,</w:t>
      </w:r>
      <w:r w:rsidRPr="003B4478">
        <w:rPr>
          <w:rFonts w:cs="Tahoma"/>
          <w:vertAlign w:val="subscript"/>
          <w:lang w:val="en-US"/>
        </w:rPr>
        <w:t>n</w:t>
      </w:r>
      <w:proofErr w:type="gramEnd"/>
      <w:r w:rsidRPr="003B4478">
        <w:rPr>
          <w:rFonts w:cs="Tahoma"/>
        </w:rPr>
        <w:t xml:space="preserve"> –</w:t>
      </w:r>
      <w:r>
        <w:rPr>
          <w:rFonts w:cs="Tahoma"/>
        </w:rPr>
        <w:t xml:space="preserve"> </w:t>
      </w:r>
      <w:r w:rsidRPr="003B4478">
        <w:rPr>
          <w:rFonts w:cs="Tahoma"/>
        </w:rPr>
        <w:t>коэффициент, ограничивающий долю капитализации i-</w:t>
      </w:r>
      <w:r>
        <w:rPr>
          <w:rFonts w:cs="Tahoma"/>
        </w:rPr>
        <w:t>го</w:t>
      </w:r>
      <w:r w:rsidRPr="003B4478">
        <w:rPr>
          <w:rFonts w:cs="Tahoma"/>
        </w:rPr>
        <w:t xml:space="preserve"> </w:t>
      </w:r>
      <w:r>
        <w:rPr>
          <w:rFonts w:cs="Tahoma"/>
        </w:rPr>
        <w:t xml:space="preserve">Эмитента </w:t>
      </w:r>
      <w:r w:rsidR="00CF13DC">
        <w:rPr>
          <w:rFonts w:cs="Tahoma"/>
        </w:rPr>
        <w:t>Облигац</w:t>
      </w:r>
      <w:r>
        <w:rPr>
          <w:rFonts w:cs="Tahoma"/>
        </w:rPr>
        <w:t>ии</w:t>
      </w:r>
      <w:r w:rsidRPr="003B4478">
        <w:rPr>
          <w:rFonts w:cs="Tahoma"/>
        </w:rPr>
        <w:t xml:space="preserve"> (Весовой коэффициент), равен 1, если иное не установлено в соответствии </w:t>
      </w:r>
      <w:r w:rsidRPr="00417EDB">
        <w:rPr>
          <w:rFonts w:cs="Tahoma"/>
        </w:rPr>
        <w:t xml:space="preserve">с </w:t>
      </w:r>
      <w:r w:rsidRPr="00E078BC">
        <w:rPr>
          <w:rFonts w:cs="Tahoma"/>
        </w:rPr>
        <w:t>п</w:t>
      </w:r>
      <w:r w:rsidR="00E078BC" w:rsidRPr="00E078BC">
        <w:rPr>
          <w:rFonts w:cs="Tahoma"/>
        </w:rPr>
        <w:t>п.5.1</w:t>
      </w:r>
      <w:r w:rsidR="00CE60E9">
        <w:rPr>
          <w:rFonts w:cs="Tahoma"/>
        </w:rPr>
        <w:t xml:space="preserve"> </w:t>
      </w:r>
      <w:r w:rsidR="00E078BC" w:rsidRPr="00E078BC">
        <w:rPr>
          <w:rFonts w:cs="Tahoma"/>
        </w:rPr>
        <w:t>и 5.2</w:t>
      </w:r>
      <w:r w:rsidRPr="00E078BC">
        <w:rPr>
          <w:rFonts w:cs="Tahoma"/>
        </w:rPr>
        <w:t xml:space="preserve"> настоящей Методики. Для всех выпусков ОФЗ</w:t>
      </w:r>
      <w:r w:rsidR="001212CF">
        <w:rPr>
          <w:rFonts w:cs="Tahoma"/>
        </w:rPr>
        <w:t>-ПД и ОФЗ-ИН</w:t>
      </w:r>
      <w:r w:rsidRPr="00E078BC">
        <w:rPr>
          <w:rFonts w:cs="Tahoma"/>
        </w:rPr>
        <w:t xml:space="preserve"> весовой коэффициент равен 1.</w:t>
      </w:r>
    </w:p>
    <w:p w14:paraId="0550F95B" w14:textId="77777777" w:rsidR="004777D8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 xml:space="preserve">Расчет </w:t>
      </w:r>
      <w:r w:rsidR="00E92BEC">
        <w:rPr>
          <w:rStyle w:val="af3"/>
          <w:rFonts w:ascii="Tahoma" w:hAnsi="Tahoma" w:cs="Tahoma"/>
        </w:rPr>
        <w:t>Индекс</w:t>
      </w:r>
      <w:r w:rsidRPr="002A6306">
        <w:rPr>
          <w:rStyle w:val="af3"/>
          <w:rFonts w:ascii="Tahoma" w:hAnsi="Tahoma" w:cs="Tahoma"/>
        </w:rPr>
        <w:t>ов совокупного дохода производится по следующей формуле:</w:t>
      </w:r>
    </w:p>
    <w:p w14:paraId="0E7AC924" w14:textId="77777777" w:rsidR="005570D2" w:rsidRDefault="005570D2" w:rsidP="005570D2">
      <w:pPr>
        <w:ind w:left="1224"/>
        <w:jc w:val="both"/>
        <w:rPr>
          <w:rStyle w:val="af3"/>
          <w:rFonts w:ascii="Tahoma" w:hAnsi="Tahoma" w:cs="Tahoma"/>
        </w:rPr>
      </w:pPr>
    </w:p>
    <w:p w14:paraId="17831C95" w14:textId="77777777" w:rsidR="005570D2" w:rsidRPr="004843CC" w:rsidRDefault="000C2FFC" w:rsidP="005570D2">
      <w:pPr>
        <w:ind w:left="1224"/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</w:rPr>
                <m:t>C</m:t>
              </m:r>
              <m:r>
                <w:rPr>
                  <w:rFonts w:ascii="Cambria Math" w:hAnsi="Cambria Math" w:cs="Tahoma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n</m:t>
              </m:r>
            </m:sub>
          </m:sSub>
          <m:r>
            <w:rPr>
              <w:rFonts w:ascii="Cambria Math" w:hAnsi="Cambria Math" w:cs="Tahoma"/>
            </w:rPr>
            <m:t>=</m:t>
          </m:r>
          <m:sSub>
            <m:sSubPr>
              <m:ctrlPr>
                <w:rPr>
                  <w:rFonts w:ascii="Cambria Math" w:hAnsi="Cambria Math" w:cs="Tahoma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</w:rPr>
                <m:t>C</m:t>
              </m:r>
              <m:r>
                <w:rPr>
                  <w:rFonts w:ascii="Cambria Math" w:hAnsi="Cambria Math" w:cs="Tahoma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n-1</m:t>
              </m:r>
            </m:sub>
          </m:sSub>
          <m:r>
            <w:rPr>
              <w:rFonts w:ascii="Cambria Math" w:hAnsi="Cambria Math" w:cs="Tahoma"/>
            </w:rPr>
            <m:t xml:space="preserve"> ∙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r>
                    <w:rPr>
                      <w:rFonts w:ascii="Cambria Math" w:hAnsi="Cambria Math" w:cs="Tahom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N</m:t>
                  </m:r>
                </m:sup>
                <m:e>
                  <m:r>
                    <w:rPr>
                      <w:rFonts w:ascii="Cambria Math" w:hAnsi="Cambria Math" w:cs="Tahom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i,n-1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i,n-1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i,n-1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1BEC43F1" w14:textId="77777777" w:rsidR="005570D2" w:rsidRPr="005570D2" w:rsidRDefault="005570D2" w:rsidP="000D4221">
      <w:pPr>
        <w:ind w:left="1559"/>
        <w:jc w:val="both"/>
        <w:rPr>
          <w:rFonts w:ascii="Tahoma" w:hAnsi="Tahoma" w:cs="Tahoma"/>
          <w:sz w:val="20"/>
          <w:szCs w:val="20"/>
        </w:rPr>
      </w:pPr>
      <w:r w:rsidRPr="005570D2">
        <w:rPr>
          <w:rFonts w:ascii="Tahoma" w:hAnsi="Tahoma" w:cs="Tahoma"/>
          <w:sz w:val="20"/>
          <w:szCs w:val="20"/>
        </w:rPr>
        <w:t>где:</w:t>
      </w:r>
    </w:p>
    <w:p w14:paraId="51F736C9" w14:textId="77777777" w:rsidR="005570D2" w:rsidRPr="00CF13DC" w:rsidRDefault="005570D2" w:rsidP="000D4221">
      <w:pPr>
        <w:pStyle w:val="af7"/>
      </w:pPr>
      <w:proofErr w:type="spellStart"/>
      <w:r w:rsidRPr="000D4221">
        <w:rPr>
          <w:lang w:val="en-US"/>
        </w:rPr>
        <w:t>CIn</w:t>
      </w:r>
      <w:proofErr w:type="spellEnd"/>
      <w:r w:rsidRPr="00CF13DC">
        <w:t xml:space="preserve"> – значение </w:t>
      </w:r>
      <w:r w:rsidR="00E92BEC">
        <w:t>Индекс</w:t>
      </w:r>
      <w:r w:rsidRPr="00CF13DC">
        <w:t xml:space="preserve">а совокупного дохода в момент времени </w:t>
      </w:r>
      <w:r w:rsidRPr="000D4221">
        <w:rPr>
          <w:lang w:val="en-US"/>
        </w:rPr>
        <w:t>n</w:t>
      </w:r>
      <w:r w:rsidRPr="00CF13DC">
        <w:t>;</w:t>
      </w:r>
    </w:p>
    <w:p w14:paraId="13FDACBE" w14:textId="77777777" w:rsidR="005570D2" w:rsidRPr="000D4221" w:rsidRDefault="005570D2" w:rsidP="000D4221">
      <w:pPr>
        <w:pStyle w:val="af7"/>
      </w:pPr>
      <w:proofErr w:type="gramStart"/>
      <w:r w:rsidRPr="000D4221">
        <w:rPr>
          <w:lang w:val="en-US"/>
        </w:rPr>
        <w:t>Pi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</w:t>
      </w:r>
      <w:r w:rsidR="000D4221" w:rsidRPr="000D4221">
        <w:t xml:space="preserve">средневзвешенная цена </w:t>
      </w:r>
      <w:r w:rsidR="00CF13DC">
        <w:t>Облигац</w:t>
      </w:r>
      <w:r w:rsidRPr="000D4221">
        <w:t xml:space="preserve">ии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выпуска в момент времени </w:t>
      </w:r>
      <w:r w:rsidRPr="000D4221">
        <w:rPr>
          <w:lang w:val="en-US"/>
        </w:rPr>
        <w:t>n</w:t>
      </w:r>
      <w:r w:rsidRPr="000D4221">
        <w:t>, выраженная в процентах от номинала;</w:t>
      </w:r>
    </w:p>
    <w:p w14:paraId="05D8A1D6" w14:textId="1CBDA3AA" w:rsidR="005570D2" w:rsidRPr="000D4221" w:rsidRDefault="005570D2" w:rsidP="000D4221">
      <w:pPr>
        <w:pStyle w:val="af7"/>
      </w:pPr>
      <w:proofErr w:type="gramStart"/>
      <w:r w:rsidRPr="000D4221">
        <w:rPr>
          <w:lang w:val="en-US"/>
        </w:rPr>
        <w:t>FVi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номинал </w:t>
      </w:r>
      <w:r w:rsidR="00CF13DC">
        <w:t>Облигац</w:t>
      </w:r>
      <w:r w:rsidRPr="000D4221">
        <w:t xml:space="preserve">ии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выпуска в момент времени </w:t>
      </w:r>
      <w:r w:rsidRPr="000D4221">
        <w:rPr>
          <w:lang w:val="en-US"/>
        </w:rPr>
        <w:t>n</w:t>
      </w:r>
      <w:r w:rsidR="008B3C71">
        <w:rPr>
          <w:rFonts w:cs="Tahoma"/>
        </w:rPr>
        <w:t>, выраженный в денежных единицах</w:t>
      </w:r>
      <w:r w:rsidRPr="000D4221">
        <w:t>;</w:t>
      </w:r>
    </w:p>
    <w:p w14:paraId="62C533AE" w14:textId="77C89863" w:rsidR="005570D2" w:rsidRPr="000D4221" w:rsidRDefault="005570D2" w:rsidP="000D4221">
      <w:pPr>
        <w:pStyle w:val="af7"/>
      </w:pPr>
      <w:proofErr w:type="gramStart"/>
      <w:r w:rsidRPr="000D4221">
        <w:rPr>
          <w:lang w:val="en-US"/>
        </w:rPr>
        <w:t>Ai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накопленный купонный доход </w:t>
      </w:r>
      <w:r w:rsidR="00CF13DC">
        <w:t>Облигац</w:t>
      </w:r>
      <w:r w:rsidRPr="000D4221">
        <w:t xml:space="preserve">ии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выпуска в момент времени </w:t>
      </w:r>
      <w:r w:rsidRPr="000D4221">
        <w:rPr>
          <w:lang w:val="en-US"/>
        </w:rPr>
        <w:t>n</w:t>
      </w:r>
      <w:r w:rsidRPr="000D4221">
        <w:t>, выраженный в</w:t>
      </w:r>
      <w:r w:rsidR="00CD664C" w:rsidRPr="00CD664C">
        <w:t xml:space="preserve"> </w:t>
      </w:r>
      <w:r w:rsidR="00CD664C">
        <w:t>денежных единицах</w:t>
      </w:r>
      <w:r w:rsidRPr="000D4221">
        <w:t>;</w:t>
      </w:r>
    </w:p>
    <w:p w14:paraId="425C891B" w14:textId="658AFB35" w:rsidR="005570D2" w:rsidRPr="000D4221" w:rsidRDefault="005570D2" w:rsidP="000D4221">
      <w:pPr>
        <w:pStyle w:val="af7"/>
      </w:pPr>
      <w:proofErr w:type="gramStart"/>
      <w:r w:rsidRPr="000D4221">
        <w:rPr>
          <w:lang w:val="en-US"/>
        </w:rPr>
        <w:t>Gi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сумма выплаченного в день </w:t>
      </w:r>
      <w:r w:rsidRPr="000D4221">
        <w:rPr>
          <w:lang w:val="en-US"/>
        </w:rPr>
        <w:t>n</w:t>
      </w:r>
      <w:r w:rsidRPr="000D4221">
        <w:t xml:space="preserve"> купонного дохода по </w:t>
      </w:r>
      <w:r w:rsidR="00CF13DC">
        <w:t>Облигац</w:t>
      </w:r>
      <w:r w:rsidRPr="000D4221">
        <w:t xml:space="preserve">ии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выпуска в момент времени </w:t>
      </w:r>
      <w:r w:rsidRPr="000D4221">
        <w:rPr>
          <w:lang w:val="en-US"/>
        </w:rPr>
        <w:t>n</w:t>
      </w:r>
      <w:r w:rsidR="008B3C71">
        <w:rPr>
          <w:rFonts w:cs="Tahoma"/>
        </w:rPr>
        <w:t>, выраженн</w:t>
      </w:r>
      <w:r w:rsidR="00CD664C">
        <w:rPr>
          <w:rFonts w:cs="Tahoma"/>
        </w:rPr>
        <w:t>ая</w:t>
      </w:r>
      <w:r w:rsidR="008B3C71">
        <w:rPr>
          <w:rFonts w:cs="Tahoma"/>
        </w:rPr>
        <w:t xml:space="preserve"> в денежных единицах</w:t>
      </w:r>
      <w:r w:rsidRPr="000D4221">
        <w:t>;</w:t>
      </w:r>
    </w:p>
    <w:p w14:paraId="7304A40D" w14:textId="77777777" w:rsidR="005570D2" w:rsidRPr="000D4221" w:rsidRDefault="005570D2" w:rsidP="000D4221">
      <w:pPr>
        <w:pStyle w:val="af7"/>
      </w:pPr>
      <w:proofErr w:type="gramStart"/>
      <w:r w:rsidRPr="000D4221">
        <w:rPr>
          <w:lang w:val="en-US"/>
        </w:rPr>
        <w:t>Ni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объем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выпуска </w:t>
      </w:r>
      <w:r w:rsidR="00CF13DC">
        <w:t>Облигац</w:t>
      </w:r>
      <w:r w:rsidRPr="000D4221">
        <w:t xml:space="preserve">ий в момент времени </w:t>
      </w:r>
      <w:r w:rsidRPr="000D4221">
        <w:rPr>
          <w:lang w:val="en-US"/>
        </w:rPr>
        <w:t>n</w:t>
      </w:r>
      <w:r w:rsidRPr="000D4221">
        <w:t>, выраженн</w:t>
      </w:r>
      <w:r w:rsidR="000D4221">
        <w:t>ый</w:t>
      </w:r>
      <w:r w:rsidRPr="000D4221">
        <w:t xml:space="preserve"> в штуках ценных бумаг;</w:t>
      </w:r>
    </w:p>
    <w:p w14:paraId="14167F5C" w14:textId="4CFC640B" w:rsidR="005570D2" w:rsidRPr="00CF13DC" w:rsidRDefault="005570D2" w:rsidP="000D4221">
      <w:pPr>
        <w:pStyle w:val="af7"/>
      </w:pPr>
      <w:proofErr w:type="gramStart"/>
      <w:r w:rsidRPr="000D4221">
        <w:rPr>
          <w:lang w:val="en-US"/>
        </w:rPr>
        <w:t>Wi</w:t>
      </w:r>
      <w:r w:rsidRPr="000D4221">
        <w:t>,</w:t>
      </w:r>
      <w:r w:rsidRPr="000D4221">
        <w:rPr>
          <w:lang w:val="en-US"/>
        </w:rPr>
        <w:t>n</w:t>
      </w:r>
      <w:proofErr w:type="gramEnd"/>
      <w:r w:rsidRPr="000D4221">
        <w:t xml:space="preserve"> – коэффициент, ограничивающий долю капитализации </w:t>
      </w:r>
      <w:proofErr w:type="spellStart"/>
      <w:r w:rsidRPr="000D4221">
        <w:rPr>
          <w:lang w:val="en-US"/>
        </w:rPr>
        <w:t>i</w:t>
      </w:r>
      <w:proofErr w:type="spellEnd"/>
      <w:r w:rsidRPr="000D4221">
        <w:t xml:space="preserve">-го Эмитента </w:t>
      </w:r>
      <w:r w:rsidR="00CF13DC">
        <w:t>Облигац</w:t>
      </w:r>
      <w:r w:rsidRPr="000D4221">
        <w:t xml:space="preserve">ии (Весовой коэффициент), равен 1, если иное не установлено в соответствии </w:t>
      </w:r>
      <w:r w:rsidRPr="00E078BC">
        <w:t>с</w:t>
      </w:r>
      <w:r w:rsidR="00E078BC" w:rsidRPr="00E078BC">
        <w:t xml:space="preserve"> </w:t>
      </w:r>
      <w:r w:rsidR="00E078BC" w:rsidRPr="00E078BC">
        <w:rPr>
          <w:rFonts w:cs="Tahoma"/>
        </w:rPr>
        <w:t>пп.5.1</w:t>
      </w:r>
      <w:r w:rsidR="00CE60E9">
        <w:rPr>
          <w:rFonts w:cs="Tahoma"/>
        </w:rPr>
        <w:t xml:space="preserve"> </w:t>
      </w:r>
      <w:r w:rsidR="00E078BC" w:rsidRPr="00E078BC">
        <w:rPr>
          <w:rFonts w:cs="Tahoma"/>
        </w:rPr>
        <w:t>и 5.2 настоящей Методики</w:t>
      </w:r>
      <w:r w:rsidRPr="00CF13DC">
        <w:t>. Для всех выпусков ОФЗ</w:t>
      </w:r>
      <w:r w:rsidR="001212CF">
        <w:rPr>
          <w:rFonts w:cs="Tahoma"/>
        </w:rPr>
        <w:t>-ПД и ОФЗ-ИН</w:t>
      </w:r>
      <w:r w:rsidRPr="00CF13DC">
        <w:t xml:space="preserve"> весовой коэффициент равен 1.</w:t>
      </w:r>
    </w:p>
    <w:p w14:paraId="3E20B0FB" w14:textId="77777777" w:rsidR="004777D8" w:rsidRPr="002A6306" w:rsidRDefault="004777D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 xml:space="preserve">Расчет </w:t>
      </w:r>
      <w:r w:rsidR="005E4F50">
        <w:rPr>
          <w:rStyle w:val="af3"/>
          <w:rFonts w:ascii="Tahoma" w:hAnsi="Tahoma" w:cs="Tahoma"/>
        </w:rPr>
        <w:t>Д</w:t>
      </w:r>
      <w:r w:rsidRPr="002A6306">
        <w:rPr>
          <w:rStyle w:val="af3"/>
          <w:rFonts w:ascii="Tahoma" w:hAnsi="Tahoma" w:cs="Tahoma"/>
        </w:rPr>
        <w:t>ополнительных показателей осуществляется по следующим формулам:</w:t>
      </w:r>
    </w:p>
    <w:p w14:paraId="07326EBE" w14:textId="77777777" w:rsidR="004777D8" w:rsidRDefault="004777D8" w:rsidP="002A6306">
      <w:pPr>
        <w:numPr>
          <w:ilvl w:val="3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 xml:space="preserve">Расчет </w:t>
      </w:r>
      <w:r w:rsidR="005E4F50">
        <w:rPr>
          <w:rStyle w:val="af3"/>
          <w:rFonts w:ascii="Tahoma" w:hAnsi="Tahoma" w:cs="Tahoma"/>
        </w:rPr>
        <w:t>С</w:t>
      </w:r>
      <w:r w:rsidRPr="002A6306">
        <w:rPr>
          <w:rStyle w:val="af3"/>
          <w:rFonts w:ascii="Tahoma" w:hAnsi="Tahoma" w:cs="Tahoma"/>
        </w:rPr>
        <w:t>редневзвешенной дюрации</w:t>
      </w:r>
      <w:r w:rsidR="00676576">
        <w:rPr>
          <w:rStyle w:val="af3"/>
          <w:rFonts w:ascii="Tahoma" w:hAnsi="Tahoma" w:cs="Tahoma"/>
        </w:rPr>
        <w:t xml:space="preserve"> Индекса</w:t>
      </w:r>
      <w:r w:rsidRPr="002A6306">
        <w:rPr>
          <w:rStyle w:val="af3"/>
          <w:rFonts w:ascii="Tahoma" w:hAnsi="Tahoma" w:cs="Tahoma"/>
        </w:rPr>
        <w:t xml:space="preserve"> производится по следующей формуле:</w:t>
      </w:r>
    </w:p>
    <w:p w14:paraId="34CF3588" w14:textId="77777777" w:rsidR="00C002AF" w:rsidRDefault="00C002AF" w:rsidP="00C002AF">
      <w:pPr>
        <w:jc w:val="both"/>
        <w:rPr>
          <w:rStyle w:val="af3"/>
          <w:rFonts w:ascii="Tahoma" w:hAnsi="Tahoma" w:cs="Tahoma"/>
        </w:rPr>
      </w:pPr>
    </w:p>
    <w:p w14:paraId="0C457954" w14:textId="77777777" w:rsidR="00C002AF" w:rsidRPr="004843CC" w:rsidRDefault="000C2FFC" w:rsidP="00C002AF">
      <w:pPr>
        <w:pStyle w:val="af7"/>
        <w:jc w:val="center"/>
        <w:rPr>
          <w:rFonts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ahoma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ahoma"/>
              <w:sz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  <w:sz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ahoma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  <w:sz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 w:val="24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4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604C339A" w14:textId="77777777" w:rsidR="00C002AF" w:rsidRPr="002D7709" w:rsidRDefault="00C002AF" w:rsidP="00C002AF">
      <w:pPr>
        <w:pStyle w:val="af7"/>
        <w:rPr>
          <w:rFonts w:cs="Tahoma"/>
        </w:rPr>
      </w:pPr>
      <w:r w:rsidRPr="002D7709">
        <w:rPr>
          <w:rFonts w:cs="Tahoma"/>
        </w:rPr>
        <w:t>где:</w:t>
      </w:r>
    </w:p>
    <w:p w14:paraId="66647B9A" w14:textId="77777777" w:rsidR="00C002AF" w:rsidRPr="002D7709" w:rsidRDefault="000230F8" w:rsidP="00C002AF">
      <w:pPr>
        <w:pStyle w:val="af7"/>
        <w:rPr>
          <w:rFonts w:cs="Tahoma"/>
        </w:rPr>
      </w:pPr>
      <w:r>
        <w:rPr>
          <w:rFonts w:cs="Tahoma"/>
          <w:lang w:val="en-US"/>
        </w:rPr>
        <w:t>D</w:t>
      </w:r>
      <w:r w:rsidR="00C002AF" w:rsidRPr="002D7709">
        <w:rPr>
          <w:rFonts w:cs="Tahoma"/>
          <w:vertAlign w:val="subscript"/>
        </w:rPr>
        <w:t>n</w:t>
      </w:r>
      <w:r w:rsidR="00C002AF" w:rsidRPr="002D7709">
        <w:rPr>
          <w:rFonts w:cs="Tahoma"/>
        </w:rPr>
        <w:t xml:space="preserve"> – значение </w:t>
      </w:r>
      <w:r w:rsidR="008F480B">
        <w:rPr>
          <w:rFonts w:cs="Tahoma"/>
        </w:rPr>
        <w:t>С</w:t>
      </w:r>
      <w:r w:rsidR="00C002AF">
        <w:rPr>
          <w:rFonts w:cs="Tahoma"/>
        </w:rPr>
        <w:t xml:space="preserve">редневзвешенной дюрации </w:t>
      </w:r>
      <w:r w:rsidR="00C002AF" w:rsidRPr="002D7709">
        <w:rPr>
          <w:rFonts w:cs="Tahoma"/>
        </w:rPr>
        <w:t xml:space="preserve">в момент времени </w:t>
      </w:r>
      <w:r w:rsidR="00C002AF" w:rsidRPr="002D7709">
        <w:rPr>
          <w:rFonts w:cs="Tahoma"/>
          <w:lang w:val="en-US"/>
        </w:rPr>
        <w:t>n</w:t>
      </w:r>
      <w:r w:rsidR="00C002AF" w:rsidRPr="002D7709">
        <w:rPr>
          <w:rFonts w:cs="Tahoma"/>
        </w:rPr>
        <w:t>;</w:t>
      </w:r>
    </w:p>
    <w:p w14:paraId="37E6A8EC" w14:textId="77777777" w:rsidR="0034552C" w:rsidRPr="002D7709" w:rsidRDefault="000230F8" w:rsidP="0034552C">
      <w:pPr>
        <w:pStyle w:val="af7"/>
        <w:rPr>
          <w:rFonts w:cs="Tahoma"/>
        </w:rPr>
      </w:pPr>
      <w:proofErr w:type="gramStart"/>
      <w:r>
        <w:rPr>
          <w:rFonts w:cs="Tahoma"/>
          <w:lang w:val="en-US"/>
        </w:rPr>
        <w:t>D</w:t>
      </w:r>
      <w:r w:rsidR="0034552C" w:rsidRPr="002D7709">
        <w:rPr>
          <w:rFonts w:cs="Tahoma"/>
          <w:vertAlign w:val="subscript"/>
          <w:lang w:val="en-US"/>
        </w:rPr>
        <w:t>i</w:t>
      </w:r>
      <w:r w:rsidR="0034552C" w:rsidRPr="002D7709">
        <w:rPr>
          <w:rFonts w:cs="Tahoma"/>
          <w:vertAlign w:val="subscript"/>
        </w:rPr>
        <w:t>,</w:t>
      </w:r>
      <w:r w:rsidR="0034552C" w:rsidRPr="002D7709">
        <w:rPr>
          <w:rFonts w:cs="Tahoma"/>
          <w:vertAlign w:val="subscript"/>
          <w:lang w:val="en-US"/>
        </w:rPr>
        <w:t>n</w:t>
      </w:r>
      <w:proofErr w:type="gramEnd"/>
      <w:r w:rsidR="0034552C" w:rsidRPr="002D7709">
        <w:rPr>
          <w:rFonts w:cs="Tahoma"/>
        </w:rPr>
        <w:t xml:space="preserve"> –</w:t>
      </w:r>
      <w:r w:rsidR="0034552C">
        <w:rPr>
          <w:rFonts w:cs="Tahoma"/>
        </w:rPr>
        <w:t xml:space="preserve"> дюрация</w:t>
      </w:r>
      <w:r w:rsidR="0034552C" w:rsidRPr="0034552C">
        <w:rPr>
          <w:rFonts w:cs="Tahoma"/>
        </w:rPr>
        <w:t xml:space="preserve"> </w:t>
      </w:r>
      <w:r w:rsidR="00CF13DC">
        <w:rPr>
          <w:rFonts w:cs="Tahoma"/>
        </w:rPr>
        <w:t>Облигац</w:t>
      </w:r>
      <w:r w:rsidR="0034552C" w:rsidRPr="001B20D2">
        <w:rPr>
          <w:rFonts w:cs="Tahoma"/>
        </w:rPr>
        <w:t>ии</w:t>
      </w:r>
      <w:r w:rsidR="000D4221">
        <w:rPr>
          <w:rFonts w:cs="Tahoma"/>
        </w:rPr>
        <w:t xml:space="preserve"> </w:t>
      </w:r>
      <w:r w:rsidR="0034552C" w:rsidRPr="001B20D2">
        <w:rPr>
          <w:rFonts w:cs="Tahoma"/>
        </w:rPr>
        <w:t xml:space="preserve">i-го выпуска </w:t>
      </w:r>
      <w:r w:rsidR="0034552C" w:rsidRPr="002D7709">
        <w:rPr>
          <w:rFonts w:cs="Tahoma"/>
        </w:rPr>
        <w:t xml:space="preserve">в момент времени </w:t>
      </w:r>
      <w:r w:rsidR="0034552C" w:rsidRPr="002D7709">
        <w:rPr>
          <w:rFonts w:cs="Tahoma"/>
          <w:lang w:val="en-US"/>
        </w:rPr>
        <w:t>n</w:t>
      </w:r>
      <w:r w:rsidR="0034552C" w:rsidRPr="002D7709">
        <w:rPr>
          <w:rFonts w:cs="Tahoma"/>
        </w:rPr>
        <w:t>, выраженная в</w:t>
      </w:r>
      <w:r w:rsidR="00401EAF">
        <w:rPr>
          <w:rFonts w:cs="Tahoma"/>
        </w:rPr>
        <w:t xml:space="preserve"> днях</w:t>
      </w:r>
      <w:r w:rsidR="0034552C" w:rsidRPr="002D7709">
        <w:rPr>
          <w:rFonts w:cs="Tahoma"/>
        </w:rPr>
        <w:t>;</w:t>
      </w:r>
    </w:p>
    <w:p w14:paraId="26EB47BE" w14:textId="77777777" w:rsidR="00C002AF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P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</w:t>
      </w:r>
      <w:r>
        <w:rPr>
          <w:rFonts w:cs="Tahoma"/>
        </w:rPr>
        <w:t xml:space="preserve"> </w:t>
      </w:r>
      <w:r w:rsidR="001B20D2" w:rsidRPr="001B20D2">
        <w:rPr>
          <w:rFonts w:cs="Tahoma"/>
        </w:rPr>
        <w:t xml:space="preserve">средневзвешенная цена </w:t>
      </w:r>
      <w:r w:rsidR="00CF13DC">
        <w:rPr>
          <w:rFonts w:cs="Tahoma"/>
        </w:rPr>
        <w:t>Облигац</w:t>
      </w:r>
      <w:r w:rsidR="001B20D2" w:rsidRPr="001B20D2">
        <w:rPr>
          <w:rFonts w:cs="Tahoma"/>
        </w:rPr>
        <w:t>ии</w:t>
      </w:r>
      <w:r w:rsidR="001B20D2">
        <w:rPr>
          <w:rFonts w:cs="Tahoma"/>
        </w:rPr>
        <w:t xml:space="preserve"> </w:t>
      </w:r>
      <w:r w:rsidR="001B20D2" w:rsidRPr="001B20D2">
        <w:rPr>
          <w:rFonts w:cs="Tahoma"/>
        </w:rPr>
        <w:t xml:space="preserve">i-го выпуска </w:t>
      </w:r>
      <w:r w:rsidRPr="002D7709">
        <w:rPr>
          <w:rFonts w:cs="Tahoma"/>
        </w:rPr>
        <w:t xml:space="preserve">в момент времени </w:t>
      </w:r>
      <w:r w:rsidRPr="002D7709">
        <w:rPr>
          <w:rFonts w:cs="Tahoma"/>
          <w:lang w:val="en-US"/>
        </w:rPr>
        <w:t>n</w:t>
      </w:r>
      <w:r w:rsidRPr="002D7709">
        <w:rPr>
          <w:rFonts w:cs="Tahoma"/>
        </w:rPr>
        <w:t>, выраженная в процентах от номинала;</w:t>
      </w:r>
    </w:p>
    <w:p w14:paraId="2B2C0DFB" w14:textId="5226003C" w:rsidR="00C002AF" w:rsidRPr="002D7709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FV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 номинал </w:t>
      </w:r>
      <w:r w:rsidR="00CF13DC">
        <w:rPr>
          <w:rFonts w:cs="Tahoma"/>
        </w:rPr>
        <w:t>Облигац</w:t>
      </w:r>
      <w:r w:rsidRPr="002D7709">
        <w:rPr>
          <w:rFonts w:cs="Tahoma"/>
        </w:rPr>
        <w:t xml:space="preserve">ии </w:t>
      </w:r>
      <w:proofErr w:type="spellStart"/>
      <w:r w:rsidRPr="002D7709">
        <w:rPr>
          <w:rFonts w:cs="Tahoma"/>
          <w:lang w:val="en-US"/>
        </w:rPr>
        <w:t>i</w:t>
      </w:r>
      <w:proofErr w:type="spellEnd"/>
      <w:r w:rsidRPr="002D7709">
        <w:rPr>
          <w:rFonts w:cs="Tahoma"/>
        </w:rPr>
        <w:t xml:space="preserve">-го выпуска в момент времени </w:t>
      </w:r>
      <w:r w:rsidRPr="002D7709">
        <w:rPr>
          <w:rFonts w:cs="Tahoma"/>
          <w:lang w:val="en-US"/>
        </w:rPr>
        <w:t>n</w:t>
      </w:r>
      <w:r w:rsidR="008B3C71">
        <w:rPr>
          <w:rFonts w:cs="Tahoma"/>
        </w:rPr>
        <w:t>, выраженный в денежных единицах</w:t>
      </w:r>
      <w:r w:rsidRPr="002D7709">
        <w:rPr>
          <w:rFonts w:cs="Tahoma"/>
        </w:rPr>
        <w:t>;</w:t>
      </w:r>
    </w:p>
    <w:p w14:paraId="54211460" w14:textId="16E3E341" w:rsidR="00C002AF" w:rsidRPr="002D7709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A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 накопленный купонный доход </w:t>
      </w:r>
      <w:r w:rsidR="00CF13DC">
        <w:rPr>
          <w:rFonts w:cs="Tahoma"/>
        </w:rPr>
        <w:t>Облигац</w:t>
      </w:r>
      <w:r w:rsidRPr="002D7709">
        <w:rPr>
          <w:rFonts w:cs="Tahoma"/>
        </w:rPr>
        <w:t xml:space="preserve">ии в момент времени </w:t>
      </w:r>
      <w:r w:rsidRPr="002D7709">
        <w:rPr>
          <w:rFonts w:cs="Tahoma"/>
          <w:lang w:val="en-US"/>
        </w:rPr>
        <w:t>n</w:t>
      </w:r>
      <w:r w:rsidR="008B3C71">
        <w:rPr>
          <w:rFonts w:cs="Tahoma"/>
        </w:rPr>
        <w:t>, выраженный в денежных единицах</w:t>
      </w:r>
      <w:r w:rsidRPr="002D7709">
        <w:rPr>
          <w:rFonts w:cs="Tahoma"/>
        </w:rPr>
        <w:t>;</w:t>
      </w:r>
    </w:p>
    <w:p w14:paraId="14177793" w14:textId="1FD41A2A" w:rsidR="00C002AF" w:rsidRPr="002D7709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G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 сумма выплаченного в день </w:t>
      </w:r>
      <w:r w:rsidRPr="002D7709">
        <w:rPr>
          <w:rFonts w:cs="Tahoma"/>
          <w:lang w:val="en-US"/>
        </w:rPr>
        <w:t>n</w:t>
      </w:r>
      <w:r w:rsidRPr="002D7709">
        <w:rPr>
          <w:rFonts w:cs="Tahoma"/>
        </w:rPr>
        <w:t xml:space="preserve"> купонного дохода по </w:t>
      </w:r>
      <w:r w:rsidR="00CF13DC">
        <w:rPr>
          <w:rFonts w:cs="Tahoma"/>
        </w:rPr>
        <w:t>Облигац</w:t>
      </w:r>
      <w:r w:rsidRPr="002D7709">
        <w:rPr>
          <w:rFonts w:cs="Tahoma"/>
        </w:rPr>
        <w:t xml:space="preserve">ии </w:t>
      </w:r>
      <w:proofErr w:type="spellStart"/>
      <w:r w:rsidRPr="002D7709">
        <w:rPr>
          <w:rFonts w:cs="Tahoma"/>
          <w:lang w:val="en-US"/>
        </w:rPr>
        <w:t>i</w:t>
      </w:r>
      <w:proofErr w:type="spellEnd"/>
      <w:r w:rsidRPr="002D7709">
        <w:rPr>
          <w:rFonts w:cs="Tahoma"/>
        </w:rPr>
        <w:t xml:space="preserve">-го выпуска в момент времени </w:t>
      </w:r>
      <w:r w:rsidRPr="002D7709">
        <w:rPr>
          <w:rFonts w:cs="Tahoma"/>
          <w:lang w:val="en-US"/>
        </w:rPr>
        <w:t>n</w:t>
      </w:r>
      <w:r w:rsidR="008B3C71">
        <w:rPr>
          <w:rFonts w:cs="Tahoma"/>
        </w:rPr>
        <w:t>, выраженн</w:t>
      </w:r>
      <w:r w:rsidR="00CD664C">
        <w:rPr>
          <w:rFonts w:cs="Tahoma"/>
        </w:rPr>
        <w:t>ая</w:t>
      </w:r>
      <w:r w:rsidR="008B3C71">
        <w:rPr>
          <w:rFonts w:cs="Tahoma"/>
        </w:rPr>
        <w:t xml:space="preserve"> в денежных единицах</w:t>
      </w:r>
      <w:r w:rsidRPr="002D7709">
        <w:rPr>
          <w:rFonts w:cs="Tahoma"/>
        </w:rPr>
        <w:t>;</w:t>
      </w:r>
    </w:p>
    <w:p w14:paraId="63530DEE" w14:textId="77777777" w:rsidR="00C002AF" w:rsidRPr="002D7709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N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 объем </w:t>
      </w:r>
      <w:proofErr w:type="spellStart"/>
      <w:r w:rsidRPr="002D7709">
        <w:rPr>
          <w:rFonts w:cs="Tahoma"/>
          <w:lang w:val="en-US"/>
        </w:rPr>
        <w:t>i</w:t>
      </w:r>
      <w:proofErr w:type="spellEnd"/>
      <w:r w:rsidRPr="002D7709">
        <w:rPr>
          <w:rFonts w:cs="Tahoma"/>
        </w:rPr>
        <w:t xml:space="preserve">-го выпуска </w:t>
      </w:r>
      <w:r w:rsidR="00CF13DC">
        <w:rPr>
          <w:rFonts w:cs="Tahoma"/>
        </w:rPr>
        <w:t>Облигац</w:t>
      </w:r>
      <w:r w:rsidRPr="002D7709">
        <w:rPr>
          <w:rFonts w:cs="Tahoma"/>
        </w:rPr>
        <w:t xml:space="preserve">ий момент времени </w:t>
      </w:r>
      <w:r w:rsidRPr="002D7709">
        <w:rPr>
          <w:rFonts w:cs="Tahoma"/>
          <w:lang w:val="en-US"/>
        </w:rPr>
        <w:t>n</w:t>
      </w:r>
      <w:r w:rsidRPr="002D7709">
        <w:rPr>
          <w:rFonts w:cs="Tahoma"/>
        </w:rPr>
        <w:t>, выраженн</w:t>
      </w:r>
      <w:r w:rsidR="000230F8">
        <w:rPr>
          <w:rFonts w:cs="Tahoma"/>
        </w:rPr>
        <w:t>ый</w:t>
      </w:r>
      <w:r w:rsidRPr="002D7709">
        <w:rPr>
          <w:rFonts w:cs="Tahoma"/>
        </w:rPr>
        <w:t xml:space="preserve"> в штуках ценных бумаг;</w:t>
      </w:r>
    </w:p>
    <w:p w14:paraId="044A40E7" w14:textId="0996E346" w:rsidR="00C002AF" w:rsidRPr="002D7709" w:rsidRDefault="00C002AF" w:rsidP="00C002AF">
      <w:pPr>
        <w:pStyle w:val="af7"/>
        <w:rPr>
          <w:rFonts w:cs="Tahoma"/>
        </w:rPr>
      </w:pPr>
      <w:proofErr w:type="gramStart"/>
      <w:r w:rsidRPr="002D7709">
        <w:rPr>
          <w:rFonts w:cs="Tahoma"/>
          <w:lang w:val="en-US"/>
        </w:rPr>
        <w:t>W</w:t>
      </w:r>
      <w:r w:rsidRPr="002D7709">
        <w:rPr>
          <w:rFonts w:cs="Tahoma"/>
          <w:vertAlign w:val="subscript"/>
          <w:lang w:val="en-US"/>
        </w:rPr>
        <w:t>i</w:t>
      </w:r>
      <w:r w:rsidRPr="002D7709">
        <w:rPr>
          <w:rFonts w:cs="Tahoma"/>
          <w:vertAlign w:val="subscript"/>
        </w:rPr>
        <w:t>,</w:t>
      </w:r>
      <w:r w:rsidRPr="002D7709">
        <w:rPr>
          <w:rFonts w:cs="Tahoma"/>
          <w:vertAlign w:val="subscript"/>
          <w:lang w:val="en-US"/>
        </w:rPr>
        <w:t>n</w:t>
      </w:r>
      <w:proofErr w:type="gramEnd"/>
      <w:r w:rsidRPr="002D7709">
        <w:rPr>
          <w:rFonts w:cs="Tahoma"/>
        </w:rPr>
        <w:t xml:space="preserve"> – </w:t>
      </w:r>
      <w:r w:rsidR="0001744F" w:rsidRPr="0001744F">
        <w:rPr>
          <w:rFonts w:cs="Tahoma"/>
        </w:rPr>
        <w:t>коэффициент, ограничивающий долю капитализации i-го Эмитента Облигации (Весовой коэффициент), равен 1, если иное не установлено в соответствии с пп.5.1</w:t>
      </w:r>
      <w:r w:rsidR="00CE60E9">
        <w:rPr>
          <w:rFonts w:cs="Tahoma"/>
        </w:rPr>
        <w:t xml:space="preserve"> </w:t>
      </w:r>
      <w:r w:rsidR="0001744F" w:rsidRPr="0001744F">
        <w:rPr>
          <w:rFonts w:cs="Tahoma"/>
        </w:rPr>
        <w:t>и 5.2 настоящей Методики. Для всех выпусков ОФЗ</w:t>
      </w:r>
      <w:r w:rsidR="001212CF">
        <w:rPr>
          <w:rFonts w:cs="Tahoma"/>
        </w:rPr>
        <w:t>-ПД и ОФЗ-ИН</w:t>
      </w:r>
      <w:r w:rsidR="0001744F" w:rsidRPr="0001744F">
        <w:rPr>
          <w:rFonts w:cs="Tahoma"/>
        </w:rPr>
        <w:t xml:space="preserve"> весовой коэффициент равен 1.</w:t>
      </w:r>
    </w:p>
    <w:p w14:paraId="2FA87E70" w14:textId="77777777" w:rsidR="00C002AF" w:rsidRDefault="00C002AF" w:rsidP="00C002AF">
      <w:pPr>
        <w:jc w:val="both"/>
        <w:rPr>
          <w:rStyle w:val="af3"/>
          <w:rFonts w:ascii="Tahoma" w:hAnsi="Tahoma" w:cs="Tahoma"/>
        </w:rPr>
      </w:pPr>
    </w:p>
    <w:p w14:paraId="6E076215" w14:textId="77777777" w:rsidR="004777D8" w:rsidRDefault="004777D8" w:rsidP="002A6306">
      <w:pPr>
        <w:numPr>
          <w:ilvl w:val="3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 xml:space="preserve">Расчет </w:t>
      </w:r>
      <w:r w:rsidR="005E4F50">
        <w:rPr>
          <w:rStyle w:val="af3"/>
          <w:rFonts w:ascii="Tahoma" w:hAnsi="Tahoma" w:cs="Tahoma"/>
        </w:rPr>
        <w:t>С</w:t>
      </w:r>
      <w:r w:rsidRPr="002A6306">
        <w:rPr>
          <w:rStyle w:val="af3"/>
          <w:rFonts w:ascii="Tahoma" w:hAnsi="Tahoma" w:cs="Tahoma"/>
        </w:rPr>
        <w:t>редневзвешенной доходности</w:t>
      </w:r>
      <w:r w:rsidR="00676576">
        <w:rPr>
          <w:rStyle w:val="af3"/>
          <w:rFonts w:ascii="Tahoma" w:hAnsi="Tahoma" w:cs="Tahoma"/>
        </w:rPr>
        <w:t xml:space="preserve"> Индекса</w:t>
      </w:r>
      <w:r w:rsidRPr="002A6306">
        <w:rPr>
          <w:rStyle w:val="af3"/>
          <w:rFonts w:ascii="Tahoma" w:hAnsi="Tahoma" w:cs="Tahoma"/>
        </w:rPr>
        <w:t xml:space="preserve"> осуществляется по следующей формуле:</w:t>
      </w:r>
    </w:p>
    <w:p w14:paraId="2C4A9FD7" w14:textId="77777777" w:rsidR="0083221C" w:rsidRDefault="0083221C" w:rsidP="0083221C">
      <w:pPr>
        <w:jc w:val="both"/>
        <w:rPr>
          <w:rStyle w:val="af3"/>
          <w:rFonts w:ascii="Tahoma" w:hAnsi="Tahoma" w:cs="Tahoma"/>
        </w:rPr>
      </w:pPr>
    </w:p>
    <w:p w14:paraId="45E2B746" w14:textId="77777777" w:rsidR="0034552C" w:rsidRPr="004843CC" w:rsidRDefault="000C2FFC" w:rsidP="0034552C">
      <w:pPr>
        <w:jc w:val="center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ahoma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hAnsi="Cambria Math" w:cs="Tahoma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  <w:szCs w:val="20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>,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 w:cs="Tahoma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Cs w:val="20"/>
                              <w:lang w:val="en-US"/>
                            </w:rPr>
                            <m:t>i,n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ahoma"/>
                          <w:szCs w:val="20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FV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 xml:space="preserve">)∙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 w:cs="Tahoma"/>
                      <w:szCs w:val="20"/>
                    </w:rPr>
                    <m:t xml:space="preserve">,∙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  <w:lang w:val="en-US"/>
                        </w:rPr>
                        <m:t>i,n</m:t>
                      </m:r>
                    </m:sub>
                  </m:sSub>
                </m:e>
              </m:nary>
            </m:den>
          </m:f>
        </m:oMath>
      </m:oMathPara>
    </w:p>
    <w:p w14:paraId="259DCCCD" w14:textId="77777777" w:rsidR="0034552C" w:rsidRPr="0034552C" w:rsidRDefault="0034552C" w:rsidP="002370C4">
      <w:pPr>
        <w:ind w:left="1416"/>
        <w:jc w:val="both"/>
        <w:rPr>
          <w:rFonts w:ascii="Tahoma" w:hAnsi="Tahoma" w:cs="Tahoma"/>
          <w:sz w:val="20"/>
          <w:szCs w:val="20"/>
        </w:rPr>
      </w:pPr>
      <w:r w:rsidRPr="0034552C">
        <w:rPr>
          <w:rFonts w:ascii="Tahoma" w:hAnsi="Tahoma" w:cs="Tahoma"/>
          <w:sz w:val="20"/>
          <w:szCs w:val="20"/>
        </w:rPr>
        <w:t>где:</w:t>
      </w:r>
    </w:p>
    <w:p w14:paraId="31C69C2E" w14:textId="77777777" w:rsidR="0034552C" w:rsidRPr="0034552C" w:rsidRDefault="000230F8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Y</w:t>
      </w:r>
      <w:r w:rsidR="0034552C" w:rsidRPr="0034552C">
        <w:rPr>
          <w:rFonts w:ascii="Tahoma" w:hAnsi="Tahoma" w:cs="Tahoma"/>
          <w:sz w:val="20"/>
          <w:szCs w:val="20"/>
          <w:vertAlign w:val="subscript"/>
        </w:rPr>
        <w:t>n</w:t>
      </w:r>
      <w:r w:rsidR="0034552C" w:rsidRPr="0034552C">
        <w:rPr>
          <w:rFonts w:ascii="Tahoma" w:hAnsi="Tahoma" w:cs="Tahoma"/>
          <w:sz w:val="20"/>
          <w:szCs w:val="20"/>
        </w:rPr>
        <w:t xml:space="preserve"> – значение </w:t>
      </w:r>
      <w:r w:rsidR="00DA6A91">
        <w:rPr>
          <w:rFonts w:ascii="Tahoma" w:hAnsi="Tahoma" w:cs="Tahoma"/>
          <w:sz w:val="20"/>
          <w:szCs w:val="20"/>
        </w:rPr>
        <w:t>С</w:t>
      </w:r>
      <w:r w:rsidR="0034552C" w:rsidRPr="0034552C">
        <w:rPr>
          <w:rFonts w:ascii="Tahoma" w:hAnsi="Tahoma" w:cs="Tahoma"/>
          <w:sz w:val="20"/>
          <w:szCs w:val="20"/>
        </w:rPr>
        <w:t>редневзвешенной д</w:t>
      </w:r>
      <w:r>
        <w:rPr>
          <w:rFonts w:ascii="Tahoma" w:hAnsi="Tahoma" w:cs="Tahoma"/>
          <w:sz w:val="20"/>
          <w:szCs w:val="20"/>
        </w:rPr>
        <w:t>оходности</w:t>
      </w:r>
      <w:r w:rsidR="0034552C" w:rsidRPr="0034552C">
        <w:rPr>
          <w:rFonts w:ascii="Tahoma" w:hAnsi="Tahoma" w:cs="Tahoma"/>
          <w:sz w:val="20"/>
          <w:szCs w:val="20"/>
        </w:rPr>
        <w:t xml:space="preserve"> в момент времени </w:t>
      </w:r>
      <w:r w:rsidR="0034552C" w:rsidRPr="0034552C">
        <w:rPr>
          <w:rFonts w:ascii="Tahoma" w:hAnsi="Tahoma" w:cs="Tahoma"/>
          <w:sz w:val="20"/>
          <w:szCs w:val="20"/>
          <w:lang w:val="en-US"/>
        </w:rPr>
        <w:t>n</w:t>
      </w:r>
      <w:r w:rsidR="0034552C" w:rsidRPr="0034552C">
        <w:rPr>
          <w:rFonts w:ascii="Tahoma" w:hAnsi="Tahoma" w:cs="Tahoma"/>
          <w:sz w:val="20"/>
          <w:szCs w:val="20"/>
        </w:rPr>
        <w:t>;</w:t>
      </w:r>
    </w:p>
    <w:p w14:paraId="2B626408" w14:textId="26FC850A" w:rsidR="000230F8" w:rsidRPr="000230F8" w:rsidRDefault="000230F8" w:rsidP="000230F8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0230F8">
        <w:rPr>
          <w:rFonts w:ascii="Tahoma" w:hAnsi="Tahoma" w:cs="Tahoma"/>
          <w:sz w:val="20"/>
          <w:szCs w:val="20"/>
          <w:lang w:val="en-US"/>
        </w:rPr>
        <w:t>Yi</w:t>
      </w:r>
      <w:r w:rsidRPr="000230F8">
        <w:rPr>
          <w:rFonts w:ascii="Tahoma" w:hAnsi="Tahoma" w:cs="Tahoma"/>
          <w:sz w:val="20"/>
          <w:szCs w:val="20"/>
        </w:rPr>
        <w:t>,</w:t>
      </w:r>
      <w:r w:rsidRPr="000230F8">
        <w:rPr>
          <w:rFonts w:ascii="Tahoma" w:hAnsi="Tahoma" w:cs="Tahoma"/>
          <w:sz w:val="20"/>
          <w:szCs w:val="20"/>
          <w:lang w:val="en-US"/>
        </w:rPr>
        <w:t>n</w:t>
      </w:r>
      <w:proofErr w:type="gramEnd"/>
      <w:r w:rsidRPr="000230F8">
        <w:rPr>
          <w:rFonts w:ascii="Tahoma" w:hAnsi="Tahoma" w:cs="Tahoma"/>
          <w:sz w:val="20"/>
          <w:szCs w:val="20"/>
        </w:rPr>
        <w:t xml:space="preserve"> – </w:t>
      </w:r>
      <w:r>
        <w:rPr>
          <w:rFonts w:ascii="Tahoma" w:hAnsi="Tahoma" w:cs="Tahoma"/>
          <w:sz w:val="20"/>
          <w:szCs w:val="20"/>
        </w:rPr>
        <w:t>доходность</w:t>
      </w:r>
      <w:r w:rsidRPr="000230F8">
        <w:rPr>
          <w:rFonts w:ascii="Tahoma" w:hAnsi="Tahoma" w:cs="Tahoma"/>
          <w:sz w:val="20"/>
          <w:szCs w:val="20"/>
        </w:rPr>
        <w:t xml:space="preserve">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230F8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0230F8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0230F8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0230F8">
        <w:rPr>
          <w:rFonts w:ascii="Tahoma" w:hAnsi="Tahoma" w:cs="Tahoma"/>
          <w:sz w:val="20"/>
          <w:szCs w:val="20"/>
          <w:lang w:val="en-US"/>
        </w:rPr>
        <w:t>n</w:t>
      </w:r>
      <w:r w:rsidRPr="000230F8">
        <w:rPr>
          <w:rFonts w:ascii="Tahoma" w:hAnsi="Tahoma" w:cs="Tahoma"/>
          <w:sz w:val="20"/>
          <w:szCs w:val="20"/>
        </w:rPr>
        <w:t>, выраженная в</w:t>
      </w:r>
      <w:r w:rsidR="00CD664C">
        <w:rPr>
          <w:rFonts w:ascii="Tahoma" w:hAnsi="Tahoma" w:cs="Tahoma"/>
          <w:sz w:val="20"/>
          <w:szCs w:val="20"/>
        </w:rPr>
        <w:t xml:space="preserve"> процентах</w:t>
      </w:r>
      <w:r w:rsidRPr="000230F8">
        <w:rPr>
          <w:rFonts w:ascii="Tahoma" w:hAnsi="Tahoma" w:cs="Tahoma"/>
          <w:sz w:val="20"/>
          <w:szCs w:val="20"/>
        </w:rPr>
        <w:t>;</w:t>
      </w:r>
    </w:p>
    <w:p w14:paraId="78A46025" w14:textId="77777777" w:rsidR="0034552C" w:rsidRPr="008B3C7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4552C">
        <w:rPr>
          <w:rFonts w:ascii="Tahoma" w:hAnsi="Tahoma" w:cs="Tahoma"/>
          <w:sz w:val="20"/>
          <w:szCs w:val="20"/>
          <w:lang w:val="en-US"/>
        </w:rPr>
        <w:t>P</w:t>
      </w:r>
      <w:r w:rsidRPr="0034552C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4552C">
        <w:rPr>
          <w:rFonts w:ascii="Tahoma" w:hAnsi="Tahoma" w:cs="Tahoma"/>
          <w:sz w:val="20"/>
          <w:szCs w:val="20"/>
          <w:vertAlign w:val="subscript"/>
        </w:rPr>
        <w:t>,</w:t>
      </w:r>
      <w:r w:rsidRPr="0034552C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4552C">
        <w:rPr>
          <w:rFonts w:ascii="Tahoma" w:hAnsi="Tahoma" w:cs="Tahoma"/>
          <w:sz w:val="20"/>
          <w:szCs w:val="20"/>
        </w:rPr>
        <w:t xml:space="preserve"> – средневзвешенная цена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34552C">
        <w:rPr>
          <w:rFonts w:ascii="Tahoma" w:hAnsi="Tahoma" w:cs="Tahoma"/>
          <w:sz w:val="20"/>
          <w:szCs w:val="20"/>
        </w:rPr>
        <w:t xml:space="preserve">ии i-го выпуска в момент времени </w:t>
      </w:r>
      <w:r w:rsidRPr="0034552C">
        <w:rPr>
          <w:rFonts w:ascii="Tahoma" w:hAnsi="Tahoma" w:cs="Tahoma"/>
          <w:sz w:val="20"/>
          <w:szCs w:val="20"/>
          <w:lang w:val="en-US"/>
        </w:rPr>
        <w:t>n</w:t>
      </w:r>
      <w:r w:rsidRPr="0034552C">
        <w:rPr>
          <w:rFonts w:ascii="Tahoma" w:hAnsi="Tahoma" w:cs="Tahoma"/>
          <w:sz w:val="20"/>
          <w:szCs w:val="20"/>
        </w:rPr>
        <w:t xml:space="preserve">, </w:t>
      </w:r>
      <w:r w:rsidRPr="008B3C71">
        <w:rPr>
          <w:rFonts w:ascii="Tahoma" w:hAnsi="Tahoma" w:cs="Tahoma"/>
          <w:sz w:val="20"/>
          <w:szCs w:val="20"/>
        </w:rPr>
        <w:t>выраженная в процентах от номинала;</w:t>
      </w:r>
    </w:p>
    <w:p w14:paraId="55095218" w14:textId="5B2B4FE8" w:rsidR="0034552C" w:rsidRPr="008B3C7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8B3C71">
        <w:rPr>
          <w:rFonts w:ascii="Tahoma" w:hAnsi="Tahoma" w:cs="Tahoma"/>
          <w:sz w:val="20"/>
          <w:szCs w:val="20"/>
          <w:lang w:val="en-US"/>
        </w:rPr>
        <w:t>FV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8B3C71">
        <w:rPr>
          <w:rFonts w:ascii="Tahoma" w:hAnsi="Tahoma" w:cs="Tahoma"/>
          <w:sz w:val="20"/>
          <w:szCs w:val="20"/>
          <w:vertAlign w:val="subscript"/>
        </w:rPr>
        <w:t>,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8B3C71">
        <w:rPr>
          <w:rFonts w:ascii="Tahoma" w:hAnsi="Tahoma" w:cs="Tahoma"/>
          <w:sz w:val="20"/>
          <w:szCs w:val="20"/>
        </w:rPr>
        <w:t xml:space="preserve"> – номинал </w:t>
      </w:r>
      <w:r w:rsidR="00CF13DC" w:rsidRPr="008B3C71">
        <w:rPr>
          <w:rFonts w:ascii="Tahoma" w:hAnsi="Tahoma" w:cs="Tahoma"/>
          <w:sz w:val="20"/>
          <w:szCs w:val="20"/>
        </w:rPr>
        <w:t>Облигац</w:t>
      </w:r>
      <w:r w:rsidRPr="008B3C71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8B3C7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8B3C71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8B3C71">
        <w:rPr>
          <w:rFonts w:ascii="Tahoma" w:hAnsi="Tahoma" w:cs="Tahoma"/>
          <w:sz w:val="20"/>
          <w:szCs w:val="20"/>
          <w:lang w:val="en-US"/>
        </w:rPr>
        <w:t>n</w:t>
      </w:r>
      <w:r w:rsidR="008B3C71" w:rsidRPr="008B3C71">
        <w:rPr>
          <w:rFonts w:ascii="Tahoma" w:hAnsi="Tahoma" w:cs="Tahoma"/>
          <w:sz w:val="20"/>
          <w:szCs w:val="20"/>
        </w:rPr>
        <w:t>, выраженный в денежных единицах</w:t>
      </w:r>
      <w:r w:rsidRPr="008B3C71">
        <w:rPr>
          <w:rFonts w:ascii="Tahoma" w:hAnsi="Tahoma" w:cs="Tahoma"/>
          <w:sz w:val="20"/>
          <w:szCs w:val="20"/>
        </w:rPr>
        <w:t>;</w:t>
      </w:r>
    </w:p>
    <w:p w14:paraId="619F36DD" w14:textId="27A55937" w:rsidR="0034552C" w:rsidRPr="008B3C7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8B3C71">
        <w:rPr>
          <w:rFonts w:ascii="Tahoma" w:hAnsi="Tahoma" w:cs="Tahoma"/>
          <w:sz w:val="20"/>
          <w:szCs w:val="20"/>
          <w:lang w:val="en-US"/>
        </w:rPr>
        <w:t>A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8B3C71">
        <w:rPr>
          <w:rFonts w:ascii="Tahoma" w:hAnsi="Tahoma" w:cs="Tahoma"/>
          <w:sz w:val="20"/>
          <w:szCs w:val="20"/>
          <w:vertAlign w:val="subscript"/>
        </w:rPr>
        <w:t>,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8B3C71">
        <w:rPr>
          <w:rFonts w:ascii="Tahoma" w:hAnsi="Tahoma" w:cs="Tahoma"/>
          <w:sz w:val="20"/>
          <w:szCs w:val="20"/>
        </w:rPr>
        <w:t xml:space="preserve"> – накопленный купонный доход </w:t>
      </w:r>
      <w:r w:rsidR="00CF13DC" w:rsidRPr="008B3C71">
        <w:rPr>
          <w:rFonts w:ascii="Tahoma" w:hAnsi="Tahoma" w:cs="Tahoma"/>
          <w:sz w:val="20"/>
          <w:szCs w:val="20"/>
        </w:rPr>
        <w:t>Облигац</w:t>
      </w:r>
      <w:r w:rsidRPr="008B3C71">
        <w:rPr>
          <w:rFonts w:ascii="Tahoma" w:hAnsi="Tahoma" w:cs="Tahoma"/>
          <w:sz w:val="20"/>
          <w:szCs w:val="20"/>
        </w:rPr>
        <w:t xml:space="preserve">ии в момент времени </w:t>
      </w:r>
      <w:r w:rsidRPr="008B3C71">
        <w:rPr>
          <w:rFonts w:ascii="Tahoma" w:hAnsi="Tahoma" w:cs="Tahoma"/>
          <w:sz w:val="20"/>
          <w:szCs w:val="20"/>
          <w:lang w:val="en-US"/>
        </w:rPr>
        <w:t>n</w:t>
      </w:r>
      <w:r w:rsidR="008B3C71" w:rsidRPr="008B3C71">
        <w:rPr>
          <w:rFonts w:ascii="Tahoma" w:hAnsi="Tahoma" w:cs="Tahoma"/>
          <w:sz w:val="20"/>
          <w:szCs w:val="20"/>
        </w:rPr>
        <w:t>, выраженный в денежных единицах</w:t>
      </w:r>
      <w:r w:rsidRPr="008B3C71">
        <w:rPr>
          <w:rFonts w:ascii="Tahoma" w:hAnsi="Tahoma" w:cs="Tahoma"/>
          <w:sz w:val="20"/>
          <w:szCs w:val="20"/>
        </w:rPr>
        <w:t>;</w:t>
      </w:r>
    </w:p>
    <w:p w14:paraId="34089573" w14:textId="4088AAEC" w:rsidR="0034552C" w:rsidRPr="008B3C71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8B3C71">
        <w:rPr>
          <w:rFonts w:ascii="Tahoma" w:hAnsi="Tahoma" w:cs="Tahoma"/>
          <w:sz w:val="20"/>
          <w:szCs w:val="20"/>
          <w:lang w:val="en-US"/>
        </w:rPr>
        <w:t>G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8B3C71">
        <w:rPr>
          <w:rFonts w:ascii="Tahoma" w:hAnsi="Tahoma" w:cs="Tahoma"/>
          <w:sz w:val="20"/>
          <w:szCs w:val="20"/>
          <w:vertAlign w:val="subscript"/>
        </w:rPr>
        <w:t>,</w:t>
      </w:r>
      <w:r w:rsidRPr="008B3C71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8B3C71">
        <w:rPr>
          <w:rFonts w:ascii="Tahoma" w:hAnsi="Tahoma" w:cs="Tahoma"/>
          <w:sz w:val="20"/>
          <w:szCs w:val="20"/>
        </w:rPr>
        <w:t xml:space="preserve"> – сумма выплаченного в день </w:t>
      </w:r>
      <w:r w:rsidRPr="008B3C71">
        <w:rPr>
          <w:rFonts w:ascii="Tahoma" w:hAnsi="Tahoma" w:cs="Tahoma"/>
          <w:sz w:val="20"/>
          <w:szCs w:val="20"/>
          <w:lang w:val="en-US"/>
        </w:rPr>
        <w:t>n</w:t>
      </w:r>
      <w:r w:rsidRPr="008B3C71">
        <w:rPr>
          <w:rFonts w:ascii="Tahoma" w:hAnsi="Tahoma" w:cs="Tahoma"/>
          <w:sz w:val="20"/>
          <w:szCs w:val="20"/>
        </w:rPr>
        <w:t xml:space="preserve"> купонного дохода по </w:t>
      </w:r>
      <w:r w:rsidR="00CF13DC" w:rsidRPr="008B3C71">
        <w:rPr>
          <w:rFonts w:ascii="Tahoma" w:hAnsi="Tahoma" w:cs="Tahoma"/>
          <w:sz w:val="20"/>
          <w:szCs w:val="20"/>
        </w:rPr>
        <w:t>Облигац</w:t>
      </w:r>
      <w:r w:rsidRPr="008B3C71">
        <w:rPr>
          <w:rFonts w:ascii="Tahoma" w:hAnsi="Tahoma" w:cs="Tahoma"/>
          <w:sz w:val="20"/>
          <w:szCs w:val="20"/>
        </w:rPr>
        <w:t xml:space="preserve">ии </w:t>
      </w:r>
      <w:proofErr w:type="spellStart"/>
      <w:r w:rsidRPr="008B3C7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8B3C71">
        <w:rPr>
          <w:rFonts w:ascii="Tahoma" w:hAnsi="Tahoma" w:cs="Tahoma"/>
          <w:sz w:val="20"/>
          <w:szCs w:val="20"/>
        </w:rPr>
        <w:t xml:space="preserve">-го выпуска в момент времени </w:t>
      </w:r>
      <w:r w:rsidRPr="008B3C71">
        <w:rPr>
          <w:rFonts w:ascii="Tahoma" w:hAnsi="Tahoma" w:cs="Tahoma"/>
          <w:sz w:val="20"/>
          <w:szCs w:val="20"/>
          <w:lang w:val="en-US"/>
        </w:rPr>
        <w:t>n</w:t>
      </w:r>
      <w:r w:rsidR="008B3C71" w:rsidRPr="008B3C71">
        <w:rPr>
          <w:rFonts w:ascii="Tahoma" w:hAnsi="Tahoma" w:cs="Tahoma"/>
          <w:sz w:val="20"/>
          <w:szCs w:val="20"/>
        </w:rPr>
        <w:t>, выраженн</w:t>
      </w:r>
      <w:r w:rsidR="00CD664C">
        <w:rPr>
          <w:rFonts w:ascii="Tahoma" w:hAnsi="Tahoma" w:cs="Tahoma"/>
          <w:sz w:val="20"/>
          <w:szCs w:val="20"/>
        </w:rPr>
        <w:t>ая</w:t>
      </w:r>
      <w:r w:rsidR="008B3C71" w:rsidRPr="008B3C71">
        <w:rPr>
          <w:rFonts w:ascii="Tahoma" w:hAnsi="Tahoma" w:cs="Tahoma"/>
          <w:sz w:val="20"/>
          <w:szCs w:val="20"/>
        </w:rPr>
        <w:t xml:space="preserve"> в денежных единицах</w:t>
      </w:r>
      <w:r w:rsidRPr="008B3C71">
        <w:rPr>
          <w:rFonts w:ascii="Tahoma" w:hAnsi="Tahoma" w:cs="Tahoma"/>
          <w:sz w:val="20"/>
          <w:szCs w:val="20"/>
        </w:rPr>
        <w:t>;</w:t>
      </w:r>
    </w:p>
    <w:p w14:paraId="485A3C76" w14:textId="77777777" w:rsidR="0034552C" w:rsidRPr="0034552C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4552C">
        <w:rPr>
          <w:rFonts w:ascii="Tahoma" w:hAnsi="Tahoma" w:cs="Tahoma"/>
          <w:sz w:val="20"/>
          <w:szCs w:val="20"/>
          <w:lang w:val="en-US"/>
        </w:rPr>
        <w:t>N</w:t>
      </w:r>
      <w:r w:rsidRPr="0034552C">
        <w:rPr>
          <w:rFonts w:ascii="Tahoma" w:hAnsi="Tahoma" w:cs="Tahoma"/>
          <w:sz w:val="20"/>
          <w:szCs w:val="20"/>
          <w:vertAlign w:val="subscript"/>
          <w:lang w:val="en-US"/>
        </w:rPr>
        <w:t>i</w:t>
      </w:r>
      <w:r w:rsidRPr="0034552C">
        <w:rPr>
          <w:rFonts w:ascii="Tahoma" w:hAnsi="Tahoma" w:cs="Tahoma"/>
          <w:sz w:val="20"/>
          <w:szCs w:val="20"/>
          <w:vertAlign w:val="subscript"/>
        </w:rPr>
        <w:t>,</w:t>
      </w:r>
      <w:r w:rsidRPr="0034552C">
        <w:rPr>
          <w:rFonts w:ascii="Tahoma" w:hAnsi="Tahoma" w:cs="Tahoma"/>
          <w:sz w:val="20"/>
          <w:szCs w:val="20"/>
          <w:vertAlign w:val="subscript"/>
          <w:lang w:val="en-US"/>
        </w:rPr>
        <w:t>n</w:t>
      </w:r>
      <w:proofErr w:type="gramEnd"/>
      <w:r w:rsidRPr="0034552C">
        <w:rPr>
          <w:rFonts w:ascii="Tahoma" w:hAnsi="Tahoma" w:cs="Tahoma"/>
          <w:sz w:val="20"/>
          <w:szCs w:val="20"/>
        </w:rPr>
        <w:t xml:space="preserve"> – объем </w:t>
      </w:r>
      <w:proofErr w:type="spellStart"/>
      <w:r w:rsidRPr="0034552C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34552C">
        <w:rPr>
          <w:rFonts w:ascii="Tahoma" w:hAnsi="Tahoma" w:cs="Tahoma"/>
          <w:sz w:val="20"/>
          <w:szCs w:val="20"/>
        </w:rPr>
        <w:t xml:space="preserve">-го выпуска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34552C">
        <w:rPr>
          <w:rFonts w:ascii="Tahoma" w:hAnsi="Tahoma" w:cs="Tahoma"/>
          <w:sz w:val="20"/>
          <w:szCs w:val="20"/>
        </w:rPr>
        <w:t xml:space="preserve">ий момент времени </w:t>
      </w:r>
      <w:r w:rsidRPr="0034552C">
        <w:rPr>
          <w:rFonts w:ascii="Tahoma" w:hAnsi="Tahoma" w:cs="Tahoma"/>
          <w:sz w:val="20"/>
          <w:szCs w:val="20"/>
          <w:lang w:val="en-US"/>
        </w:rPr>
        <w:t>n</w:t>
      </w:r>
      <w:r w:rsidRPr="0034552C">
        <w:rPr>
          <w:rFonts w:ascii="Tahoma" w:hAnsi="Tahoma" w:cs="Tahoma"/>
          <w:sz w:val="20"/>
          <w:szCs w:val="20"/>
        </w:rPr>
        <w:t>, выраженн</w:t>
      </w:r>
      <w:r w:rsidR="004D6DE4">
        <w:rPr>
          <w:rFonts w:ascii="Tahoma" w:hAnsi="Tahoma" w:cs="Tahoma"/>
          <w:sz w:val="20"/>
          <w:szCs w:val="20"/>
        </w:rPr>
        <w:t>ый</w:t>
      </w:r>
      <w:r w:rsidRPr="0034552C">
        <w:rPr>
          <w:rFonts w:ascii="Tahoma" w:hAnsi="Tahoma" w:cs="Tahoma"/>
          <w:sz w:val="20"/>
          <w:szCs w:val="20"/>
        </w:rPr>
        <w:t xml:space="preserve"> в штуках ценных бумаг;</w:t>
      </w:r>
    </w:p>
    <w:p w14:paraId="48CE52FC" w14:textId="7C99AFC5" w:rsidR="0034552C" w:rsidRPr="00CE60E9" w:rsidRDefault="0034552C" w:rsidP="00401EAF">
      <w:pPr>
        <w:ind w:left="1416"/>
        <w:jc w:val="both"/>
        <w:rPr>
          <w:rFonts w:ascii="Tahoma" w:hAnsi="Tahoma" w:cs="Tahoma"/>
          <w:sz w:val="20"/>
          <w:szCs w:val="20"/>
        </w:rPr>
      </w:pPr>
      <w:proofErr w:type="gramStart"/>
      <w:r w:rsidRPr="0034552C">
        <w:rPr>
          <w:rFonts w:ascii="Tahoma" w:hAnsi="Tahoma" w:cs="Tahoma"/>
          <w:sz w:val="20"/>
          <w:szCs w:val="20"/>
          <w:lang w:val="en-US"/>
        </w:rPr>
        <w:t>W</w:t>
      </w:r>
      <w:r w:rsidRPr="0001744F">
        <w:rPr>
          <w:rFonts w:ascii="Tahoma" w:hAnsi="Tahoma" w:cs="Tahoma"/>
          <w:sz w:val="20"/>
          <w:szCs w:val="20"/>
          <w:lang w:val="en-US"/>
        </w:rPr>
        <w:t>i</w:t>
      </w:r>
      <w:r w:rsidRPr="000821D7">
        <w:rPr>
          <w:rFonts w:ascii="Tahoma" w:hAnsi="Tahoma" w:cs="Tahoma"/>
          <w:sz w:val="20"/>
          <w:szCs w:val="20"/>
        </w:rPr>
        <w:t>,</w:t>
      </w:r>
      <w:r w:rsidRPr="0001744F">
        <w:rPr>
          <w:rFonts w:ascii="Tahoma" w:hAnsi="Tahoma" w:cs="Tahoma"/>
          <w:sz w:val="20"/>
          <w:szCs w:val="20"/>
          <w:lang w:val="en-US"/>
        </w:rPr>
        <w:t>n</w:t>
      </w:r>
      <w:proofErr w:type="gramEnd"/>
      <w:r w:rsidRPr="000821D7">
        <w:rPr>
          <w:rFonts w:ascii="Tahoma" w:hAnsi="Tahoma" w:cs="Tahoma"/>
          <w:sz w:val="20"/>
          <w:szCs w:val="20"/>
        </w:rPr>
        <w:t xml:space="preserve"> – </w:t>
      </w:r>
      <w:r w:rsidR="0001744F" w:rsidRPr="000821D7">
        <w:rPr>
          <w:rFonts w:ascii="Tahoma" w:hAnsi="Tahoma" w:cs="Tahoma"/>
          <w:sz w:val="20"/>
          <w:szCs w:val="20"/>
        </w:rPr>
        <w:t xml:space="preserve">коэффициент, ограничивающий долю капитализации </w:t>
      </w:r>
      <w:proofErr w:type="spellStart"/>
      <w:r w:rsidR="0001744F" w:rsidRPr="0001744F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="0001744F" w:rsidRPr="000821D7">
        <w:rPr>
          <w:rFonts w:ascii="Tahoma" w:hAnsi="Tahoma" w:cs="Tahoma"/>
          <w:sz w:val="20"/>
          <w:szCs w:val="20"/>
        </w:rPr>
        <w:t>-го Эмитента Облигации (Весовой коэффициент), равен 1, если иное не установлено в соответствии с пп.5.1</w:t>
      </w:r>
      <w:r w:rsidR="00CE60E9">
        <w:rPr>
          <w:rFonts w:ascii="Tahoma" w:hAnsi="Tahoma" w:cs="Tahoma"/>
          <w:sz w:val="20"/>
          <w:szCs w:val="20"/>
        </w:rPr>
        <w:t xml:space="preserve"> </w:t>
      </w:r>
      <w:r w:rsidR="0001744F" w:rsidRPr="000821D7">
        <w:rPr>
          <w:rFonts w:ascii="Tahoma" w:hAnsi="Tahoma" w:cs="Tahoma"/>
          <w:sz w:val="20"/>
          <w:szCs w:val="20"/>
        </w:rPr>
        <w:t xml:space="preserve">и 5.2 настоящей Методики. </w:t>
      </w:r>
      <w:r w:rsidR="0001744F" w:rsidRPr="00CE60E9">
        <w:rPr>
          <w:rFonts w:ascii="Tahoma" w:hAnsi="Tahoma" w:cs="Tahoma"/>
          <w:sz w:val="20"/>
          <w:szCs w:val="20"/>
        </w:rPr>
        <w:t>Для всех выпусков ОФЗ</w:t>
      </w:r>
      <w:r w:rsidR="001212CF" w:rsidRPr="001212CF">
        <w:rPr>
          <w:rFonts w:ascii="Tahoma" w:hAnsi="Tahoma" w:cs="Tahoma"/>
          <w:sz w:val="20"/>
          <w:szCs w:val="20"/>
        </w:rPr>
        <w:t>-ПД и ОФЗ-ИН</w:t>
      </w:r>
      <w:r w:rsidR="0001744F" w:rsidRPr="00CE60E9">
        <w:rPr>
          <w:rFonts w:ascii="Tahoma" w:hAnsi="Tahoma" w:cs="Tahoma"/>
          <w:sz w:val="20"/>
          <w:szCs w:val="20"/>
        </w:rPr>
        <w:t xml:space="preserve"> весовой коэффициент равен 1.</w:t>
      </w:r>
    </w:p>
    <w:p w14:paraId="2E525867" w14:textId="77777777" w:rsidR="0001744F" w:rsidRPr="00CE60E9" w:rsidRDefault="0001744F" w:rsidP="00401EAF">
      <w:pPr>
        <w:ind w:left="1416"/>
        <w:jc w:val="both"/>
        <w:rPr>
          <w:rFonts w:ascii="Tahoma" w:hAnsi="Tahoma" w:cs="Tahoma"/>
          <w:sz w:val="20"/>
          <w:szCs w:val="20"/>
        </w:rPr>
      </w:pPr>
    </w:p>
    <w:bookmarkEnd w:id="11"/>
    <w:p w14:paraId="28162C81" w14:textId="77777777" w:rsidR="00A55318" w:rsidRPr="002A6306" w:rsidRDefault="00A55318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>Расчет</w:t>
      </w:r>
      <w:r w:rsidR="003F5782" w:rsidRPr="002A6306">
        <w:rPr>
          <w:rStyle w:val="af3"/>
          <w:rFonts w:ascii="Tahoma" w:hAnsi="Tahoma" w:cs="Tahoma"/>
        </w:rPr>
        <w:t xml:space="preserve"> значений</w:t>
      </w:r>
      <w:r w:rsidRPr="002A6306">
        <w:rPr>
          <w:rStyle w:val="af3"/>
          <w:rFonts w:ascii="Tahoma" w:hAnsi="Tahoma" w:cs="Tahoma"/>
        </w:rPr>
        <w:t xml:space="preserve"> </w:t>
      </w:r>
      <w:r w:rsidR="00E92BEC">
        <w:rPr>
          <w:rStyle w:val="af3"/>
          <w:rFonts w:ascii="Tahoma" w:hAnsi="Tahoma" w:cs="Tahoma"/>
        </w:rPr>
        <w:t>Индекс</w:t>
      </w:r>
      <w:r w:rsidRPr="002A6306">
        <w:rPr>
          <w:rStyle w:val="af3"/>
          <w:rFonts w:ascii="Tahoma" w:hAnsi="Tahoma" w:cs="Tahoma"/>
        </w:rPr>
        <w:t>ов</w:t>
      </w:r>
      <w:r w:rsidR="00FE0376" w:rsidRPr="002A6306">
        <w:rPr>
          <w:rStyle w:val="af3"/>
          <w:rFonts w:ascii="Tahoma" w:hAnsi="Tahoma" w:cs="Tahoma"/>
        </w:rPr>
        <w:t>, а также</w:t>
      </w:r>
      <w:r w:rsidRPr="002A6306">
        <w:rPr>
          <w:rStyle w:val="af3"/>
          <w:rFonts w:ascii="Tahoma" w:hAnsi="Tahoma" w:cs="Tahoma"/>
        </w:rPr>
        <w:t xml:space="preserve"> </w:t>
      </w:r>
      <w:r w:rsidR="00936FFD">
        <w:rPr>
          <w:rStyle w:val="af3"/>
          <w:rFonts w:ascii="Tahoma" w:hAnsi="Tahoma" w:cs="Tahoma"/>
        </w:rPr>
        <w:t>С</w:t>
      </w:r>
      <w:r w:rsidR="00FE0376" w:rsidRPr="002A6306">
        <w:rPr>
          <w:rStyle w:val="af3"/>
          <w:rFonts w:ascii="Tahoma" w:hAnsi="Tahoma" w:cs="Tahoma"/>
        </w:rPr>
        <w:t xml:space="preserve">редневзвешенной доходности </w:t>
      </w:r>
      <w:r w:rsidRPr="002A6306">
        <w:rPr>
          <w:rStyle w:val="af3"/>
          <w:rFonts w:ascii="Tahoma" w:hAnsi="Tahoma" w:cs="Tahoma"/>
        </w:rPr>
        <w:t>производится с точностью до двух знаков после запятой.</w:t>
      </w:r>
      <w:r w:rsidR="00FE0376" w:rsidRPr="002A6306">
        <w:rPr>
          <w:rStyle w:val="af3"/>
          <w:rFonts w:ascii="Tahoma" w:hAnsi="Tahoma" w:cs="Tahoma"/>
        </w:rPr>
        <w:t xml:space="preserve"> Расчет </w:t>
      </w:r>
      <w:r w:rsidR="00936FFD">
        <w:rPr>
          <w:rStyle w:val="af3"/>
          <w:rFonts w:ascii="Tahoma" w:hAnsi="Tahoma" w:cs="Tahoma"/>
        </w:rPr>
        <w:t>С</w:t>
      </w:r>
      <w:r w:rsidR="00FE0376" w:rsidRPr="002A6306">
        <w:rPr>
          <w:rStyle w:val="af3"/>
          <w:rFonts w:ascii="Tahoma" w:hAnsi="Tahoma" w:cs="Tahoma"/>
        </w:rPr>
        <w:t>редневзвешенной дюрации производится с точностью до целых</w:t>
      </w:r>
      <w:r w:rsidR="00364DE1" w:rsidRPr="002A6306">
        <w:rPr>
          <w:rStyle w:val="af3"/>
          <w:rFonts w:ascii="Tahoma" w:hAnsi="Tahoma" w:cs="Tahoma"/>
        </w:rPr>
        <w:t>.</w:t>
      </w:r>
    </w:p>
    <w:p w14:paraId="75B61678" w14:textId="77777777" w:rsidR="00E7250B" w:rsidRPr="002A6306" w:rsidRDefault="00E7250B" w:rsidP="002A6306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2A6306">
        <w:rPr>
          <w:rStyle w:val="af3"/>
          <w:rFonts w:ascii="Tahoma" w:hAnsi="Tahoma" w:cs="Tahoma"/>
        </w:rPr>
        <w:t>Даты начала расчета</w:t>
      </w:r>
      <w:r w:rsidR="00836D77" w:rsidRPr="002A6306">
        <w:rPr>
          <w:rStyle w:val="af3"/>
          <w:rFonts w:ascii="Tahoma" w:hAnsi="Tahoma" w:cs="Tahoma"/>
        </w:rPr>
        <w:t xml:space="preserve"> и</w:t>
      </w:r>
      <w:r w:rsidRPr="002A6306">
        <w:rPr>
          <w:rStyle w:val="af3"/>
          <w:rFonts w:ascii="Tahoma" w:hAnsi="Tahoma" w:cs="Tahoma"/>
        </w:rPr>
        <w:t xml:space="preserve"> начальные значения </w:t>
      </w:r>
      <w:r w:rsidR="00E92BEC">
        <w:rPr>
          <w:rStyle w:val="af3"/>
          <w:rFonts w:ascii="Tahoma" w:hAnsi="Tahoma" w:cs="Tahoma"/>
        </w:rPr>
        <w:t>Индекс</w:t>
      </w:r>
      <w:r w:rsidRPr="002A6306">
        <w:rPr>
          <w:rStyle w:val="af3"/>
          <w:rFonts w:ascii="Tahoma" w:hAnsi="Tahoma" w:cs="Tahoma"/>
        </w:rPr>
        <w:t>ов определяются Приложением 1 к Методике.</w:t>
      </w:r>
    </w:p>
    <w:p w14:paraId="6588EFFA" w14:textId="1F8BF92F" w:rsidR="00A55318" w:rsidRPr="00033C3D" w:rsidRDefault="00A55318" w:rsidP="002A6306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2A6306">
        <w:rPr>
          <w:rStyle w:val="af3"/>
          <w:rFonts w:ascii="Tahoma" w:hAnsi="Tahoma" w:cs="Tahoma"/>
        </w:rPr>
        <w:t xml:space="preserve">В случае приостановки (прекращения) торгов выпуском </w:t>
      </w:r>
      <w:r w:rsidR="00CF13DC">
        <w:rPr>
          <w:rStyle w:val="af3"/>
          <w:rFonts w:ascii="Tahoma" w:hAnsi="Tahoma" w:cs="Tahoma"/>
        </w:rPr>
        <w:t>Облигац</w:t>
      </w:r>
      <w:r w:rsidRPr="002A6306">
        <w:rPr>
          <w:rStyle w:val="af3"/>
          <w:rFonts w:ascii="Tahoma" w:hAnsi="Tahoma" w:cs="Tahoma"/>
        </w:rPr>
        <w:t>ий, включенны</w:t>
      </w:r>
      <w:r w:rsidR="00CD664C">
        <w:rPr>
          <w:rStyle w:val="af3"/>
          <w:rFonts w:ascii="Tahoma" w:hAnsi="Tahoma" w:cs="Tahoma"/>
        </w:rPr>
        <w:t>м</w:t>
      </w:r>
      <w:r w:rsidRPr="002A6306">
        <w:rPr>
          <w:rStyle w:val="af3"/>
          <w:rFonts w:ascii="Tahoma" w:hAnsi="Tahoma" w:cs="Tahoma"/>
        </w:rPr>
        <w:t xml:space="preserve"> в </w:t>
      </w:r>
      <w:r w:rsidR="008650AA">
        <w:rPr>
          <w:rStyle w:val="af3"/>
          <w:rFonts w:ascii="Tahoma" w:hAnsi="Tahoma" w:cs="Tahoma"/>
        </w:rPr>
        <w:t>Баз</w:t>
      </w:r>
      <w:r w:rsidR="00AF5AD4" w:rsidRPr="002A6306">
        <w:rPr>
          <w:rStyle w:val="af3"/>
          <w:rFonts w:ascii="Tahoma" w:hAnsi="Tahoma" w:cs="Tahoma"/>
        </w:rPr>
        <w:t>ы</w:t>
      </w:r>
      <w:r w:rsidRPr="002A6306">
        <w:rPr>
          <w:rStyle w:val="af3"/>
          <w:rFonts w:ascii="Tahoma" w:hAnsi="Tahoma" w:cs="Tahoma"/>
        </w:rPr>
        <w:t xml:space="preserve"> расчета </w:t>
      </w:r>
      <w:r w:rsidR="00E92BEC">
        <w:rPr>
          <w:rStyle w:val="af3"/>
          <w:rFonts w:ascii="Tahoma" w:hAnsi="Tahoma" w:cs="Tahoma"/>
        </w:rPr>
        <w:t>Индекс</w:t>
      </w:r>
      <w:r w:rsidR="00AF5AD4" w:rsidRPr="002A6306">
        <w:rPr>
          <w:rStyle w:val="af3"/>
          <w:rFonts w:ascii="Tahoma" w:hAnsi="Tahoma" w:cs="Tahoma"/>
        </w:rPr>
        <w:t>ов</w:t>
      </w:r>
      <w:r w:rsidRPr="002A6306">
        <w:rPr>
          <w:rStyle w:val="af3"/>
          <w:rFonts w:ascii="Tahoma" w:hAnsi="Tahoma" w:cs="Tahoma"/>
        </w:rPr>
        <w:t xml:space="preserve">, для расчета </w:t>
      </w:r>
      <w:r w:rsidR="00E92BEC">
        <w:rPr>
          <w:rStyle w:val="af3"/>
          <w:rFonts w:ascii="Tahoma" w:hAnsi="Tahoma" w:cs="Tahoma"/>
        </w:rPr>
        <w:t>Индекс</w:t>
      </w:r>
      <w:r w:rsidR="00AF5AD4" w:rsidRPr="002A6306">
        <w:rPr>
          <w:rStyle w:val="af3"/>
          <w:rFonts w:ascii="Tahoma" w:hAnsi="Tahoma" w:cs="Tahoma"/>
        </w:rPr>
        <w:t xml:space="preserve">ов </w:t>
      </w:r>
      <w:r w:rsidRPr="002A6306">
        <w:rPr>
          <w:rStyle w:val="af3"/>
          <w:rFonts w:ascii="Tahoma" w:hAnsi="Tahoma" w:cs="Tahoma"/>
        </w:rPr>
        <w:t xml:space="preserve">в период приостановки торгов выпуском </w:t>
      </w:r>
      <w:r w:rsidR="00CF13DC">
        <w:rPr>
          <w:rStyle w:val="af3"/>
          <w:rFonts w:ascii="Tahoma" w:hAnsi="Tahoma" w:cs="Tahoma"/>
        </w:rPr>
        <w:t>Облигац</w:t>
      </w:r>
      <w:r w:rsidRPr="002A6306">
        <w:rPr>
          <w:rStyle w:val="af3"/>
          <w:rFonts w:ascii="Tahoma" w:hAnsi="Tahoma" w:cs="Tahoma"/>
        </w:rPr>
        <w:t xml:space="preserve">ий (до момента возобновления торгов выпуском </w:t>
      </w:r>
      <w:r w:rsidR="00CF13DC">
        <w:rPr>
          <w:rStyle w:val="af3"/>
          <w:rFonts w:ascii="Tahoma" w:hAnsi="Tahoma" w:cs="Tahoma"/>
        </w:rPr>
        <w:t>Облигац</w:t>
      </w:r>
      <w:r w:rsidRPr="002A6306">
        <w:rPr>
          <w:rStyle w:val="af3"/>
          <w:rFonts w:ascii="Tahoma" w:hAnsi="Tahoma" w:cs="Tahoma"/>
        </w:rPr>
        <w:t xml:space="preserve">ий или до даты исключения выпуска </w:t>
      </w:r>
      <w:r w:rsidR="00CF13DC">
        <w:rPr>
          <w:rStyle w:val="af3"/>
          <w:rFonts w:ascii="Tahoma" w:hAnsi="Tahoma" w:cs="Tahoma"/>
        </w:rPr>
        <w:t>Облигац</w:t>
      </w:r>
      <w:r w:rsidRPr="002A6306">
        <w:rPr>
          <w:rStyle w:val="af3"/>
          <w:rFonts w:ascii="Tahoma" w:hAnsi="Tahoma" w:cs="Tahoma"/>
        </w:rPr>
        <w:t xml:space="preserve">ий из </w:t>
      </w:r>
      <w:r w:rsidR="008650AA">
        <w:rPr>
          <w:rStyle w:val="af3"/>
          <w:rFonts w:ascii="Tahoma" w:hAnsi="Tahoma" w:cs="Tahoma"/>
        </w:rPr>
        <w:t>Баз</w:t>
      </w:r>
      <w:r w:rsidRPr="002A6306">
        <w:rPr>
          <w:rStyle w:val="af3"/>
          <w:rFonts w:ascii="Tahoma" w:hAnsi="Tahoma" w:cs="Tahoma"/>
        </w:rPr>
        <w:t xml:space="preserve"> расчета) используется последнее</w:t>
      </w:r>
      <w:r w:rsidRPr="00033C3D">
        <w:rPr>
          <w:rFonts w:ascii="Tahoma" w:hAnsi="Tahoma" w:cs="Tahoma"/>
          <w:sz w:val="20"/>
          <w:szCs w:val="20"/>
        </w:rPr>
        <w:t xml:space="preserve"> значение</w:t>
      </w:r>
      <w:r w:rsidR="00AF5AD4" w:rsidRPr="00033C3D">
        <w:rPr>
          <w:rFonts w:ascii="Tahoma" w:hAnsi="Tahoma" w:cs="Tahoma"/>
          <w:sz w:val="20"/>
          <w:szCs w:val="20"/>
        </w:rPr>
        <w:t xml:space="preserve"> средневзвешенной цены</w:t>
      </w:r>
      <w:r w:rsidRPr="00033C3D">
        <w:rPr>
          <w:rFonts w:ascii="Tahoma" w:hAnsi="Tahoma" w:cs="Tahoma"/>
          <w:sz w:val="20"/>
          <w:szCs w:val="20"/>
        </w:rPr>
        <w:t xml:space="preserve"> выпуска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>ий.</w:t>
      </w:r>
    </w:p>
    <w:p w14:paraId="516B49B9" w14:textId="77777777" w:rsidR="00432996" w:rsidRDefault="00432996" w:rsidP="00315188">
      <w:pPr>
        <w:rPr>
          <w:rFonts w:ascii="Tahoma" w:hAnsi="Tahoma" w:cs="Tahoma"/>
          <w:sz w:val="20"/>
          <w:szCs w:val="20"/>
        </w:rPr>
      </w:pPr>
    </w:p>
    <w:p w14:paraId="1BF81A5F" w14:textId="77777777" w:rsidR="002067FC" w:rsidRPr="00033C3D" w:rsidRDefault="00220ED2" w:rsidP="00EB47F6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2" w:name="_Toc125627156"/>
      <w:r>
        <w:rPr>
          <w:rFonts w:ascii="Tahoma" w:hAnsi="Tahoma" w:cs="Tahoma"/>
          <w:b/>
          <w:sz w:val="20"/>
          <w:szCs w:val="20"/>
        </w:rPr>
        <w:t xml:space="preserve">Принципы формирования </w:t>
      </w:r>
      <w:r w:rsidR="008650AA">
        <w:rPr>
          <w:rFonts w:ascii="Tahoma" w:hAnsi="Tahoma" w:cs="Tahoma"/>
          <w:b/>
          <w:sz w:val="20"/>
          <w:szCs w:val="20"/>
        </w:rPr>
        <w:t>Баз</w:t>
      </w:r>
      <w:r w:rsidR="002067FC" w:rsidRPr="00033C3D">
        <w:rPr>
          <w:rFonts w:ascii="Tahoma" w:hAnsi="Tahoma" w:cs="Tahoma"/>
          <w:b/>
          <w:sz w:val="20"/>
          <w:szCs w:val="20"/>
        </w:rPr>
        <w:t xml:space="preserve"> расчета</w:t>
      </w:r>
      <w:bookmarkEnd w:id="12"/>
    </w:p>
    <w:p w14:paraId="18187206" w14:textId="77777777" w:rsidR="002067FC" w:rsidRPr="00033C3D" w:rsidRDefault="002067FC" w:rsidP="002067FC">
      <w:pPr>
        <w:pStyle w:val="a3"/>
        <w:spacing w:after="0"/>
        <w:ind w:left="360"/>
        <w:jc w:val="both"/>
        <w:rPr>
          <w:rFonts w:ascii="Tahoma" w:hAnsi="Tahoma" w:cs="Tahoma"/>
          <w:sz w:val="20"/>
        </w:rPr>
      </w:pPr>
    </w:p>
    <w:p w14:paraId="7CDB1CE7" w14:textId="77777777" w:rsidR="002067FC" w:rsidRPr="00DC1D94" w:rsidRDefault="00CF13DC" w:rsidP="00DC1D94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>Облигац</w:t>
      </w:r>
      <w:r w:rsidR="002067FC" w:rsidRPr="00052E1D">
        <w:rPr>
          <w:rStyle w:val="af3"/>
          <w:rFonts w:ascii="Tahoma" w:hAnsi="Tahoma" w:cs="Tahoma"/>
        </w:rPr>
        <w:t xml:space="preserve">ии, цены сделок с которыми используются при расчете </w:t>
      </w:r>
      <w:r w:rsidR="00E92BEC">
        <w:rPr>
          <w:rStyle w:val="af3"/>
          <w:rFonts w:ascii="Tahoma" w:hAnsi="Tahoma" w:cs="Tahoma"/>
        </w:rPr>
        <w:t>Индекс</w:t>
      </w:r>
      <w:r w:rsidR="002067FC" w:rsidRPr="00052E1D">
        <w:rPr>
          <w:rStyle w:val="af3"/>
          <w:rFonts w:ascii="Tahoma" w:hAnsi="Tahoma" w:cs="Tahoma"/>
        </w:rPr>
        <w:t>ов,</w:t>
      </w:r>
      <w:r w:rsidR="00A8250D" w:rsidRPr="00052E1D">
        <w:rPr>
          <w:rStyle w:val="af3"/>
          <w:rFonts w:ascii="Tahoma" w:hAnsi="Tahoma" w:cs="Tahoma"/>
        </w:rPr>
        <w:t xml:space="preserve"> могут быть</w:t>
      </w:r>
      <w:r w:rsidR="00A8250D" w:rsidRPr="00DC1D94">
        <w:rPr>
          <w:rStyle w:val="af3"/>
          <w:rFonts w:ascii="Tahoma" w:hAnsi="Tahoma" w:cs="Tahoma"/>
        </w:rPr>
        <w:t xml:space="preserve"> включены в </w:t>
      </w:r>
      <w:r w:rsidR="008650AA">
        <w:rPr>
          <w:rStyle w:val="af3"/>
          <w:rFonts w:ascii="Tahoma" w:hAnsi="Tahoma" w:cs="Tahoma"/>
        </w:rPr>
        <w:t>Баз</w:t>
      </w:r>
      <w:r w:rsidR="00A8250D" w:rsidRPr="00DC1D94">
        <w:rPr>
          <w:rStyle w:val="af3"/>
          <w:rFonts w:ascii="Tahoma" w:hAnsi="Tahoma" w:cs="Tahoma"/>
        </w:rPr>
        <w:t>ы расчета,</w:t>
      </w:r>
      <w:r w:rsidR="002067FC" w:rsidRPr="00DC1D94">
        <w:rPr>
          <w:rStyle w:val="af3"/>
          <w:rFonts w:ascii="Tahoma" w:hAnsi="Tahoma" w:cs="Tahoma"/>
        </w:rPr>
        <w:t xml:space="preserve"> если они соответствуют следующим требованиям:</w:t>
      </w:r>
    </w:p>
    <w:p w14:paraId="7CF0CA1E" w14:textId="77777777" w:rsidR="002067FC" w:rsidRPr="00033C3D" w:rsidRDefault="002067FC" w:rsidP="0048545E">
      <w:pPr>
        <w:numPr>
          <w:ilvl w:val="2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C1D94">
        <w:rPr>
          <w:rStyle w:val="af3"/>
          <w:rFonts w:ascii="Tahoma" w:hAnsi="Tahoma" w:cs="Tahoma"/>
        </w:rPr>
        <w:t xml:space="preserve">Эмитент </w:t>
      </w:r>
      <w:r w:rsidR="00CF13DC">
        <w:rPr>
          <w:rStyle w:val="af3"/>
          <w:rFonts w:ascii="Tahoma" w:hAnsi="Tahoma" w:cs="Tahoma"/>
        </w:rPr>
        <w:t>Облигац</w:t>
      </w:r>
      <w:r w:rsidRPr="00DC1D94">
        <w:rPr>
          <w:rStyle w:val="af3"/>
          <w:rFonts w:ascii="Tahoma" w:hAnsi="Tahoma" w:cs="Tahoma"/>
        </w:rPr>
        <w:t>ий исполнил в полном объеме обязательства по выплате купонного</w:t>
      </w:r>
      <w:r w:rsidRPr="00033C3D">
        <w:rPr>
          <w:rFonts w:ascii="Tahoma" w:hAnsi="Tahoma" w:cs="Tahoma"/>
          <w:sz w:val="20"/>
          <w:szCs w:val="20"/>
        </w:rPr>
        <w:t xml:space="preserve"> дохода, выкупу по </w:t>
      </w:r>
      <w:r w:rsidR="00E60DC9">
        <w:rPr>
          <w:rFonts w:ascii="Tahoma" w:hAnsi="Tahoma" w:cs="Tahoma"/>
          <w:sz w:val="20"/>
          <w:szCs w:val="20"/>
        </w:rPr>
        <w:t>О</w:t>
      </w:r>
      <w:r w:rsidRPr="00033C3D">
        <w:rPr>
          <w:rFonts w:ascii="Tahoma" w:hAnsi="Tahoma" w:cs="Tahoma"/>
          <w:sz w:val="20"/>
          <w:szCs w:val="20"/>
        </w:rPr>
        <w:t xml:space="preserve">ферте, погашению всех выпусков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 xml:space="preserve">ий, допущенных к торгам на Бирже. В случае наличия у </w:t>
      </w:r>
      <w:r w:rsidR="00E60DC9">
        <w:rPr>
          <w:rFonts w:ascii="Tahoma" w:hAnsi="Tahoma" w:cs="Tahoma"/>
          <w:sz w:val="20"/>
          <w:szCs w:val="20"/>
        </w:rPr>
        <w:t>Э</w:t>
      </w:r>
      <w:r w:rsidRPr="00033C3D">
        <w:rPr>
          <w:rFonts w:ascii="Tahoma" w:hAnsi="Tahoma" w:cs="Tahoma"/>
          <w:sz w:val="20"/>
          <w:szCs w:val="20"/>
        </w:rPr>
        <w:t xml:space="preserve">митента ранее неисполненного в полном объеме обязательства по допущенному ранее техническому дефолту и/или дефолту по выпуску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 xml:space="preserve">ий, допущенных к торгам на Бирже,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 xml:space="preserve">ии могут быть включены в </w:t>
      </w:r>
      <w:r w:rsidR="008650AA">
        <w:rPr>
          <w:rFonts w:ascii="Tahoma" w:hAnsi="Tahoma" w:cs="Tahoma"/>
          <w:sz w:val="20"/>
          <w:szCs w:val="20"/>
        </w:rPr>
        <w:t>Баз</w:t>
      </w:r>
      <w:r w:rsidR="00E60DC9">
        <w:rPr>
          <w:rFonts w:ascii="Tahoma" w:hAnsi="Tahoma" w:cs="Tahoma"/>
          <w:sz w:val="20"/>
          <w:szCs w:val="20"/>
        </w:rPr>
        <w:t>ы</w:t>
      </w:r>
      <w:r w:rsidRPr="00033C3D">
        <w:rPr>
          <w:rFonts w:ascii="Tahoma" w:hAnsi="Tahoma" w:cs="Tahoma"/>
          <w:sz w:val="20"/>
          <w:szCs w:val="20"/>
        </w:rPr>
        <w:t xml:space="preserve"> расчета при условии полного исполнения </w:t>
      </w:r>
      <w:r w:rsidR="00E60DC9">
        <w:rPr>
          <w:rFonts w:ascii="Tahoma" w:hAnsi="Tahoma" w:cs="Tahoma"/>
          <w:sz w:val="20"/>
          <w:szCs w:val="20"/>
        </w:rPr>
        <w:t>Э</w:t>
      </w:r>
      <w:r w:rsidRPr="00033C3D">
        <w:rPr>
          <w:rFonts w:ascii="Tahoma" w:hAnsi="Tahoma" w:cs="Tahoma"/>
          <w:sz w:val="20"/>
          <w:szCs w:val="20"/>
        </w:rPr>
        <w:t xml:space="preserve">митентом неисполненных обязательств по допущенному техническому дефолту и/или дефолту по всем выпускам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033C3D">
        <w:rPr>
          <w:rFonts w:ascii="Tahoma" w:hAnsi="Tahoma" w:cs="Tahoma"/>
          <w:sz w:val="20"/>
          <w:szCs w:val="20"/>
        </w:rPr>
        <w:t xml:space="preserve">ий, допущенным к торгам на Бирже и раскрытия </w:t>
      </w:r>
      <w:r w:rsidR="000A0222">
        <w:rPr>
          <w:rFonts w:ascii="Tahoma" w:hAnsi="Tahoma" w:cs="Tahoma"/>
          <w:sz w:val="20"/>
          <w:szCs w:val="20"/>
        </w:rPr>
        <w:t>Э</w:t>
      </w:r>
      <w:r w:rsidRPr="00033C3D">
        <w:rPr>
          <w:rFonts w:ascii="Tahoma" w:hAnsi="Tahoma" w:cs="Tahoma"/>
          <w:sz w:val="20"/>
          <w:szCs w:val="20"/>
        </w:rPr>
        <w:t>митентом соответствующего сообщения о существенном  факте в порядке и сроки, установленные нормативными актами Банка России.</w:t>
      </w:r>
    </w:p>
    <w:p w14:paraId="1C400229" w14:textId="77777777" w:rsidR="005F6F58" w:rsidRPr="00B47A23" w:rsidRDefault="005F6F58" w:rsidP="00B47A23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B47A23">
        <w:rPr>
          <w:rStyle w:val="af3"/>
          <w:rFonts w:ascii="Tahoma" w:hAnsi="Tahoma" w:cs="Tahoma"/>
        </w:rPr>
        <w:t xml:space="preserve">На дату </w:t>
      </w:r>
      <w:r w:rsidR="00634332">
        <w:rPr>
          <w:rStyle w:val="af3"/>
          <w:rFonts w:ascii="Tahoma" w:hAnsi="Tahoma" w:cs="Tahoma"/>
        </w:rPr>
        <w:t xml:space="preserve">формирования </w:t>
      </w:r>
      <w:r w:rsidR="008650AA">
        <w:rPr>
          <w:rStyle w:val="af3"/>
          <w:rFonts w:ascii="Tahoma" w:hAnsi="Tahoma" w:cs="Tahoma"/>
        </w:rPr>
        <w:t>Баз</w:t>
      </w:r>
      <w:r w:rsidRPr="00B47A23">
        <w:rPr>
          <w:rStyle w:val="af3"/>
          <w:rFonts w:ascii="Tahoma" w:hAnsi="Tahoma" w:cs="Tahoma"/>
        </w:rPr>
        <w:t xml:space="preserve"> расчета по выпуску </w:t>
      </w:r>
      <w:r w:rsidR="00CF13DC">
        <w:rPr>
          <w:rStyle w:val="af3"/>
          <w:rFonts w:ascii="Tahoma" w:hAnsi="Tahoma" w:cs="Tahoma"/>
        </w:rPr>
        <w:t>Облигац</w:t>
      </w:r>
      <w:r w:rsidRPr="00B47A23">
        <w:rPr>
          <w:rStyle w:val="af3"/>
          <w:rFonts w:ascii="Tahoma" w:hAnsi="Tahoma" w:cs="Tahoma"/>
        </w:rPr>
        <w:t xml:space="preserve">ий определены ставки всех купонных платежей, предусмотренных эмиссионными документами на срок до </w:t>
      </w:r>
      <w:r w:rsidR="00AF766D">
        <w:rPr>
          <w:rStyle w:val="af3"/>
          <w:rFonts w:ascii="Tahoma" w:hAnsi="Tahoma" w:cs="Tahoma"/>
        </w:rPr>
        <w:t>Д</w:t>
      </w:r>
      <w:r w:rsidRPr="00B47A23">
        <w:rPr>
          <w:rStyle w:val="af3"/>
          <w:rFonts w:ascii="Tahoma" w:hAnsi="Tahoma" w:cs="Tahoma"/>
        </w:rPr>
        <w:t>аты погашения.</w:t>
      </w:r>
    </w:p>
    <w:p w14:paraId="5E9FAFF7" w14:textId="77777777" w:rsidR="001F657D" w:rsidRPr="00B47A23" w:rsidRDefault="001F657D" w:rsidP="00B47A23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B47A23">
        <w:rPr>
          <w:rStyle w:val="af3"/>
          <w:rFonts w:ascii="Tahoma" w:hAnsi="Tahoma" w:cs="Tahoma"/>
        </w:rPr>
        <w:t xml:space="preserve">Условия выпуска </w:t>
      </w:r>
      <w:r w:rsidR="00CF13DC">
        <w:rPr>
          <w:rStyle w:val="af3"/>
          <w:rFonts w:ascii="Tahoma" w:hAnsi="Tahoma" w:cs="Tahoma"/>
        </w:rPr>
        <w:t>Облигац</w:t>
      </w:r>
      <w:r w:rsidRPr="00B47A23">
        <w:rPr>
          <w:rStyle w:val="af3"/>
          <w:rFonts w:ascii="Tahoma" w:hAnsi="Tahoma" w:cs="Tahoma"/>
        </w:rPr>
        <w:t xml:space="preserve">ий не предусматривают </w:t>
      </w:r>
      <w:r w:rsidR="00E803C9">
        <w:rPr>
          <w:rStyle w:val="af3"/>
          <w:rFonts w:ascii="Tahoma" w:hAnsi="Tahoma" w:cs="Tahoma"/>
        </w:rPr>
        <w:t>О</w:t>
      </w:r>
      <w:r w:rsidRPr="00B47A23">
        <w:rPr>
          <w:rStyle w:val="af3"/>
          <w:rFonts w:ascii="Tahoma" w:hAnsi="Tahoma" w:cs="Tahoma"/>
        </w:rPr>
        <w:t>пцион типа колл</w:t>
      </w:r>
      <w:r w:rsidR="0015649A">
        <w:rPr>
          <w:rStyle w:val="af3"/>
          <w:rFonts w:ascii="Tahoma" w:hAnsi="Tahoma" w:cs="Tahoma"/>
        </w:rPr>
        <w:t>,</w:t>
      </w:r>
      <w:r w:rsidR="00E22A7D">
        <w:rPr>
          <w:rStyle w:val="af3"/>
          <w:rFonts w:ascii="Tahoma" w:hAnsi="Tahoma" w:cs="Tahoma"/>
        </w:rPr>
        <w:t xml:space="preserve"> </w:t>
      </w:r>
      <w:r w:rsidR="0015649A">
        <w:rPr>
          <w:rStyle w:val="af3"/>
          <w:rFonts w:ascii="Tahoma" w:hAnsi="Tahoma" w:cs="Tahoma"/>
        </w:rPr>
        <w:t xml:space="preserve">исполнение которого предусмотрено в срок менее 1 года с даты вступления в силу </w:t>
      </w:r>
      <w:r w:rsidR="008650AA">
        <w:rPr>
          <w:rStyle w:val="af3"/>
          <w:rFonts w:ascii="Tahoma" w:hAnsi="Tahoma" w:cs="Tahoma"/>
        </w:rPr>
        <w:t>Баз</w:t>
      </w:r>
      <w:r w:rsidR="0015649A">
        <w:rPr>
          <w:rStyle w:val="af3"/>
          <w:rFonts w:ascii="Tahoma" w:hAnsi="Tahoma" w:cs="Tahoma"/>
        </w:rPr>
        <w:t>ы расчета</w:t>
      </w:r>
      <w:r w:rsidR="004B015D" w:rsidRPr="00B47A23">
        <w:rPr>
          <w:rStyle w:val="af3"/>
          <w:rFonts w:ascii="Tahoma" w:hAnsi="Tahoma" w:cs="Tahoma"/>
        </w:rPr>
        <w:t>.</w:t>
      </w:r>
    </w:p>
    <w:p w14:paraId="2F2E851A" w14:textId="35D2BC85" w:rsidR="00F76692" w:rsidRPr="00B47A23" w:rsidRDefault="00F76692" w:rsidP="00B47A23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B47A23">
        <w:rPr>
          <w:rStyle w:val="af3"/>
          <w:rFonts w:ascii="Tahoma" w:hAnsi="Tahoma" w:cs="Tahoma"/>
        </w:rPr>
        <w:t xml:space="preserve">Объем по номинальной стоимости выпуска </w:t>
      </w:r>
      <w:r w:rsidR="00CF13DC">
        <w:rPr>
          <w:rStyle w:val="af3"/>
          <w:rFonts w:ascii="Tahoma" w:hAnsi="Tahoma" w:cs="Tahoma"/>
        </w:rPr>
        <w:t>Облигац</w:t>
      </w:r>
      <w:r w:rsidRPr="00B47A23">
        <w:rPr>
          <w:rStyle w:val="af3"/>
          <w:rFonts w:ascii="Tahoma" w:hAnsi="Tahoma" w:cs="Tahoma"/>
        </w:rPr>
        <w:t xml:space="preserve">ий составляет не менее 5 млрд.руб. для </w:t>
      </w:r>
      <w:r w:rsidR="002B0BC4">
        <w:rPr>
          <w:rStyle w:val="af3"/>
          <w:rFonts w:ascii="Tahoma" w:hAnsi="Tahoma" w:cs="Tahoma"/>
        </w:rPr>
        <w:t>К</w:t>
      </w:r>
      <w:r w:rsidRPr="00B47A23">
        <w:rPr>
          <w:rStyle w:val="af3"/>
          <w:rFonts w:ascii="Tahoma" w:hAnsi="Tahoma" w:cs="Tahoma"/>
        </w:rPr>
        <w:t xml:space="preserve">орпоративных </w:t>
      </w:r>
      <w:r w:rsidR="00CF13DC">
        <w:rPr>
          <w:rStyle w:val="af3"/>
          <w:rFonts w:ascii="Tahoma" w:hAnsi="Tahoma" w:cs="Tahoma"/>
        </w:rPr>
        <w:t>Облигац</w:t>
      </w:r>
      <w:r w:rsidRPr="00B47A23">
        <w:rPr>
          <w:rStyle w:val="af3"/>
          <w:rFonts w:ascii="Tahoma" w:hAnsi="Tahoma" w:cs="Tahoma"/>
        </w:rPr>
        <w:t xml:space="preserve">ий и не менее 2 млрд.руб. для </w:t>
      </w:r>
      <w:r w:rsidR="002B0BC4">
        <w:rPr>
          <w:rStyle w:val="af3"/>
          <w:rFonts w:ascii="Tahoma" w:hAnsi="Tahoma" w:cs="Tahoma"/>
        </w:rPr>
        <w:t>М</w:t>
      </w:r>
      <w:r w:rsidRPr="00B47A23">
        <w:rPr>
          <w:rStyle w:val="af3"/>
          <w:rFonts w:ascii="Tahoma" w:hAnsi="Tahoma" w:cs="Tahoma"/>
        </w:rPr>
        <w:t xml:space="preserve">униципальных </w:t>
      </w:r>
      <w:r w:rsidR="00CF13DC">
        <w:rPr>
          <w:rStyle w:val="af3"/>
          <w:rFonts w:ascii="Tahoma" w:hAnsi="Tahoma" w:cs="Tahoma"/>
        </w:rPr>
        <w:t>Облигац</w:t>
      </w:r>
      <w:r w:rsidRPr="00B47A23">
        <w:rPr>
          <w:rStyle w:val="af3"/>
          <w:rFonts w:ascii="Tahoma" w:hAnsi="Tahoma" w:cs="Tahoma"/>
        </w:rPr>
        <w:t>ий</w:t>
      </w:r>
      <w:r w:rsidR="00CD664C">
        <w:rPr>
          <w:rStyle w:val="afd"/>
          <w:rFonts w:ascii="Tahoma" w:hAnsi="Tahoma" w:cs="Tahoma"/>
          <w:sz w:val="20"/>
          <w:szCs w:val="20"/>
        </w:rPr>
        <w:footnoteReference w:id="1"/>
      </w:r>
      <w:r w:rsidR="00157ABF">
        <w:rPr>
          <w:rStyle w:val="af3"/>
          <w:rFonts w:ascii="Tahoma" w:hAnsi="Tahoma" w:cs="Tahoma"/>
        </w:rPr>
        <w:t>.</w:t>
      </w:r>
      <w:r w:rsidR="00AF092C">
        <w:rPr>
          <w:rStyle w:val="af3"/>
          <w:rFonts w:ascii="Tahoma" w:hAnsi="Tahoma" w:cs="Tahoma"/>
        </w:rPr>
        <w:t xml:space="preserve"> </w:t>
      </w:r>
      <w:r w:rsidR="00AF092C" w:rsidRPr="00ED0869">
        <w:rPr>
          <w:rFonts w:ascii="Tahoma" w:hAnsi="Tahoma" w:cs="Tahoma"/>
          <w:sz w:val="18"/>
          <w:szCs w:val="18"/>
        </w:rPr>
        <w:t>Для Облигаций, номинированных в китайских юанях, данное требование к объему выпуска не применяется.</w:t>
      </w:r>
    </w:p>
    <w:p w14:paraId="26B4FF47" w14:textId="073D0022" w:rsidR="009B622D" w:rsidRPr="009B622D" w:rsidRDefault="009B622D" w:rsidP="009B622D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9B622D">
        <w:rPr>
          <w:rStyle w:val="af3"/>
          <w:rFonts w:ascii="Tahoma" w:hAnsi="Tahoma" w:cs="Tahoma"/>
        </w:rPr>
        <w:t>Количество торговых дней</w:t>
      </w:r>
      <w:r w:rsidR="00C57B3C">
        <w:rPr>
          <w:rStyle w:val="afd"/>
          <w:rFonts w:ascii="Tahoma" w:hAnsi="Tahoma" w:cs="Tahoma"/>
          <w:sz w:val="20"/>
          <w:szCs w:val="20"/>
        </w:rPr>
        <w:footnoteReference w:id="2"/>
      </w:r>
      <w:r w:rsidRPr="009B622D">
        <w:rPr>
          <w:rStyle w:val="af3"/>
          <w:rFonts w:ascii="Tahoma" w:hAnsi="Tahoma" w:cs="Tahoma"/>
        </w:rPr>
        <w:t xml:space="preserve"> за 3 месяца, предшествующие</w:t>
      </w:r>
      <w:r w:rsidR="00E22A7D">
        <w:rPr>
          <w:rStyle w:val="af3"/>
          <w:rFonts w:ascii="Tahoma" w:hAnsi="Tahoma" w:cs="Tahoma"/>
        </w:rPr>
        <w:t xml:space="preserve"> Дате формирования Базы расчета</w:t>
      </w:r>
      <w:r w:rsidRPr="009B622D">
        <w:rPr>
          <w:rStyle w:val="af3"/>
          <w:rFonts w:ascii="Tahoma" w:hAnsi="Tahoma" w:cs="Tahoma"/>
        </w:rPr>
        <w:t xml:space="preserve">, в течение которых с выпуском </w:t>
      </w:r>
      <w:r w:rsidR="005D6D7F">
        <w:rPr>
          <w:rStyle w:val="af3"/>
          <w:rFonts w:ascii="Tahoma" w:hAnsi="Tahoma" w:cs="Tahoma"/>
        </w:rPr>
        <w:t>О</w:t>
      </w:r>
      <w:r w:rsidRPr="009B622D">
        <w:rPr>
          <w:rStyle w:val="af3"/>
          <w:rFonts w:ascii="Tahoma" w:hAnsi="Tahoma" w:cs="Tahoma"/>
        </w:rPr>
        <w:t>блигаций заключались сделки в ходе Основной торговой сессии и Дополнительной торговой сессии в Режиме основных торгов и Режиме торгов «Режим основных торгов T+» (далее</w:t>
      </w:r>
      <w:r w:rsidR="00832A80">
        <w:rPr>
          <w:rStyle w:val="af3"/>
          <w:rFonts w:ascii="Tahoma" w:hAnsi="Tahoma" w:cs="Tahoma"/>
        </w:rPr>
        <w:t xml:space="preserve"> в отношении обоих режимов</w:t>
      </w:r>
      <w:r w:rsidRPr="009B622D">
        <w:rPr>
          <w:rStyle w:val="af3"/>
          <w:rFonts w:ascii="Tahoma" w:hAnsi="Tahoma" w:cs="Tahoma"/>
        </w:rPr>
        <w:t xml:space="preserve"> – Режим основных торгов T+) составляет не менее </w:t>
      </w:r>
      <w:r w:rsidR="00A24501">
        <w:rPr>
          <w:rStyle w:val="af3"/>
          <w:rFonts w:ascii="Tahoma" w:hAnsi="Tahoma" w:cs="Tahoma"/>
        </w:rPr>
        <w:t>50%</w:t>
      </w:r>
      <w:r w:rsidRPr="009B622D">
        <w:rPr>
          <w:rStyle w:val="af3"/>
          <w:rFonts w:ascii="Tahoma" w:hAnsi="Tahoma" w:cs="Tahoma"/>
        </w:rPr>
        <w:t xml:space="preserve"> для</w:t>
      </w:r>
      <w:r w:rsidR="00652E73">
        <w:rPr>
          <w:rStyle w:val="af3"/>
          <w:rFonts w:ascii="Tahoma" w:hAnsi="Tahoma" w:cs="Tahoma"/>
        </w:rPr>
        <w:t xml:space="preserve"> ОФЗ</w:t>
      </w:r>
      <w:r w:rsidR="001212CF" w:rsidRPr="001212CF">
        <w:rPr>
          <w:rFonts w:ascii="Tahoma" w:hAnsi="Tahoma" w:cs="Tahoma"/>
          <w:sz w:val="20"/>
          <w:szCs w:val="20"/>
        </w:rPr>
        <w:t>-ПД и ОФЗ-ИН</w:t>
      </w:r>
      <w:r w:rsidRPr="009B622D">
        <w:rPr>
          <w:rStyle w:val="af3"/>
          <w:rFonts w:ascii="Tahoma" w:hAnsi="Tahoma" w:cs="Tahoma"/>
        </w:rPr>
        <w:t xml:space="preserve">, не менее </w:t>
      </w:r>
      <w:r w:rsidR="00A24501">
        <w:rPr>
          <w:rStyle w:val="af3"/>
          <w:rFonts w:ascii="Tahoma" w:hAnsi="Tahoma" w:cs="Tahoma"/>
        </w:rPr>
        <w:t>3</w:t>
      </w:r>
      <w:r w:rsidRPr="009B622D">
        <w:rPr>
          <w:rStyle w:val="af3"/>
          <w:rFonts w:ascii="Tahoma" w:hAnsi="Tahoma" w:cs="Tahoma"/>
        </w:rPr>
        <w:t>0</w:t>
      </w:r>
      <w:r w:rsidR="00A24501">
        <w:rPr>
          <w:rStyle w:val="af3"/>
          <w:rFonts w:ascii="Tahoma" w:hAnsi="Tahoma" w:cs="Tahoma"/>
        </w:rPr>
        <w:t>%</w:t>
      </w:r>
      <w:r w:rsidRPr="009B622D">
        <w:rPr>
          <w:rStyle w:val="af3"/>
          <w:rFonts w:ascii="Tahoma" w:hAnsi="Tahoma" w:cs="Tahoma"/>
        </w:rPr>
        <w:t xml:space="preserve"> - для </w:t>
      </w:r>
      <w:r w:rsidR="00652E73">
        <w:rPr>
          <w:rStyle w:val="af3"/>
          <w:rFonts w:ascii="Tahoma" w:hAnsi="Tahoma" w:cs="Tahoma"/>
        </w:rPr>
        <w:t>К</w:t>
      </w:r>
      <w:r w:rsidRPr="009B622D">
        <w:rPr>
          <w:rStyle w:val="af3"/>
          <w:rFonts w:ascii="Tahoma" w:hAnsi="Tahoma" w:cs="Tahoma"/>
        </w:rPr>
        <w:t>орпоративных облигаций и не менее 10</w:t>
      </w:r>
      <w:r w:rsidR="00A24501">
        <w:rPr>
          <w:rStyle w:val="af3"/>
          <w:rFonts w:ascii="Tahoma" w:hAnsi="Tahoma" w:cs="Tahoma"/>
        </w:rPr>
        <w:t>%</w:t>
      </w:r>
      <w:r w:rsidRPr="009B622D">
        <w:rPr>
          <w:rStyle w:val="af3"/>
          <w:rFonts w:ascii="Tahoma" w:hAnsi="Tahoma" w:cs="Tahoma"/>
        </w:rPr>
        <w:t xml:space="preserve"> - для </w:t>
      </w:r>
      <w:r w:rsidR="00850AD9">
        <w:rPr>
          <w:rStyle w:val="af3"/>
          <w:rFonts w:ascii="Tahoma" w:hAnsi="Tahoma" w:cs="Tahoma"/>
        </w:rPr>
        <w:t>М</w:t>
      </w:r>
      <w:r w:rsidRPr="009B622D">
        <w:rPr>
          <w:rStyle w:val="af3"/>
          <w:rFonts w:ascii="Tahoma" w:hAnsi="Tahoma" w:cs="Tahoma"/>
        </w:rPr>
        <w:t>униципальных облигаций</w:t>
      </w:r>
      <w:r w:rsidR="00A24501">
        <w:rPr>
          <w:rStyle w:val="af3"/>
          <w:rFonts w:ascii="Tahoma" w:hAnsi="Tahoma" w:cs="Tahoma"/>
        </w:rPr>
        <w:t xml:space="preserve"> </w:t>
      </w:r>
      <w:r w:rsidR="00A24501" w:rsidRPr="009B622D">
        <w:rPr>
          <w:rStyle w:val="af3"/>
          <w:rFonts w:ascii="Tahoma" w:hAnsi="Tahoma" w:cs="Tahoma"/>
        </w:rPr>
        <w:t xml:space="preserve">от общего </w:t>
      </w:r>
      <w:r w:rsidR="00A24501">
        <w:rPr>
          <w:rStyle w:val="af3"/>
          <w:rFonts w:ascii="Tahoma" w:hAnsi="Tahoma" w:cs="Tahoma"/>
        </w:rPr>
        <w:t>количества дней</w:t>
      </w:r>
      <w:r w:rsidR="007D4FF6">
        <w:rPr>
          <w:rStyle w:val="af3"/>
          <w:rFonts w:ascii="Tahoma" w:hAnsi="Tahoma" w:cs="Tahoma"/>
        </w:rPr>
        <w:t>, когда проводились торги</w:t>
      </w:r>
      <w:r w:rsidR="00A24501" w:rsidRPr="009B622D">
        <w:rPr>
          <w:rStyle w:val="af3"/>
          <w:rFonts w:ascii="Tahoma" w:hAnsi="Tahoma" w:cs="Tahoma"/>
        </w:rPr>
        <w:t xml:space="preserve"> в</w:t>
      </w:r>
      <w:r w:rsidR="001212CF">
        <w:rPr>
          <w:rStyle w:val="af3"/>
          <w:rFonts w:ascii="Tahoma" w:hAnsi="Tahoma" w:cs="Tahoma"/>
        </w:rPr>
        <w:t xml:space="preserve"> </w:t>
      </w:r>
      <w:r w:rsidR="001212CF" w:rsidRPr="009B622D">
        <w:rPr>
          <w:rStyle w:val="af3"/>
          <w:rFonts w:ascii="Tahoma" w:hAnsi="Tahoma" w:cs="Tahoma"/>
        </w:rPr>
        <w:t>Режим</w:t>
      </w:r>
      <w:r w:rsidR="001212CF">
        <w:rPr>
          <w:rStyle w:val="af3"/>
          <w:rFonts w:ascii="Tahoma" w:hAnsi="Tahoma" w:cs="Tahoma"/>
        </w:rPr>
        <w:t>е</w:t>
      </w:r>
      <w:r w:rsidR="001212CF" w:rsidRPr="009B622D">
        <w:rPr>
          <w:rStyle w:val="af3"/>
          <w:rFonts w:ascii="Tahoma" w:hAnsi="Tahoma" w:cs="Tahoma"/>
        </w:rPr>
        <w:t xml:space="preserve"> основных торгов T+</w:t>
      </w:r>
      <w:r w:rsidRPr="009B622D">
        <w:rPr>
          <w:rStyle w:val="af3"/>
          <w:rFonts w:ascii="Tahoma" w:hAnsi="Tahoma" w:cs="Tahoma"/>
        </w:rPr>
        <w:t>.</w:t>
      </w:r>
    </w:p>
    <w:p w14:paraId="08B20F8D" w14:textId="3D1A6517" w:rsidR="009B622D" w:rsidRPr="009B622D" w:rsidRDefault="009B622D" w:rsidP="009B622D">
      <w:pPr>
        <w:numPr>
          <w:ilvl w:val="2"/>
          <w:numId w:val="1"/>
        </w:numPr>
        <w:tabs>
          <w:tab w:val="left" w:pos="993"/>
        </w:tabs>
        <w:jc w:val="both"/>
        <w:rPr>
          <w:rStyle w:val="af3"/>
          <w:rFonts w:ascii="Tahoma" w:hAnsi="Tahoma" w:cs="Tahoma"/>
        </w:rPr>
      </w:pPr>
      <w:r w:rsidRPr="009B622D">
        <w:rPr>
          <w:rStyle w:val="af3"/>
          <w:rFonts w:ascii="Tahoma" w:hAnsi="Tahoma" w:cs="Tahoma"/>
        </w:rPr>
        <w:t xml:space="preserve">Продолжительность одновременного наличия заявок на покупку и на продажу (двусторонних котировок) по выпуску </w:t>
      </w:r>
      <w:r w:rsidR="00A06412">
        <w:rPr>
          <w:rStyle w:val="af3"/>
          <w:rFonts w:ascii="Tahoma" w:hAnsi="Tahoma" w:cs="Tahoma"/>
        </w:rPr>
        <w:t>О</w:t>
      </w:r>
      <w:r w:rsidRPr="009B622D">
        <w:rPr>
          <w:rStyle w:val="af3"/>
          <w:rFonts w:ascii="Tahoma" w:hAnsi="Tahoma" w:cs="Tahoma"/>
        </w:rPr>
        <w:t>блигаций составляет не менее 30% для</w:t>
      </w:r>
      <w:r w:rsidR="00A06412">
        <w:rPr>
          <w:rStyle w:val="af3"/>
          <w:rFonts w:ascii="Tahoma" w:hAnsi="Tahoma" w:cs="Tahoma"/>
        </w:rPr>
        <w:t xml:space="preserve"> ОФЗ</w:t>
      </w:r>
      <w:r w:rsidR="001212CF" w:rsidRPr="001212CF">
        <w:rPr>
          <w:rFonts w:ascii="Tahoma" w:hAnsi="Tahoma" w:cs="Tahoma"/>
          <w:sz w:val="20"/>
          <w:szCs w:val="20"/>
        </w:rPr>
        <w:t>-ПД и ОФЗ-ИН</w:t>
      </w:r>
      <w:r w:rsidRPr="009B622D">
        <w:rPr>
          <w:rStyle w:val="af3"/>
          <w:rFonts w:ascii="Tahoma" w:hAnsi="Tahoma" w:cs="Tahoma"/>
        </w:rPr>
        <w:t xml:space="preserve">, не менее 20% - для </w:t>
      </w:r>
      <w:r w:rsidR="00A06412">
        <w:rPr>
          <w:rStyle w:val="af3"/>
          <w:rFonts w:ascii="Tahoma" w:hAnsi="Tahoma" w:cs="Tahoma"/>
        </w:rPr>
        <w:t>К</w:t>
      </w:r>
      <w:r w:rsidRPr="009B622D">
        <w:rPr>
          <w:rStyle w:val="af3"/>
          <w:rFonts w:ascii="Tahoma" w:hAnsi="Tahoma" w:cs="Tahoma"/>
        </w:rPr>
        <w:t xml:space="preserve">орпоративных облигаций и не менее 10% - для </w:t>
      </w:r>
      <w:r w:rsidR="00A06412">
        <w:rPr>
          <w:rStyle w:val="af3"/>
          <w:rFonts w:ascii="Tahoma" w:hAnsi="Tahoma" w:cs="Tahoma"/>
        </w:rPr>
        <w:t>М</w:t>
      </w:r>
      <w:r w:rsidRPr="009B622D">
        <w:rPr>
          <w:rStyle w:val="af3"/>
          <w:rFonts w:ascii="Tahoma" w:hAnsi="Tahoma" w:cs="Tahoma"/>
        </w:rPr>
        <w:t>униципальных облигаций от общего времени проведения торгов в Режиме</w:t>
      </w:r>
      <w:r w:rsidR="00832A80">
        <w:rPr>
          <w:rStyle w:val="af3"/>
          <w:rFonts w:ascii="Tahoma" w:hAnsi="Tahoma" w:cs="Tahoma"/>
        </w:rPr>
        <w:t xml:space="preserve"> основных</w:t>
      </w:r>
      <w:r w:rsidRPr="009B622D">
        <w:rPr>
          <w:rStyle w:val="af3"/>
          <w:rFonts w:ascii="Tahoma" w:hAnsi="Tahoma" w:cs="Tahoma"/>
        </w:rPr>
        <w:t xml:space="preserve"> торгов T+ за 3 месяца, предшествующие</w:t>
      </w:r>
      <w:r w:rsidR="00E22A7D">
        <w:rPr>
          <w:rStyle w:val="af3"/>
          <w:rFonts w:ascii="Tahoma" w:hAnsi="Tahoma" w:cs="Tahoma"/>
        </w:rPr>
        <w:t xml:space="preserve"> Дате формирования Базы расчета</w:t>
      </w:r>
      <w:r w:rsidR="007F3599">
        <w:rPr>
          <w:rStyle w:val="af3"/>
          <w:rFonts w:ascii="Tahoma" w:hAnsi="Tahoma" w:cs="Tahoma"/>
        </w:rPr>
        <w:t>, за исключением Облигаций, номинированных в китайских юанях.</w:t>
      </w:r>
    </w:p>
    <w:p w14:paraId="320B5603" w14:textId="2F8951D6" w:rsidR="00761055" w:rsidRDefault="009B622D" w:rsidP="00960465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9B622D">
        <w:rPr>
          <w:rStyle w:val="af3"/>
          <w:rFonts w:ascii="Tahoma" w:hAnsi="Tahoma" w:cs="Tahoma"/>
        </w:rPr>
        <w:t xml:space="preserve">При формировании </w:t>
      </w:r>
      <w:r w:rsidR="008650AA">
        <w:rPr>
          <w:rStyle w:val="af3"/>
          <w:rFonts w:ascii="Tahoma" w:hAnsi="Tahoma" w:cs="Tahoma"/>
        </w:rPr>
        <w:t>Баз</w:t>
      </w:r>
      <w:r w:rsidRPr="009B622D">
        <w:rPr>
          <w:rStyle w:val="af3"/>
          <w:rFonts w:ascii="Tahoma" w:hAnsi="Tahoma" w:cs="Tahoma"/>
        </w:rPr>
        <w:t xml:space="preserve"> расчета осуществляется сегментация</w:t>
      </w:r>
      <w:r w:rsidR="00CF15B1">
        <w:rPr>
          <w:rStyle w:val="af3"/>
          <w:rFonts w:ascii="Tahoma" w:hAnsi="Tahoma" w:cs="Tahoma"/>
        </w:rPr>
        <w:t xml:space="preserve"> Облигаций</w:t>
      </w:r>
      <w:r w:rsidRPr="009B622D">
        <w:rPr>
          <w:rStyle w:val="af3"/>
          <w:rFonts w:ascii="Tahoma" w:hAnsi="Tahoma" w:cs="Tahoma"/>
        </w:rPr>
        <w:t xml:space="preserve">, соответствующих требованиям п. 3.1 Методики, по дюрации. Дюрация рассчитывается на </w:t>
      </w:r>
      <w:r w:rsidR="00F444F1">
        <w:rPr>
          <w:rStyle w:val="af3"/>
          <w:rFonts w:ascii="Tahoma" w:hAnsi="Tahoma" w:cs="Tahoma"/>
        </w:rPr>
        <w:t>Д</w:t>
      </w:r>
      <w:r w:rsidRPr="009B622D">
        <w:rPr>
          <w:rStyle w:val="af3"/>
          <w:rFonts w:ascii="Tahoma" w:hAnsi="Tahoma" w:cs="Tahoma"/>
        </w:rPr>
        <w:t>ату погашения</w:t>
      </w:r>
      <w:r w:rsidR="00F444F1">
        <w:rPr>
          <w:rStyle w:val="af3"/>
          <w:rFonts w:ascii="Tahoma" w:hAnsi="Tahoma" w:cs="Tahoma"/>
        </w:rPr>
        <w:t xml:space="preserve"> Облигаций</w:t>
      </w:r>
      <w:r w:rsidRPr="009B622D">
        <w:rPr>
          <w:rStyle w:val="af3"/>
          <w:rFonts w:ascii="Tahoma" w:hAnsi="Tahoma" w:cs="Tahoma"/>
        </w:rPr>
        <w:t xml:space="preserve">. Для </w:t>
      </w:r>
      <w:r w:rsidR="002F76EB">
        <w:rPr>
          <w:rStyle w:val="af3"/>
          <w:rFonts w:ascii="Tahoma" w:hAnsi="Tahoma" w:cs="Tahoma"/>
        </w:rPr>
        <w:t>К</w:t>
      </w:r>
      <w:r w:rsidRPr="009B622D">
        <w:rPr>
          <w:rStyle w:val="af3"/>
          <w:rFonts w:ascii="Tahoma" w:hAnsi="Tahoma" w:cs="Tahoma"/>
        </w:rPr>
        <w:t>орпоративных</w:t>
      </w:r>
      <w:r w:rsidR="002F76EB">
        <w:rPr>
          <w:rStyle w:val="af3"/>
          <w:rFonts w:ascii="Tahoma" w:hAnsi="Tahoma" w:cs="Tahoma"/>
        </w:rPr>
        <w:t xml:space="preserve"> облигаций</w:t>
      </w:r>
      <w:r w:rsidRPr="009B622D">
        <w:rPr>
          <w:rStyle w:val="af3"/>
          <w:rFonts w:ascii="Tahoma" w:hAnsi="Tahoma" w:cs="Tahoma"/>
        </w:rPr>
        <w:t xml:space="preserve"> и </w:t>
      </w:r>
      <w:r w:rsidR="002F76EB">
        <w:rPr>
          <w:rStyle w:val="af3"/>
          <w:rFonts w:ascii="Tahoma" w:hAnsi="Tahoma" w:cs="Tahoma"/>
        </w:rPr>
        <w:t>Му</w:t>
      </w:r>
      <w:r w:rsidRPr="009B622D">
        <w:rPr>
          <w:rStyle w:val="af3"/>
          <w:rFonts w:ascii="Tahoma" w:hAnsi="Tahoma" w:cs="Tahoma"/>
        </w:rPr>
        <w:t>ниципальных облигаций осуществляется также сегментация по</w:t>
      </w:r>
      <w:r w:rsidR="00BB49C7">
        <w:rPr>
          <w:rStyle w:val="af3"/>
          <w:rFonts w:ascii="Tahoma" w:hAnsi="Tahoma" w:cs="Tahoma"/>
        </w:rPr>
        <w:t xml:space="preserve"> уровн</w:t>
      </w:r>
      <w:r w:rsidR="002F76EB">
        <w:rPr>
          <w:rStyle w:val="af3"/>
          <w:rFonts w:ascii="Tahoma" w:hAnsi="Tahoma" w:cs="Tahoma"/>
        </w:rPr>
        <w:t>ям</w:t>
      </w:r>
      <w:r w:rsidR="00BB49C7">
        <w:rPr>
          <w:rStyle w:val="af3"/>
          <w:rFonts w:ascii="Tahoma" w:hAnsi="Tahoma" w:cs="Tahoma"/>
        </w:rPr>
        <w:t xml:space="preserve"> Кредитного рейтинга</w:t>
      </w:r>
      <w:r w:rsidR="002C5365">
        <w:rPr>
          <w:rStyle w:val="af3"/>
          <w:rFonts w:ascii="Tahoma" w:hAnsi="Tahoma" w:cs="Tahoma"/>
        </w:rPr>
        <w:t xml:space="preserve"> и</w:t>
      </w:r>
      <w:r w:rsidRPr="009B622D">
        <w:rPr>
          <w:rStyle w:val="af3"/>
          <w:rFonts w:ascii="Tahoma" w:hAnsi="Tahoma" w:cs="Tahoma"/>
        </w:rPr>
        <w:t xml:space="preserve"> </w:t>
      </w:r>
      <w:r w:rsidR="00643C44">
        <w:rPr>
          <w:rStyle w:val="af3"/>
          <w:rFonts w:ascii="Tahoma" w:hAnsi="Tahoma" w:cs="Tahoma"/>
        </w:rPr>
        <w:t>Котировальным листам</w:t>
      </w:r>
      <w:r w:rsidRPr="009B622D">
        <w:rPr>
          <w:rStyle w:val="af3"/>
          <w:rFonts w:ascii="Tahoma" w:hAnsi="Tahoma" w:cs="Tahoma"/>
        </w:rPr>
        <w:t>.</w:t>
      </w:r>
    </w:p>
    <w:p w14:paraId="77EF76FF" w14:textId="77777777" w:rsidR="009B622D" w:rsidRPr="009B622D" w:rsidRDefault="002A3049" w:rsidP="00761055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3F0B0D">
        <w:rPr>
          <w:rStyle w:val="af3"/>
          <w:rFonts w:ascii="Tahoma" w:hAnsi="Tahoma" w:cs="Tahoma"/>
        </w:rPr>
        <w:t xml:space="preserve">При включении выпуска </w:t>
      </w:r>
      <w:r>
        <w:rPr>
          <w:rStyle w:val="af3"/>
          <w:rFonts w:ascii="Tahoma" w:hAnsi="Tahoma" w:cs="Tahoma"/>
        </w:rPr>
        <w:t>Облигац</w:t>
      </w:r>
      <w:r w:rsidRPr="003F0B0D">
        <w:rPr>
          <w:rStyle w:val="af3"/>
          <w:rFonts w:ascii="Tahoma" w:hAnsi="Tahoma" w:cs="Tahoma"/>
        </w:rPr>
        <w:t xml:space="preserve">ий в </w:t>
      </w:r>
      <w:r>
        <w:rPr>
          <w:rStyle w:val="af3"/>
          <w:rFonts w:ascii="Tahoma" w:hAnsi="Tahoma" w:cs="Tahoma"/>
        </w:rPr>
        <w:t>Баз</w:t>
      </w:r>
      <w:r w:rsidRPr="003F0B0D">
        <w:rPr>
          <w:rStyle w:val="af3"/>
          <w:rFonts w:ascii="Tahoma" w:hAnsi="Tahoma" w:cs="Tahoma"/>
        </w:rPr>
        <w:t xml:space="preserve">ы расчета учитывается максимальный </w:t>
      </w:r>
      <w:r w:rsidR="000E31CC">
        <w:rPr>
          <w:rStyle w:val="af3"/>
          <w:rFonts w:ascii="Tahoma" w:hAnsi="Tahoma" w:cs="Tahoma"/>
        </w:rPr>
        <w:t>К</w:t>
      </w:r>
      <w:r w:rsidRPr="003F0B0D">
        <w:rPr>
          <w:rStyle w:val="af3"/>
          <w:rFonts w:ascii="Tahoma" w:hAnsi="Tahoma" w:cs="Tahoma"/>
        </w:rPr>
        <w:t xml:space="preserve">редитный рейтинг из присвоенных </w:t>
      </w:r>
      <w:r>
        <w:rPr>
          <w:rStyle w:val="af3"/>
          <w:rFonts w:ascii="Tahoma" w:hAnsi="Tahoma" w:cs="Tahoma"/>
        </w:rPr>
        <w:t>М</w:t>
      </w:r>
      <w:r w:rsidRPr="003F0B0D">
        <w:rPr>
          <w:rStyle w:val="af3"/>
          <w:rFonts w:ascii="Tahoma" w:hAnsi="Tahoma" w:cs="Tahoma"/>
        </w:rPr>
        <w:t>еждународными</w:t>
      </w:r>
      <w:r>
        <w:rPr>
          <w:rStyle w:val="af3"/>
          <w:rFonts w:ascii="Tahoma" w:hAnsi="Tahoma" w:cs="Tahoma"/>
        </w:rPr>
        <w:t xml:space="preserve"> </w:t>
      </w:r>
      <w:r w:rsidRPr="003F0B0D">
        <w:rPr>
          <w:rStyle w:val="af3"/>
          <w:rFonts w:ascii="Tahoma" w:hAnsi="Tahoma" w:cs="Tahoma"/>
        </w:rPr>
        <w:t xml:space="preserve">рейтинговыми агентствами или </w:t>
      </w:r>
      <w:r>
        <w:rPr>
          <w:rStyle w:val="af3"/>
          <w:rFonts w:ascii="Tahoma" w:hAnsi="Tahoma" w:cs="Tahoma"/>
        </w:rPr>
        <w:t>Н</w:t>
      </w:r>
      <w:r w:rsidRPr="003F0B0D">
        <w:rPr>
          <w:rStyle w:val="af3"/>
          <w:rFonts w:ascii="Tahoma" w:hAnsi="Tahoma" w:cs="Tahoma"/>
        </w:rPr>
        <w:t>ациональными</w:t>
      </w:r>
      <w:r w:rsidRPr="005E071D">
        <w:rPr>
          <w:rStyle w:val="af3"/>
          <w:rFonts w:ascii="Tahoma" w:hAnsi="Tahoma" w:cs="Tahoma"/>
        </w:rPr>
        <w:t xml:space="preserve"> </w:t>
      </w:r>
      <w:r w:rsidRPr="003F0B0D">
        <w:rPr>
          <w:rStyle w:val="af3"/>
          <w:rFonts w:ascii="Tahoma" w:hAnsi="Tahoma" w:cs="Tahoma"/>
        </w:rPr>
        <w:t xml:space="preserve">рейтинговыми агентствами, в зависимости от типа </w:t>
      </w:r>
      <w:r>
        <w:rPr>
          <w:rStyle w:val="af3"/>
          <w:rFonts w:ascii="Tahoma" w:hAnsi="Tahoma" w:cs="Tahoma"/>
        </w:rPr>
        <w:t>Индекс</w:t>
      </w:r>
      <w:r w:rsidRPr="003F0B0D">
        <w:rPr>
          <w:rStyle w:val="af3"/>
          <w:rFonts w:ascii="Tahoma" w:hAnsi="Tahoma" w:cs="Tahoma"/>
        </w:rPr>
        <w:t>а.</w:t>
      </w:r>
    </w:p>
    <w:p w14:paraId="12E250D4" w14:textId="7E710648" w:rsidR="002067FC" w:rsidRPr="00CF15B1" w:rsidRDefault="002067FC" w:rsidP="00CF15B1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CF15B1">
        <w:rPr>
          <w:rStyle w:val="af3"/>
          <w:rFonts w:ascii="Tahoma" w:hAnsi="Tahoma" w:cs="Tahoma"/>
        </w:rPr>
        <w:t>Требования к</w:t>
      </w:r>
      <w:r w:rsidR="000B6DA4" w:rsidRPr="00CF15B1">
        <w:rPr>
          <w:rStyle w:val="af3"/>
          <w:rFonts w:ascii="Tahoma" w:hAnsi="Tahoma" w:cs="Tahoma"/>
        </w:rPr>
        <w:t xml:space="preserve"> уровню</w:t>
      </w:r>
      <w:r w:rsidR="00716DD6" w:rsidRPr="00CF15B1">
        <w:rPr>
          <w:rStyle w:val="af3"/>
          <w:rFonts w:ascii="Tahoma" w:hAnsi="Tahoma" w:cs="Tahoma"/>
        </w:rPr>
        <w:t xml:space="preserve"> кредитного</w:t>
      </w:r>
      <w:r w:rsidR="000B6DA4" w:rsidRPr="00CF15B1">
        <w:rPr>
          <w:rStyle w:val="af3"/>
          <w:rFonts w:ascii="Tahoma" w:hAnsi="Tahoma" w:cs="Tahoma"/>
        </w:rPr>
        <w:t xml:space="preserve"> рейтинга,</w:t>
      </w:r>
      <w:r w:rsidR="00DD3DE0">
        <w:rPr>
          <w:rStyle w:val="af3"/>
          <w:rFonts w:ascii="Tahoma" w:hAnsi="Tahoma" w:cs="Tahoma"/>
        </w:rPr>
        <w:t xml:space="preserve"> валюте выпуска,</w:t>
      </w:r>
      <w:r w:rsidR="000B6DA4" w:rsidRPr="00CF15B1">
        <w:rPr>
          <w:rStyle w:val="af3"/>
          <w:rFonts w:ascii="Tahoma" w:hAnsi="Tahoma" w:cs="Tahoma"/>
        </w:rPr>
        <w:t xml:space="preserve"> дюрации, Котировальному списку</w:t>
      </w:r>
      <w:r w:rsidR="00CF15B1" w:rsidRPr="00CF15B1">
        <w:rPr>
          <w:rStyle w:val="af3"/>
          <w:rFonts w:ascii="Tahoma" w:hAnsi="Tahoma" w:cs="Tahoma"/>
        </w:rPr>
        <w:t xml:space="preserve">, виды </w:t>
      </w:r>
      <w:r w:rsidR="00CF13DC" w:rsidRPr="00CF15B1">
        <w:rPr>
          <w:rStyle w:val="af3"/>
          <w:rFonts w:ascii="Tahoma" w:hAnsi="Tahoma" w:cs="Tahoma"/>
        </w:rPr>
        <w:t>Облигац</w:t>
      </w:r>
      <w:r w:rsidRPr="00CF15B1">
        <w:rPr>
          <w:rStyle w:val="af3"/>
          <w:rFonts w:ascii="Tahoma" w:hAnsi="Tahoma" w:cs="Tahoma"/>
        </w:rPr>
        <w:t>и</w:t>
      </w:r>
      <w:r w:rsidR="000B6DA4" w:rsidRPr="00CF15B1">
        <w:rPr>
          <w:rStyle w:val="af3"/>
          <w:rFonts w:ascii="Tahoma" w:hAnsi="Tahoma" w:cs="Tahoma"/>
        </w:rPr>
        <w:t>й,</w:t>
      </w:r>
      <w:r w:rsidRPr="00CF15B1">
        <w:rPr>
          <w:rStyle w:val="af3"/>
          <w:rFonts w:ascii="Tahoma" w:hAnsi="Tahoma" w:cs="Tahoma"/>
        </w:rPr>
        <w:t xml:space="preserve"> включаемы</w:t>
      </w:r>
      <w:r w:rsidR="00E26407" w:rsidRPr="00CF15B1">
        <w:rPr>
          <w:rStyle w:val="af3"/>
          <w:rFonts w:ascii="Tahoma" w:hAnsi="Tahoma" w:cs="Tahoma"/>
        </w:rPr>
        <w:t>х</w:t>
      </w:r>
      <w:r w:rsidRPr="00CF15B1">
        <w:rPr>
          <w:rStyle w:val="af3"/>
          <w:rFonts w:ascii="Tahoma" w:hAnsi="Tahoma" w:cs="Tahoma"/>
        </w:rPr>
        <w:t xml:space="preserve"> в соответствующую </w:t>
      </w:r>
      <w:r w:rsidR="008650AA" w:rsidRPr="00CF15B1">
        <w:rPr>
          <w:rStyle w:val="af3"/>
          <w:rFonts w:ascii="Tahoma" w:hAnsi="Tahoma" w:cs="Tahoma"/>
        </w:rPr>
        <w:t>Баз</w:t>
      </w:r>
      <w:r w:rsidRPr="00CF15B1">
        <w:rPr>
          <w:rStyle w:val="af3"/>
          <w:rFonts w:ascii="Tahoma" w:hAnsi="Tahoma" w:cs="Tahoma"/>
        </w:rPr>
        <w:t>у расчета, приводятся в Приложении 1 к Методике.</w:t>
      </w:r>
    </w:p>
    <w:p w14:paraId="0F438C51" w14:textId="77777777" w:rsidR="00960465" w:rsidRPr="001965F4" w:rsidRDefault="00960465" w:rsidP="001965F4">
      <w:pPr>
        <w:numPr>
          <w:ilvl w:val="1"/>
          <w:numId w:val="1"/>
        </w:numPr>
        <w:tabs>
          <w:tab w:val="num" w:pos="1000"/>
        </w:tabs>
        <w:jc w:val="both"/>
        <w:rPr>
          <w:rStyle w:val="af3"/>
          <w:rFonts w:ascii="Tahoma" w:hAnsi="Tahoma" w:cs="Tahoma"/>
        </w:rPr>
      </w:pPr>
      <w:r w:rsidRPr="001965F4">
        <w:rPr>
          <w:rStyle w:val="af3"/>
          <w:rFonts w:ascii="Tahoma" w:hAnsi="Tahoma" w:cs="Tahoma"/>
        </w:rPr>
        <w:t xml:space="preserve">В случае, если количество Эмитентов, Облигации которых соответствуют требованиям </w:t>
      </w:r>
      <w:r w:rsidR="001965F4" w:rsidRPr="001965F4">
        <w:rPr>
          <w:rStyle w:val="af3"/>
          <w:rFonts w:ascii="Tahoma" w:hAnsi="Tahoma" w:cs="Tahoma"/>
        </w:rPr>
        <w:t xml:space="preserve">пп. 3.1.3.-3.1.7 </w:t>
      </w:r>
      <w:r w:rsidRPr="001965F4">
        <w:rPr>
          <w:rStyle w:val="af3"/>
          <w:rFonts w:ascii="Tahoma" w:hAnsi="Tahoma" w:cs="Tahoma"/>
        </w:rPr>
        <w:t>Методики, составляет менее 12, Биржа вправе принять решение о включении в Базу расчета Облигаци</w:t>
      </w:r>
      <w:r w:rsidR="001965F4" w:rsidRPr="001965F4">
        <w:rPr>
          <w:rStyle w:val="af3"/>
          <w:rFonts w:ascii="Tahoma" w:hAnsi="Tahoma" w:cs="Tahoma"/>
        </w:rPr>
        <w:t>й</w:t>
      </w:r>
      <w:r w:rsidRPr="001965F4">
        <w:rPr>
          <w:rStyle w:val="af3"/>
          <w:rFonts w:ascii="Tahoma" w:hAnsi="Tahoma" w:cs="Tahoma"/>
        </w:rPr>
        <w:t>, не соответствующи</w:t>
      </w:r>
      <w:r w:rsidR="001965F4">
        <w:rPr>
          <w:rStyle w:val="af3"/>
          <w:rFonts w:ascii="Tahoma" w:hAnsi="Tahoma" w:cs="Tahoma"/>
        </w:rPr>
        <w:t>х</w:t>
      </w:r>
      <w:r w:rsidRPr="001965F4">
        <w:rPr>
          <w:rStyle w:val="af3"/>
          <w:rFonts w:ascii="Tahoma" w:hAnsi="Tahoma" w:cs="Tahoma"/>
        </w:rPr>
        <w:t xml:space="preserve"> требованиям</w:t>
      </w:r>
      <w:r w:rsidR="001965F4" w:rsidRPr="001965F4">
        <w:rPr>
          <w:rStyle w:val="af3"/>
          <w:rFonts w:ascii="Tahoma" w:hAnsi="Tahoma" w:cs="Tahoma"/>
        </w:rPr>
        <w:t xml:space="preserve"> пп. 3.1.3.-3.1.7 Методики</w:t>
      </w:r>
      <w:r w:rsidRPr="001965F4">
        <w:rPr>
          <w:rStyle w:val="af3"/>
          <w:rFonts w:ascii="Tahoma" w:hAnsi="Tahoma" w:cs="Tahoma"/>
        </w:rPr>
        <w:t xml:space="preserve">. </w:t>
      </w:r>
      <w:r w:rsidR="001965F4" w:rsidRPr="001965F4">
        <w:rPr>
          <w:rStyle w:val="af3"/>
          <w:rFonts w:ascii="Tahoma" w:hAnsi="Tahoma" w:cs="Tahoma"/>
        </w:rPr>
        <w:t>При этом общее количество Эмитентов, Облигации которых включены в Базу расчета, не должно превышать 12.</w:t>
      </w:r>
    </w:p>
    <w:p w14:paraId="2D6AB4DA" w14:textId="77777777" w:rsidR="00731C53" w:rsidRPr="00C46414" w:rsidRDefault="00C46414" w:rsidP="000821D7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C46414">
        <w:rPr>
          <w:rFonts w:ascii="Tahoma" w:hAnsi="Tahoma" w:cs="Tahoma"/>
          <w:sz w:val="20"/>
          <w:szCs w:val="20"/>
        </w:rPr>
        <w:t xml:space="preserve">Максимальное количество Облигаций в Базах расчета не ограничивается. </w:t>
      </w:r>
      <w:r w:rsidR="00731C53" w:rsidRPr="00C46414">
        <w:rPr>
          <w:rFonts w:ascii="Tahoma" w:hAnsi="Tahoma" w:cs="Tahoma"/>
          <w:sz w:val="20"/>
          <w:szCs w:val="20"/>
        </w:rPr>
        <w:t xml:space="preserve">В случае, если количество выпусков </w:t>
      </w:r>
      <w:r w:rsidR="00CF13DC" w:rsidRPr="00C46414">
        <w:rPr>
          <w:rFonts w:ascii="Tahoma" w:hAnsi="Tahoma" w:cs="Tahoma"/>
          <w:sz w:val="20"/>
          <w:szCs w:val="20"/>
        </w:rPr>
        <w:t>Облигац</w:t>
      </w:r>
      <w:r w:rsidR="00731C53" w:rsidRPr="00C46414">
        <w:rPr>
          <w:rFonts w:ascii="Tahoma" w:hAnsi="Tahoma" w:cs="Tahoma"/>
          <w:sz w:val="20"/>
          <w:szCs w:val="20"/>
        </w:rPr>
        <w:t>ий,</w:t>
      </w:r>
      <w:r w:rsidR="00F43CBD" w:rsidRPr="00F43CBD">
        <w:t xml:space="preserve"> </w:t>
      </w:r>
      <w:r w:rsidR="00F43CBD" w:rsidRPr="00F43CBD">
        <w:rPr>
          <w:rFonts w:ascii="Tahoma" w:hAnsi="Tahoma" w:cs="Tahoma"/>
          <w:sz w:val="20"/>
          <w:szCs w:val="20"/>
        </w:rPr>
        <w:t>соответствующих требованиям пп. 3.1.3.-3.1.7 Методики</w:t>
      </w:r>
      <w:r w:rsidR="00731C53" w:rsidRPr="00C46414">
        <w:rPr>
          <w:rFonts w:ascii="Tahoma" w:hAnsi="Tahoma" w:cs="Tahoma"/>
          <w:sz w:val="20"/>
          <w:szCs w:val="20"/>
        </w:rPr>
        <w:t>,</w:t>
      </w:r>
      <w:r w:rsidR="00F43CBD">
        <w:rPr>
          <w:rFonts w:ascii="Tahoma" w:hAnsi="Tahoma" w:cs="Tahoma"/>
          <w:sz w:val="20"/>
          <w:szCs w:val="20"/>
        </w:rPr>
        <w:t xml:space="preserve"> при формировании Базы расчета Индекса</w:t>
      </w:r>
      <w:r w:rsidR="00731C53" w:rsidRPr="00C46414">
        <w:rPr>
          <w:rFonts w:ascii="Tahoma" w:hAnsi="Tahoma" w:cs="Tahoma"/>
          <w:sz w:val="20"/>
          <w:szCs w:val="20"/>
        </w:rPr>
        <w:t xml:space="preserve"> составляет менее 2-х, </w:t>
      </w:r>
      <w:r>
        <w:rPr>
          <w:rFonts w:ascii="Tahoma" w:hAnsi="Tahoma" w:cs="Tahoma"/>
          <w:sz w:val="20"/>
          <w:szCs w:val="20"/>
        </w:rPr>
        <w:t xml:space="preserve">Биржа вправе </w:t>
      </w:r>
      <w:r w:rsidR="006733F4">
        <w:rPr>
          <w:rFonts w:ascii="Tahoma" w:hAnsi="Tahoma" w:cs="Tahoma"/>
          <w:sz w:val="20"/>
          <w:szCs w:val="20"/>
        </w:rPr>
        <w:t>принять решение о приостановке</w:t>
      </w:r>
      <w:r>
        <w:rPr>
          <w:rFonts w:ascii="Tahoma" w:hAnsi="Tahoma" w:cs="Tahoma"/>
          <w:sz w:val="20"/>
          <w:szCs w:val="20"/>
        </w:rPr>
        <w:t xml:space="preserve"> </w:t>
      </w:r>
      <w:r w:rsidR="00731C53" w:rsidRPr="00C46414">
        <w:rPr>
          <w:rFonts w:ascii="Tahoma" w:hAnsi="Tahoma" w:cs="Tahoma"/>
          <w:sz w:val="20"/>
          <w:szCs w:val="20"/>
        </w:rPr>
        <w:t>расчет</w:t>
      </w:r>
      <w:r w:rsidR="006733F4">
        <w:rPr>
          <w:rFonts w:ascii="Tahoma" w:hAnsi="Tahoma" w:cs="Tahoma"/>
          <w:sz w:val="20"/>
          <w:szCs w:val="20"/>
        </w:rPr>
        <w:t>а</w:t>
      </w:r>
      <w:r w:rsidR="00731C53" w:rsidRPr="00C46414">
        <w:rPr>
          <w:rFonts w:ascii="Tahoma" w:hAnsi="Tahoma" w:cs="Tahoma"/>
          <w:sz w:val="20"/>
          <w:szCs w:val="20"/>
        </w:rPr>
        <w:t xml:space="preserve"> </w:t>
      </w:r>
      <w:r w:rsidR="00E92BEC" w:rsidRPr="00C46414">
        <w:rPr>
          <w:rFonts w:ascii="Tahoma" w:hAnsi="Tahoma" w:cs="Tahoma"/>
          <w:sz w:val="20"/>
          <w:szCs w:val="20"/>
        </w:rPr>
        <w:t>Индекс</w:t>
      </w:r>
      <w:r w:rsidR="00731C53" w:rsidRPr="00C46414">
        <w:rPr>
          <w:rFonts w:ascii="Tahoma" w:hAnsi="Tahoma" w:cs="Tahoma"/>
          <w:sz w:val="20"/>
          <w:szCs w:val="20"/>
        </w:rPr>
        <w:t xml:space="preserve">а на период до очередного пересмотра и введения в действие </w:t>
      </w:r>
      <w:r w:rsidR="008650AA" w:rsidRPr="00C46414">
        <w:rPr>
          <w:rFonts w:ascii="Tahoma" w:hAnsi="Tahoma" w:cs="Tahoma"/>
          <w:sz w:val="20"/>
          <w:szCs w:val="20"/>
        </w:rPr>
        <w:t>Баз</w:t>
      </w:r>
      <w:r w:rsidR="00731C53" w:rsidRPr="00C46414">
        <w:rPr>
          <w:rFonts w:ascii="Tahoma" w:hAnsi="Tahoma" w:cs="Tahoma"/>
          <w:sz w:val="20"/>
          <w:szCs w:val="20"/>
        </w:rPr>
        <w:t xml:space="preserve">ы расчета. В этом случае на срок до очередного пересмотра и введения в действия </w:t>
      </w:r>
      <w:r w:rsidR="008650AA" w:rsidRPr="00C46414">
        <w:rPr>
          <w:rFonts w:ascii="Tahoma" w:hAnsi="Tahoma" w:cs="Tahoma"/>
          <w:sz w:val="20"/>
          <w:szCs w:val="20"/>
        </w:rPr>
        <w:t>Баз</w:t>
      </w:r>
      <w:r w:rsidR="00731C53" w:rsidRPr="00C46414">
        <w:rPr>
          <w:rFonts w:ascii="Tahoma" w:hAnsi="Tahoma" w:cs="Tahoma"/>
          <w:sz w:val="20"/>
          <w:szCs w:val="20"/>
        </w:rPr>
        <w:t xml:space="preserve">ы расчета значение </w:t>
      </w:r>
      <w:r w:rsidR="00E92BEC" w:rsidRPr="00C46414">
        <w:rPr>
          <w:rFonts w:ascii="Tahoma" w:hAnsi="Tahoma" w:cs="Tahoma"/>
          <w:sz w:val="20"/>
          <w:szCs w:val="20"/>
        </w:rPr>
        <w:t>Индекс</w:t>
      </w:r>
      <w:r w:rsidR="00731C53" w:rsidRPr="00C46414">
        <w:rPr>
          <w:rFonts w:ascii="Tahoma" w:hAnsi="Tahoma" w:cs="Tahoma"/>
          <w:sz w:val="20"/>
          <w:szCs w:val="20"/>
        </w:rPr>
        <w:t xml:space="preserve">а, рассчитанное на последнюю дату действия предыдущей </w:t>
      </w:r>
      <w:r w:rsidR="008650AA" w:rsidRPr="00C46414">
        <w:rPr>
          <w:rFonts w:ascii="Tahoma" w:hAnsi="Tahoma" w:cs="Tahoma"/>
          <w:sz w:val="20"/>
          <w:szCs w:val="20"/>
        </w:rPr>
        <w:t>Баз</w:t>
      </w:r>
      <w:r w:rsidR="00731C53" w:rsidRPr="00C46414">
        <w:rPr>
          <w:rFonts w:ascii="Tahoma" w:hAnsi="Tahoma" w:cs="Tahoma"/>
          <w:sz w:val="20"/>
          <w:szCs w:val="20"/>
        </w:rPr>
        <w:t>ы расчета, остается неизменным.</w:t>
      </w:r>
    </w:p>
    <w:p w14:paraId="71A8D63A" w14:textId="77777777" w:rsidR="002A1AF1" w:rsidRDefault="002A1AF1" w:rsidP="00315188">
      <w:pPr>
        <w:rPr>
          <w:rFonts w:ascii="Tahoma" w:hAnsi="Tahoma" w:cs="Tahoma"/>
          <w:sz w:val="20"/>
          <w:szCs w:val="20"/>
        </w:rPr>
      </w:pPr>
    </w:p>
    <w:p w14:paraId="752F5066" w14:textId="77777777" w:rsidR="002A1AF1" w:rsidRPr="00033C3D" w:rsidRDefault="002A1AF1" w:rsidP="00315188">
      <w:pPr>
        <w:rPr>
          <w:rFonts w:ascii="Tahoma" w:hAnsi="Tahoma" w:cs="Tahoma"/>
          <w:sz w:val="20"/>
          <w:szCs w:val="20"/>
        </w:rPr>
      </w:pPr>
    </w:p>
    <w:p w14:paraId="332C5776" w14:textId="77777777" w:rsidR="00CF5824" w:rsidRDefault="00750F57" w:rsidP="003F0B0D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3" w:name="_Toc125627157"/>
      <w:bookmarkStart w:id="14" w:name="Р_4"/>
      <w:r>
        <w:rPr>
          <w:rFonts w:ascii="Tahoma" w:hAnsi="Tahoma" w:cs="Tahoma"/>
          <w:b/>
          <w:sz w:val="20"/>
          <w:szCs w:val="20"/>
        </w:rPr>
        <w:t>П</w:t>
      </w:r>
      <w:r w:rsidR="007B008D">
        <w:rPr>
          <w:rFonts w:ascii="Tahoma" w:hAnsi="Tahoma" w:cs="Tahoma"/>
          <w:b/>
          <w:sz w:val="20"/>
          <w:szCs w:val="20"/>
        </w:rPr>
        <w:t>орядок пересмотра</w:t>
      </w:r>
      <w:r w:rsidRPr="00750F57">
        <w:rPr>
          <w:rFonts w:ascii="Tahoma" w:hAnsi="Tahoma" w:cs="Tahoma"/>
          <w:b/>
          <w:sz w:val="20"/>
          <w:szCs w:val="20"/>
        </w:rPr>
        <w:t xml:space="preserve"> </w:t>
      </w:r>
      <w:r w:rsidR="008650AA">
        <w:rPr>
          <w:rFonts w:ascii="Tahoma" w:hAnsi="Tahoma" w:cs="Tahoma"/>
          <w:b/>
          <w:sz w:val="20"/>
          <w:szCs w:val="20"/>
        </w:rPr>
        <w:t>Баз</w:t>
      </w:r>
      <w:r w:rsidR="00CF5824" w:rsidRPr="00CF5824">
        <w:rPr>
          <w:rFonts w:ascii="Tahoma" w:hAnsi="Tahoma" w:cs="Tahoma"/>
          <w:b/>
          <w:sz w:val="20"/>
          <w:szCs w:val="20"/>
        </w:rPr>
        <w:t xml:space="preserve"> расчета</w:t>
      </w:r>
      <w:bookmarkEnd w:id="13"/>
    </w:p>
    <w:p w14:paraId="47240DD4" w14:textId="77777777" w:rsidR="0069318F" w:rsidRPr="00CF5824" w:rsidRDefault="0069318F" w:rsidP="0069318F">
      <w:pPr>
        <w:ind w:left="360"/>
        <w:rPr>
          <w:rFonts w:ascii="Tahoma" w:hAnsi="Tahoma" w:cs="Tahoma"/>
          <w:b/>
          <w:sz w:val="20"/>
          <w:szCs w:val="20"/>
        </w:rPr>
      </w:pPr>
    </w:p>
    <w:p w14:paraId="4D334E30" w14:textId="77777777" w:rsidR="00EE322F" w:rsidRPr="00EE322F" w:rsidRDefault="00EE322F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bookmarkStart w:id="15" w:name="_Toc26365654"/>
      <w:r w:rsidRPr="00EE322F">
        <w:rPr>
          <w:rStyle w:val="af3"/>
          <w:rFonts w:ascii="Tahoma" w:hAnsi="Tahoma" w:cs="Tahoma"/>
        </w:rPr>
        <w:t xml:space="preserve">Включение </w:t>
      </w:r>
      <w:r w:rsidR="00CF13DC">
        <w:rPr>
          <w:rStyle w:val="af3"/>
          <w:rFonts w:ascii="Tahoma" w:hAnsi="Tahoma" w:cs="Tahoma"/>
        </w:rPr>
        <w:t>Облигац</w:t>
      </w:r>
      <w:r>
        <w:rPr>
          <w:rStyle w:val="af3"/>
          <w:rFonts w:ascii="Tahoma" w:hAnsi="Tahoma" w:cs="Tahoma"/>
        </w:rPr>
        <w:t xml:space="preserve">ий </w:t>
      </w:r>
      <w:r w:rsidRPr="00EE322F">
        <w:rPr>
          <w:rStyle w:val="af3"/>
          <w:rFonts w:ascii="Tahoma" w:hAnsi="Tahoma" w:cs="Tahoma"/>
        </w:rPr>
        <w:t xml:space="preserve">в </w:t>
      </w:r>
      <w:r w:rsidR="008650AA">
        <w:rPr>
          <w:rStyle w:val="af3"/>
          <w:rFonts w:ascii="Tahoma" w:hAnsi="Tahoma" w:cs="Tahoma"/>
        </w:rPr>
        <w:t>Баз</w:t>
      </w:r>
      <w:r>
        <w:rPr>
          <w:rStyle w:val="af3"/>
          <w:rFonts w:ascii="Tahoma" w:hAnsi="Tahoma" w:cs="Tahoma"/>
        </w:rPr>
        <w:t>ы</w:t>
      </w:r>
      <w:r w:rsidRPr="00EE322F">
        <w:rPr>
          <w:rStyle w:val="af3"/>
          <w:rFonts w:ascii="Tahoma" w:hAnsi="Tahoma" w:cs="Tahoma"/>
        </w:rPr>
        <w:t xml:space="preserve"> расчета и исключение </w:t>
      </w:r>
      <w:r w:rsidR="00CF13DC">
        <w:rPr>
          <w:rStyle w:val="af3"/>
          <w:rFonts w:ascii="Tahoma" w:hAnsi="Tahoma" w:cs="Tahoma"/>
        </w:rPr>
        <w:t>Облигац</w:t>
      </w:r>
      <w:r>
        <w:rPr>
          <w:rStyle w:val="af3"/>
          <w:rFonts w:ascii="Tahoma" w:hAnsi="Tahoma" w:cs="Tahoma"/>
        </w:rPr>
        <w:t xml:space="preserve">ий </w:t>
      </w:r>
      <w:r w:rsidRPr="00EE322F">
        <w:rPr>
          <w:rStyle w:val="af3"/>
          <w:rFonts w:ascii="Tahoma" w:hAnsi="Tahoma" w:cs="Tahoma"/>
        </w:rPr>
        <w:t xml:space="preserve">из </w:t>
      </w:r>
      <w:r w:rsidR="008650AA">
        <w:rPr>
          <w:rStyle w:val="af3"/>
          <w:rFonts w:ascii="Tahoma" w:hAnsi="Tahoma" w:cs="Tahoma"/>
        </w:rPr>
        <w:t>Баз</w:t>
      </w:r>
      <w:r>
        <w:rPr>
          <w:rStyle w:val="af3"/>
          <w:rFonts w:ascii="Tahoma" w:hAnsi="Tahoma" w:cs="Tahoma"/>
        </w:rPr>
        <w:t xml:space="preserve"> расчета </w:t>
      </w:r>
      <w:r w:rsidRPr="00EE322F">
        <w:rPr>
          <w:rStyle w:val="af3"/>
          <w:rFonts w:ascii="Tahoma" w:hAnsi="Tahoma" w:cs="Tahoma"/>
        </w:rPr>
        <w:t xml:space="preserve">осуществляется при пересмотре </w:t>
      </w:r>
      <w:r w:rsidR="008650AA">
        <w:rPr>
          <w:rStyle w:val="af3"/>
          <w:rFonts w:ascii="Tahoma" w:hAnsi="Tahoma" w:cs="Tahoma"/>
        </w:rPr>
        <w:t>Баз</w:t>
      </w:r>
      <w:r w:rsidRPr="00EE322F">
        <w:rPr>
          <w:rStyle w:val="af3"/>
          <w:rFonts w:ascii="Tahoma" w:hAnsi="Tahoma" w:cs="Tahoma"/>
        </w:rPr>
        <w:t xml:space="preserve"> расчета решением Биржи.</w:t>
      </w:r>
    </w:p>
    <w:p w14:paraId="444B6EEA" w14:textId="77777777" w:rsidR="006E2982" w:rsidRDefault="00EE322F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 w:rsidRPr="006E2982">
        <w:rPr>
          <w:rStyle w:val="af3"/>
          <w:rFonts w:ascii="Tahoma" w:hAnsi="Tahoma" w:cs="Tahoma"/>
        </w:rPr>
        <w:t xml:space="preserve">Очередной пересмотр </w:t>
      </w:r>
      <w:r w:rsidR="008650AA" w:rsidRPr="006E2982">
        <w:rPr>
          <w:rStyle w:val="af3"/>
          <w:rFonts w:ascii="Tahoma" w:hAnsi="Tahoma" w:cs="Tahoma"/>
        </w:rPr>
        <w:t>Баз</w:t>
      </w:r>
      <w:r w:rsidRPr="006E2982">
        <w:rPr>
          <w:rStyle w:val="af3"/>
          <w:rFonts w:ascii="Tahoma" w:hAnsi="Tahoma" w:cs="Tahoma"/>
        </w:rPr>
        <w:t xml:space="preserve"> расчета осуществляется не чаще одного раза в квартал, за исключением случаев, предусмотренных настоящей Методикой. </w:t>
      </w:r>
      <w:r w:rsidR="007B1FA7" w:rsidRPr="006E2982">
        <w:rPr>
          <w:rStyle w:val="af3"/>
          <w:rFonts w:ascii="Tahoma" w:hAnsi="Tahoma" w:cs="Tahoma"/>
        </w:rPr>
        <w:t>Очередной пересмотр</w:t>
      </w:r>
      <w:r w:rsidR="006E2982" w:rsidRPr="006E2982">
        <w:rPr>
          <w:rStyle w:val="af3"/>
          <w:rFonts w:ascii="Tahoma" w:hAnsi="Tahoma" w:cs="Tahoma"/>
        </w:rPr>
        <w:t xml:space="preserve"> Б</w:t>
      </w:r>
      <w:r w:rsidR="007B1FA7" w:rsidRPr="006E2982">
        <w:rPr>
          <w:rStyle w:val="af3"/>
          <w:rFonts w:ascii="Tahoma" w:hAnsi="Tahoma" w:cs="Tahoma"/>
        </w:rPr>
        <w:t xml:space="preserve">аз расчета и утверждение </w:t>
      </w:r>
      <w:r w:rsidR="006E2982" w:rsidRPr="006E2982">
        <w:rPr>
          <w:rStyle w:val="af3"/>
          <w:rFonts w:ascii="Tahoma" w:hAnsi="Tahoma" w:cs="Tahoma"/>
        </w:rPr>
        <w:t>Б</w:t>
      </w:r>
      <w:r w:rsidR="007B1FA7" w:rsidRPr="006E2982">
        <w:rPr>
          <w:rStyle w:val="af3"/>
          <w:rFonts w:ascii="Tahoma" w:hAnsi="Tahoma" w:cs="Tahoma"/>
        </w:rPr>
        <w:t>аз расчета осуществляется 15 февраля, 15 мая, 15 августа и 15 ноября. Если указанная дата приходится на нерабочий день, очередной пересмотр баз расчета осуществляется в ближайший рабочий день, следующий за указанной датой.</w:t>
      </w:r>
      <w:r w:rsidR="006E2982" w:rsidRPr="006E2982">
        <w:rPr>
          <w:rStyle w:val="af3"/>
          <w:rFonts w:ascii="Tahoma" w:hAnsi="Tahoma" w:cs="Tahoma"/>
        </w:rPr>
        <w:t xml:space="preserve"> </w:t>
      </w:r>
    </w:p>
    <w:p w14:paraId="1CEADAEE" w14:textId="77777777" w:rsidR="005D15DB" w:rsidRPr="006E2982" w:rsidRDefault="00F43CBD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 xml:space="preserve">Пересмотренные </w:t>
      </w:r>
      <w:r w:rsidR="006E2982" w:rsidRPr="006E2982">
        <w:rPr>
          <w:rStyle w:val="af3"/>
          <w:rFonts w:ascii="Tahoma" w:hAnsi="Tahoma" w:cs="Tahoma"/>
        </w:rPr>
        <w:t>Базы расчета вступают в силу с начала основной торговой сессии первого торгового дня марта, июня, сентября, декабря. Решением Биржи могут быть установлены иные даты вступления в силу пересмотренных Баз расчета.</w:t>
      </w:r>
    </w:p>
    <w:p w14:paraId="78DDA0B8" w14:textId="77777777" w:rsidR="00EE322F" w:rsidRPr="00EE322F" w:rsidRDefault="00EE322F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 w:rsidRPr="00EE322F">
        <w:rPr>
          <w:rStyle w:val="af3"/>
          <w:rFonts w:ascii="Tahoma" w:hAnsi="Tahoma" w:cs="Tahoma"/>
        </w:rPr>
        <w:t xml:space="preserve">Внеочередной пересмотр </w:t>
      </w:r>
      <w:r w:rsidR="008650AA">
        <w:rPr>
          <w:rStyle w:val="af3"/>
          <w:rFonts w:ascii="Tahoma" w:hAnsi="Tahoma" w:cs="Tahoma"/>
        </w:rPr>
        <w:t>Баз</w:t>
      </w:r>
      <w:r w:rsidRPr="00EE322F">
        <w:rPr>
          <w:rStyle w:val="af3"/>
          <w:rFonts w:ascii="Tahoma" w:hAnsi="Tahoma" w:cs="Tahoma"/>
        </w:rPr>
        <w:t xml:space="preserve"> расчета может быть осуществлен</w:t>
      </w:r>
      <w:r w:rsidR="0015082F">
        <w:rPr>
          <w:rStyle w:val="af3"/>
          <w:rFonts w:ascii="Tahoma" w:hAnsi="Tahoma" w:cs="Tahoma"/>
        </w:rPr>
        <w:t xml:space="preserve"> в дату, определяемую решением Биржи,</w:t>
      </w:r>
      <w:r w:rsidRPr="00EE322F">
        <w:rPr>
          <w:rStyle w:val="af3"/>
          <w:rFonts w:ascii="Tahoma" w:hAnsi="Tahoma" w:cs="Tahoma"/>
        </w:rPr>
        <w:t xml:space="preserve"> в случае возникновения следующих событий:</w:t>
      </w:r>
    </w:p>
    <w:p w14:paraId="696B9EE3" w14:textId="77777777" w:rsidR="00182F52" w:rsidRDefault="001A19CC" w:rsidP="00312537">
      <w:pPr>
        <w:ind w:left="1416"/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 xml:space="preserve">- </w:t>
      </w:r>
      <w:r w:rsidR="002C708B">
        <w:rPr>
          <w:rStyle w:val="af3"/>
          <w:rFonts w:ascii="Tahoma" w:hAnsi="Tahoma" w:cs="Tahoma"/>
        </w:rPr>
        <w:t>п</w:t>
      </w:r>
      <w:r w:rsidR="00182F52" w:rsidRPr="00182F52">
        <w:rPr>
          <w:rStyle w:val="af3"/>
          <w:rFonts w:ascii="Tahoma" w:hAnsi="Tahoma" w:cs="Tahoma"/>
        </w:rPr>
        <w:t xml:space="preserve">ри исключении выпуска </w:t>
      </w:r>
      <w:r w:rsidR="00CF13DC">
        <w:rPr>
          <w:rStyle w:val="af3"/>
          <w:rFonts w:ascii="Tahoma" w:hAnsi="Tahoma" w:cs="Tahoma"/>
        </w:rPr>
        <w:t>Облигац</w:t>
      </w:r>
      <w:r w:rsidR="00182F52" w:rsidRPr="00182F52">
        <w:rPr>
          <w:rStyle w:val="af3"/>
          <w:rFonts w:ascii="Tahoma" w:hAnsi="Tahoma" w:cs="Tahoma"/>
        </w:rPr>
        <w:t xml:space="preserve">ий из списка ценных бумаг, допущенных к торгам на Бирже (прекращении торгов соответствующим выпуском </w:t>
      </w:r>
      <w:r w:rsidR="00CF13DC">
        <w:rPr>
          <w:rStyle w:val="af3"/>
          <w:rFonts w:ascii="Tahoma" w:hAnsi="Tahoma" w:cs="Tahoma"/>
        </w:rPr>
        <w:t>Облигац</w:t>
      </w:r>
      <w:r w:rsidR="00182F52" w:rsidRPr="00182F52">
        <w:rPr>
          <w:rStyle w:val="af3"/>
          <w:rFonts w:ascii="Tahoma" w:hAnsi="Tahoma" w:cs="Tahoma"/>
        </w:rPr>
        <w:t>ий на Бирже)</w:t>
      </w:r>
      <w:r w:rsidR="002C708B">
        <w:rPr>
          <w:rStyle w:val="af3"/>
          <w:rFonts w:ascii="Tahoma" w:hAnsi="Tahoma" w:cs="Tahoma"/>
        </w:rPr>
        <w:t>;</w:t>
      </w:r>
    </w:p>
    <w:p w14:paraId="60BB67F8" w14:textId="77777777" w:rsidR="007939AA" w:rsidRDefault="007939AA" w:rsidP="00312537">
      <w:pPr>
        <w:ind w:left="1416"/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>- в</w:t>
      </w:r>
      <w:r w:rsidRPr="001A19CC">
        <w:rPr>
          <w:rStyle w:val="af3"/>
          <w:rFonts w:ascii="Tahoma" w:hAnsi="Tahoma" w:cs="Tahoma"/>
        </w:rPr>
        <w:t xml:space="preserve"> случае неисполнения Эмитентом </w:t>
      </w:r>
      <w:r>
        <w:rPr>
          <w:rStyle w:val="af3"/>
          <w:rFonts w:ascii="Tahoma" w:hAnsi="Tahoma" w:cs="Tahoma"/>
        </w:rPr>
        <w:t>Облигац</w:t>
      </w:r>
      <w:r w:rsidRPr="001A19CC">
        <w:rPr>
          <w:rStyle w:val="af3"/>
          <w:rFonts w:ascii="Tahoma" w:hAnsi="Tahoma" w:cs="Tahoma"/>
        </w:rPr>
        <w:t xml:space="preserve">ий, включенных в </w:t>
      </w:r>
      <w:r>
        <w:rPr>
          <w:rStyle w:val="af3"/>
          <w:rFonts w:ascii="Tahoma" w:hAnsi="Tahoma" w:cs="Tahoma"/>
        </w:rPr>
        <w:t>Баз</w:t>
      </w:r>
      <w:r w:rsidRPr="001A19CC">
        <w:rPr>
          <w:rStyle w:val="af3"/>
          <w:rFonts w:ascii="Tahoma" w:hAnsi="Tahoma" w:cs="Tahoma"/>
        </w:rPr>
        <w:t>у расчета, в полном объеме обязательства по выплате купонного дохода, выкуп</w:t>
      </w:r>
      <w:r w:rsidR="005A1DB9">
        <w:rPr>
          <w:rStyle w:val="af3"/>
          <w:rFonts w:ascii="Tahoma" w:hAnsi="Tahoma" w:cs="Tahoma"/>
        </w:rPr>
        <w:t>а</w:t>
      </w:r>
      <w:r w:rsidRPr="001A19CC">
        <w:rPr>
          <w:rStyle w:val="af3"/>
          <w:rFonts w:ascii="Tahoma" w:hAnsi="Tahoma" w:cs="Tahoma"/>
        </w:rPr>
        <w:t xml:space="preserve"> по </w:t>
      </w:r>
      <w:r>
        <w:rPr>
          <w:rStyle w:val="af3"/>
          <w:rFonts w:ascii="Tahoma" w:hAnsi="Tahoma" w:cs="Tahoma"/>
        </w:rPr>
        <w:t>О</w:t>
      </w:r>
      <w:r w:rsidRPr="001A19CC">
        <w:rPr>
          <w:rStyle w:val="af3"/>
          <w:rFonts w:ascii="Tahoma" w:hAnsi="Tahoma" w:cs="Tahoma"/>
        </w:rPr>
        <w:t xml:space="preserve">ферте, погашению выпуска или выпусков </w:t>
      </w:r>
      <w:r>
        <w:rPr>
          <w:rStyle w:val="af3"/>
          <w:rFonts w:ascii="Tahoma" w:hAnsi="Tahoma" w:cs="Tahoma"/>
        </w:rPr>
        <w:t>Облигац</w:t>
      </w:r>
      <w:r w:rsidRPr="001A19CC">
        <w:rPr>
          <w:rStyle w:val="af3"/>
          <w:rFonts w:ascii="Tahoma" w:hAnsi="Tahoma" w:cs="Tahoma"/>
        </w:rPr>
        <w:t>ий данного Эмитента, допущенных к торгам на Бирже</w:t>
      </w:r>
      <w:r>
        <w:rPr>
          <w:rStyle w:val="af3"/>
          <w:rFonts w:ascii="Tahoma" w:hAnsi="Tahoma" w:cs="Tahoma"/>
        </w:rPr>
        <w:t>;</w:t>
      </w:r>
    </w:p>
    <w:p w14:paraId="10907874" w14:textId="77777777" w:rsidR="001A19CC" w:rsidRPr="001A19CC" w:rsidRDefault="001A19CC" w:rsidP="00312537">
      <w:pPr>
        <w:ind w:left="1416"/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 xml:space="preserve">- </w:t>
      </w:r>
      <w:r w:rsidR="002C708B">
        <w:rPr>
          <w:rStyle w:val="af3"/>
          <w:rFonts w:ascii="Tahoma" w:hAnsi="Tahoma" w:cs="Tahoma"/>
        </w:rPr>
        <w:t>в</w:t>
      </w:r>
      <w:r w:rsidRPr="001A19CC">
        <w:rPr>
          <w:rStyle w:val="af3"/>
          <w:rFonts w:ascii="Tahoma" w:hAnsi="Tahoma" w:cs="Tahoma"/>
        </w:rPr>
        <w:t xml:space="preserve"> случае присвоения </w:t>
      </w:r>
      <w:r w:rsidR="00F76342">
        <w:rPr>
          <w:rStyle w:val="af3"/>
          <w:rFonts w:ascii="Tahoma" w:hAnsi="Tahoma" w:cs="Tahoma"/>
        </w:rPr>
        <w:t>Э</w:t>
      </w:r>
      <w:r w:rsidRPr="001A19CC">
        <w:rPr>
          <w:rStyle w:val="af3"/>
          <w:rFonts w:ascii="Tahoma" w:hAnsi="Tahoma" w:cs="Tahoma"/>
        </w:rPr>
        <w:t>митенту</w:t>
      </w:r>
      <w:r w:rsidR="00F76342">
        <w:rPr>
          <w:rStyle w:val="af3"/>
          <w:rFonts w:ascii="Tahoma" w:hAnsi="Tahoma" w:cs="Tahoma"/>
        </w:rPr>
        <w:t xml:space="preserve"> и</w:t>
      </w:r>
      <w:r w:rsidR="00F76342" w:rsidRPr="00F76342">
        <w:rPr>
          <w:rStyle w:val="af3"/>
          <w:rFonts w:ascii="Tahoma" w:hAnsi="Tahoma" w:cs="Tahoma"/>
        </w:rPr>
        <w:t>/</w:t>
      </w:r>
      <w:r w:rsidR="00F76342">
        <w:rPr>
          <w:rStyle w:val="af3"/>
          <w:rFonts w:ascii="Tahoma" w:hAnsi="Tahoma" w:cs="Tahoma"/>
        </w:rPr>
        <w:t>или выпуску</w:t>
      </w:r>
      <w:r w:rsidRPr="001A19CC">
        <w:rPr>
          <w:rStyle w:val="af3"/>
          <w:rFonts w:ascii="Tahoma" w:hAnsi="Tahoma" w:cs="Tahoma"/>
        </w:rPr>
        <w:t xml:space="preserve"> </w:t>
      </w:r>
      <w:r w:rsidR="00CF13DC">
        <w:rPr>
          <w:rStyle w:val="af3"/>
          <w:rFonts w:ascii="Tahoma" w:hAnsi="Tahoma" w:cs="Tahoma"/>
        </w:rPr>
        <w:t>Облигац</w:t>
      </w:r>
      <w:r w:rsidRPr="001A19CC">
        <w:rPr>
          <w:rStyle w:val="af3"/>
          <w:rFonts w:ascii="Tahoma" w:hAnsi="Tahoma" w:cs="Tahoma"/>
        </w:rPr>
        <w:t xml:space="preserve">ий </w:t>
      </w:r>
      <w:r w:rsidR="00F76342">
        <w:rPr>
          <w:rStyle w:val="af3"/>
          <w:rFonts w:ascii="Tahoma" w:hAnsi="Tahoma" w:cs="Tahoma"/>
        </w:rPr>
        <w:t>К</w:t>
      </w:r>
      <w:r w:rsidRPr="001A19CC">
        <w:rPr>
          <w:rStyle w:val="af3"/>
          <w:rFonts w:ascii="Tahoma" w:hAnsi="Tahoma" w:cs="Tahoma"/>
        </w:rPr>
        <w:t>редитного рейтинга, не отвечающего требованиям, изложенным в Приложении 1 к Методик</w:t>
      </w:r>
      <w:r w:rsidR="00F76342">
        <w:rPr>
          <w:rStyle w:val="af3"/>
          <w:rFonts w:ascii="Tahoma" w:hAnsi="Tahoma" w:cs="Tahoma"/>
        </w:rPr>
        <w:t>е</w:t>
      </w:r>
      <w:r w:rsidRPr="001A19CC">
        <w:rPr>
          <w:rStyle w:val="af3"/>
          <w:rFonts w:ascii="Tahoma" w:hAnsi="Tahoma" w:cs="Tahoma"/>
        </w:rPr>
        <w:t xml:space="preserve">, Биржа вправе принять решение об исключении </w:t>
      </w:r>
      <w:r w:rsidR="00F76342">
        <w:rPr>
          <w:rStyle w:val="af3"/>
          <w:rFonts w:ascii="Tahoma" w:hAnsi="Tahoma" w:cs="Tahoma"/>
        </w:rPr>
        <w:t xml:space="preserve">данных </w:t>
      </w:r>
      <w:r w:rsidR="00CF13DC">
        <w:rPr>
          <w:rStyle w:val="af3"/>
          <w:rFonts w:ascii="Tahoma" w:hAnsi="Tahoma" w:cs="Tahoma"/>
        </w:rPr>
        <w:t>Облигац</w:t>
      </w:r>
      <w:r w:rsidRPr="001A19CC">
        <w:rPr>
          <w:rStyle w:val="af3"/>
          <w:rFonts w:ascii="Tahoma" w:hAnsi="Tahoma" w:cs="Tahoma"/>
        </w:rPr>
        <w:t xml:space="preserve">ий из </w:t>
      </w:r>
      <w:r w:rsidR="008650AA">
        <w:rPr>
          <w:rStyle w:val="af3"/>
          <w:rFonts w:ascii="Tahoma" w:hAnsi="Tahoma" w:cs="Tahoma"/>
        </w:rPr>
        <w:t>Баз</w:t>
      </w:r>
      <w:r w:rsidRPr="001A19CC">
        <w:rPr>
          <w:rStyle w:val="af3"/>
          <w:rFonts w:ascii="Tahoma" w:hAnsi="Tahoma" w:cs="Tahoma"/>
        </w:rPr>
        <w:t xml:space="preserve">ы расчета соответствующего </w:t>
      </w:r>
      <w:r w:rsidR="00E92BEC">
        <w:rPr>
          <w:rStyle w:val="af3"/>
          <w:rFonts w:ascii="Tahoma" w:hAnsi="Tahoma" w:cs="Tahoma"/>
        </w:rPr>
        <w:t>Индекс</w:t>
      </w:r>
      <w:r w:rsidRPr="001A19CC">
        <w:rPr>
          <w:rStyle w:val="af3"/>
          <w:rFonts w:ascii="Tahoma" w:hAnsi="Tahoma" w:cs="Tahoma"/>
        </w:rPr>
        <w:t>а в дату, определяемую Биржей</w:t>
      </w:r>
      <w:r w:rsidR="002C708B">
        <w:rPr>
          <w:rStyle w:val="af3"/>
          <w:rFonts w:ascii="Tahoma" w:hAnsi="Tahoma" w:cs="Tahoma"/>
        </w:rPr>
        <w:t>;</w:t>
      </w:r>
    </w:p>
    <w:p w14:paraId="1169A813" w14:textId="77777777" w:rsidR="001A19CC" w:rsidRDefault="00A70B78" w:rsidP="00312537">
      <w:pPr>
        <w:ind w:left="1416"/>
        <w:jc w:val="both"/>
        <w:rPr>
          <w:rStyle w:val="af3"/>
          <w:rFonts w:ascii="Tahoma" w:hAnsi="Tahoma" w:cs="Tahoma"/>
        </w:rPr>
      </w:pPr>
      <w:r>
        <w:rPr>
          <w:rFonts w:ascii="Tahoma" w:hAnsi="Tahoma" w:cs="Tahoma"/>
          <w:sz w:val="20"/>
        </w:rPr>
        <w:t xml:space="preserve">- </w:t>
      </w:r>
      <w:r w:rsidR="002C708B">
        <w:rPr>
          <w:rFonts w:ascii="Tahoma" w:hAnsi="Tahoma" w:cs="Tahoma"/>
          <w:sz w:val="20"/>
        </w:rPr>
        <w:t>в</w:t>
      </w:r>
      <w:r>
        <w:rPr>
          <w:rFonts w:ascii="Tahoma" w:hAnsi="Tahoma" w:cs="Tahoma"/>
          <w:sz w:val="20"/>
        </w:rPr>
        <w:t xml:space="preserve"> случае изменения уровня Котировального списка, в который включен выпуск </w:t>
      </w:r>
      <w:r w:rsidR="00CF13DC">
        <w:rPr>
          <w:rFonts w:ascii="Tahoma" w:hAnsi="Tahoma" w:cs="Tahoma"/>
          <w:sz w:val="20"/>
        </w:rPr>
        <w:t>Облигац</w:t>
      </w:r>
      <w:r>
        <w:rPr>
          <w:rFonts w:ascii="Tahoma" w:hAnsi="Tahoma" w:cs="Tahoma"/>
          <w:sz w:val="20"/>
        </w:rPr>
        <w:t>ий</w:t>
      </w:r>
      <w:r w:rsidR="0099185F">
        <w:rPr>
          <w:rFonts w:ascii="Tahoma" w:hAnsi="Tahoma" w:cs="Tahoma"/>
          <w:sz w:val="20"/>
        </w:rPr>
        <w:t>;</w:t>
      </w:r>
    </w:p>
    <w:p w14:paraId="1D61A1A5" w14:textId="77777777" w:rsidR="00292F26" w:rsidRPr="00292F26" w:rsidRDefault="00292F26" w:rsidP="00312537">
      <w:pPr>
        <w:ind w:left="1416"/>
        <w:jc w:val="both"/>
        <w:rPr>
          <w:rStyle w:val="af3"/>
          <w:rFonts w:ascii="Tahoma" w:hAnsi="Tahoma" w:cs="Tahoma"/>
        </w:rPr>
      </w:pPr>
      <w:r w:rsidRPr="00292F26">
        <w:rPr>
          <w:rStyle w:val="af3"/>
          <w:rFonts w:ascii="Tahoma" w:hAnsi="Tahoma" w:cs="Tahoma"/>
        </w:rPr>
        <w:t xml:space="preserve"> - </w:t>
      </w:r>
      <w:r w:rsidR="0099185F">
        <w:rPr>
          <w:rStyle w:val="af3"/>
          <w:rFonts w:ascii="Tahoma" w:hAnsi="Tahoma" w:cs="Tahoma"/>
        </w:rPr>
        <w:t>в</w:t>
      </w:r>
      <w:r w:rsidRPr="00292F26">
        <w:rPr>
          <w:rStyle w:val="af3"/>
          <w:rFonts w:ascii="Tahoma" w:hAnsi="Tahoma" w:cs="Tahoma"/>
        </w:rPr>
        <w:t xml:space="preserve"> иных случаях, которые могут оказать существенное влияние на расчет </w:t>
      </w:r>
      <w:r w:rsidR="00E92BEC">
        <w:rPr>
          <w:rStyle w:val="af3"/>
          <w:rFonts w:ascii="Tahoma" w:hAnsi="Tahoma" w:cs="Tahoma"/>
        </w:rPr>
        <w:t>Индекс</w:t>
      </w:r>
      <w:r>
        <w:rPr>
          <w:rStyle w:val="af3"/>
          <w:rFonts w:ascii="Tahoma" w:hAnsi="Tahoma" w:cs="Tahoma"/>
        </w:rPr>
        <w:t>ов.</w:t>
      </w:r>
    </w:p>
    <w:bookmarkEnd w:id="15"/>
    <w:p w14:paraId="4582E805" w14:textId="77777777" w:rsidR="0015082F" w:rsidRDefault="0015082F" w:rsidP="00312537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15082F">
        <w:rPr>
          <w:rStyle w:val="af3"/>
          <w:rFonts w:ascii="Tahoma" w:hAnsi="Tahoma" w:cs="Tahoma"/>
        </w:rPr>
        <w:t>С даты</w:t>
      </w:r>
      <w:r w:rsidR="00CA4BC3">
        <w:rPr>
          <w:rStyle w:val="af3"/>
          <w:rFonts w:ascii="Tahoma" w:hAnsi="Tahoma" w:cs="Tahoma"/>
        </w:rPr>
        <w:t xml:space="preserve"> пересмотра</w:t>
      </w:r>
      <w:r w:rsidRPr="0015082F">
        <w:rPr>
          <w:rStyle w:val="af3"/>
          <w:rFonts w:ascii="Tahoma" w:hAnsi="Tahoma" w:cs="Tahoma"/>
        </w:rPr>
        <w:t xml:space="preserve"> </w:t>
      </w:r>
      <w:r w:rsidR="008650AA">
        <w:rPr>
          <w:rStyle w:val="af3"/>
          <w:rFonts w:ascii="Tahoma" w:hAnsi="Tahoma" w:cs="Tahoma"/>
        </w:rPr>
        <w:t>Баз</w:t>
      </w:r>
      <w:r w:rsidRPr="0015082F">
        <w:rPr>
          <w:rStyle w:val="af3"/>
          <w:rFonts w:ascii="Tahoma" w:hAnsi="Tahoma" w:cs="Tahoma"/>
        </w:rPr>
        <w:t xml:space="preserve">ы расчета, расчет </w:t>
      </w:r>
      <w:r w:rsidR="00E92BEC">
        <w:rPr>
          <w:rStyle w:val="af3"/>
          <w:rFonts w:ascii="Tahoma" w:hAnsi="Tahoma" w:cs="Tahoma"/>
        </w:rPr>
        <w:t>Индекс</w:t>
      </w:r>
      <w:r w:rsidRPr="0015082F">
        <w:rPr>
          <w:rStyle w:val="af3"/>
          <w:rFonts w:ascii="Tahoma" w:hAnsi="Tahoma" w:cs="Tahoma"/>
        </w:rPr>
        <w:t>а производится с использованием новых значений</w:t>
      </w:r>
      <w:r w:rsidR="005A1DB9">
        <w:rPr>
          <w:rStyle w:val="af3"/>
          <w:rFonts w:ascii="Tahoma" w:hAnsi="Tahoma" w:cs="Tahoma"/>
        </w:rPr>
        <w:t xml:space="preserve"> удельных</w:t>
      </w:r>
      <w:r w:rsidRPr="0015082F">
        <w:rPr>
          <w:rStyle w:val="af3"/>
          <w:rFonts w:ascii="Tahoma" w:hAnsi="Tahoma" w:cs="Tahoma"/>
        </w:rPr>
        <w:t xml:space="preserve"> весовых коэффициентов </w:t>
      </w:r>
      <w:r w:rsidR="00CF13DC">
        <w:rPr>
          <w:rStyle w:val="af3"/>
          <w:rFonts w:ascii="Tahoma" w:hAnsi="Tahoma" w:cs="Tahoma"/>
        </w:rPr>
        <w:t>Облигац</w:t>
      </w:r>
      <w:r w:rsidRPr="0015082F">
        <w:rPr>
          <w:rStyle w:val="af3"/>
          <w:rFonts w:ascii="Tahoma" w:hAnsi="Tahoma" w:cs="Tahoma"/>
        </w:rPr>
        <w:t xml:space="preserve">ий, включенных в </w:t>
      </w:r>
      <w:r w:rsidR="008650AA">
        <w:rPr>
          <w:rStyle w:val="af3"/>
          <w:rFonts w:ascii="Tahoma" w:hAnsi="Tahoma" w:cs="Tahoma"/>
        </w:rPr>
        <w:t>Баз</w:t>
      </w:r>
      <w:r w:rsidRPr="0015082F">
        <w:rPr>
          <w:rStyle w:val="af3"/>
          <w:rFonts w:ascii="Tahoma" w:hAnsi="Tahoma" w:cs="Tahoma"/>
        </w:rPr>
        <w:t xml:space="preserve">у расчета </w:t>
      </w:r>
      <w:r w:rsidR="00E92BEC">
        <w:rPr>
          <w:rStyle w:val="af3"/>
          <w:rFonts w:ascii="Tahoma" w:hAnsi="Tahoma" w:cs="Tahoma"/>
        </w:rPr>
        <w:t>Индекс</w:t>
      </w:r>
      <w:r w:rsidRPr="0015082F">
        <w:rPr>
          <w:rStyle w:val="af3"/>
          <w:rFonts w:ascii="Tahoma" w:hAnsi="Tahoma" w:cs="Tahoma"/>
        </w:rPr>
        <w:t xml:space="preserve">а, рассчитанных на основе информации об </w:t>
      </w:r>
      <w:r w:rsidR="00CF13DC">
        <w:rPr>
          <w:rStyle w:val="af3"/>
          <w:rFonts w:ascii="Tahoma" w:hAnsi="Tahoma" w:cs="Tahoma"/>
        </w:rPr>
        <w:t>Облигац</w:t>
      </w:r>
      <w:r w:rsidRPr="0015082F">
        <w:rPr>
          <w:rStyle w:val="af3"/>
          <w:rFonts w:ascii="Tahoma" w:hAnsi="Tahoma" w:cs="Tahoma"/>
        </w:rPr>
        <w:t xml:space="preserve">иях на дату, предшествующую дате </w:t>
      </w:r>
      <w:r w:rsidR="00CA4BC3">
        <w:rPr>
          <w:rStyle w:val="af3"/>
          <w:rFonts w:ascii="Tahoma" w:hAnsi="Tahoma" w:cs="Tahoma"/>
        </w:rPr>
        <w:t xml:space="preserve">вступления в силу новых </w:t>
      </w:r>
      <w:r w:rsidR="008650AA">
        <w:rPr>
          <w:rStyle w:val="af3"/>
          <w:rFonts w:ascii="Tahoma" w:hAnsi="Tahoma" w:cs="Tahoma"/>
        </w:rPr>
        <w:t>Баз</w:t>
      </w:r>
      <w:r w:rsidRPr="0015082F">
        <w:rPr>
          <w:rStyle w:val="af3"/>
          <w:rFonts w:ascii="Tahoma" w:hAnsi="Tahoma" w:cs="Tahoma"/>
        </w:rPr>
        <w:t xml:space="preserve"> расчета</w:t>
      </w:r>
      <w:r w:rsidR="00C33D9E">
        <w:rPr>
          <w:rStyle w:val="af3"/>
          <w:rFonts w:ascii="Tahoma" w:hAnsi="Tahoma" w:cs="Tahoma"/>
        </w:rPr>
        <w:t>.</w:t>
      </w:r>
      <w:r w:rsidR="005A1DB9">
        <w:rPr>
          <w:rStyle w:val="af3"/>
          <w:rFonts w:ascii="Tahoma" w:hAnsi="Tahoma" w:cs="Tahoma"/>
        </w:rPr>
        <w:t xml:space="preserve"> </w:t>
      </w:r>
      <w:r w:rsidR="00C33D9E">
        <w:rPr>
          <w:rStyle w:val="af3"/>
          <w:rFonts w:ascii="Tahoma" w:hAnsi="Tahoma" w:cs="Tahoma"/>
        </w:rPr>
        <w:t>П</w:t>
      </w:r>
      <w:r w:rsidR="005A1DB9">
        <w:rPr>
          <w:rStyle w:val="af3"/>
          <w:rFonts w:ascii="Tahoma" w:hAnsi="Tahoma" w:cs="Tahoma"/>
        </w:rPr>
        <w:t>оряд</w:t>
      </w:r>
      <w:r w:rsidR="00C33D9E">
        <w:rPr>
          <w:rStyle w:val="af3"/>
          <w:rFonts w:ascii="Tahoma" w:hAnsi="Tahoma" w:cs="Tahoma"/>
        </w:rPr>
        <w:t>ок расчета весовых коэффициентов</w:t>
      </w:r>
      <w:r w:rsidR="005A1DB9">
        <w:rPr>
          <w:rStyle w:val="af3"/>
          <w:rFonts w:ascii="Tahoma" w:hAnsi="Tahoma" w:cs="Tahoma"/>
        </w:rPr>
        <w:t xml:space="preserve"> определяе</w:t>
      </w:r>
      <w:r w:rsidR="00C33D9E">
        <w:rPr>
          <w:rStyle w:val="af3"/>
          <w:rFonts w:ascii="Tahoma" w:hAnsi="Tahoma" w:cs="Tahoma"/>
        </w:rPr>
        <w:t>тся</w:t>
      </w:r>
      <w:r w:rsidR="005A1DB9">
        <w:rPr>
          <w:rStyle w:val="af3"/>
          <w:rFonts w:ascii="Tahoma" w:hAnsi="Tahoma" w:cs="Tahoma"/>
        </w:rPr>
        <w:t xml:space="preserve"> разделом 5 Методики</w:t>
      </w:r>
      <w:r w:rsidRPr="0015082F">
        <w:rPr>
          <w:rStyle w:val="af3"/>
          <w:rFonts w:ascii="Tahoma" w:hAnsi="Tahoma" w:cs="Tahoma"/>
        </w:rPr>
        <w:t>.</w:t>
      </w:r>
    </w:p>
    <w:p w14:paraId="4A0BE0AE" w14:textId="77777777" w:rsidR="004F740C" w:rsidRPr="004F740C" w:rsidRDefault="004F740C" w:rsidP="00312537">
      <w:pPr>
        <w:numPr>
          <w:ilvl w:val="2"/>
          <w:numId w:val="1"/>
        </w:numPr>
        <w:jc w:val="both"/>
        <w:rPr>
          <w:rStyle w:val="af3"/>
          <w:rFonts w:ascii="Tahoma" w:hAnsi="Tahoma" w:cs="Tahoma"/>
        </w:rPr>
      </w:pPr>
      <w:r w:rsidRPr="004F740C">
        <w:rPr>
          <w:rStyle w:val="af3"/>
          <w:rFonts w:ascii="Tahoma" w:hAnsi="Tahoma" w:cs="Tahoma"/>
        </w:rPr>
        <w:t xml:space="preserve">В случае приостановки (прекращения) торгов </w:t>
      </w:r>
      <w:r w:rsidR="00CF13DC">
        <w:rPr>
          <w:rStyle w:val="af3"/>
          <w:rFonts w:ascii="Tahoma" w:hAnsi="Tahoma" w:cs="Tahoma"/>
        </w:rPr>
        <w:t>Облигац</w:t>
      </w:r>
      <w:r w:rsidRPr="004F740C">
        <w:rPr>
          <w:rStyle w:val="af3"/>
          <w:rFonts w:ascii="Tahoma" w:hAnsi="Tahoma" w:cs="Tahoma"/>
        </w:rPr>
        <w:t>и</w:t>
      </w:r>
      <w:r w:rsidR="00C00812">
        <w:rPr>
          <w:rStyle w:val="af3"/>
          <w:rFonts w:ascii="Tahoma" w:hAnsi="Tahoma" w:cs="Tahoma"/>
        </w:rPr>
        <w:t>ями</w:t>
      </w:r>
      <w:r w:rsidRPr="004F740C">
        <w:rPr>
          <w:rStyle w:val="af3"/>
          <w:rFonts w:ascii="Tahoma" w:hAnsi="Tahoma" w:cs="Tahoma"/>
        </w:rPr>
        <w:t>, включенным</w:t>
      </w:r>
      <w:r w:rsidR="00C00812">
        <w:rPr>
          <w:rStyle w:val="af3"/>
          <w:rFonts w:ascii="Tahoma" w:hAnsi="Tahoma" w:cs="Tahoma"/>
        </w:rPr>
        <w:t>и</w:t>
      </w:r>
      <w:r w:rsidRPr="004F740C">
        <w:rPr>
          <w:rStyle w:val="af3"/>
          <w:rFonts w:ascii="Tahoma" w:hAnsi="Tahoma" w:cs="Tahoma"/>
        </w:rPr>
        <w:t xml:space="preserve"> в </w:t>
      </w:r>
      <w:r w:rsidR="008650AA">
        <w:rPr>
          <w:rStyle w:val="af3"/>
          <w:rFonts w:ascii="Tahoma" w:hAnsi="Tahoma" w:cs="Tahoma"/>
        </w:rPr>
        <w:t>Баз</w:t>
      </w:r>
      <w:r w:rsidRPr="004F740C">
        <w:rPr>
          <w:rStyle w:val="af3"/>
          <w:rFonts w:ascii="Tahoma" w:hAnsi="Tahoma" w:cs="Tahoma"/>
        </w:rPr>
        <w:t xml:space="preserve">у расчета соответствующего </w:t>
      </w:r>
      <w:r w:rsidR="00E92BEC">
        <w:rPr>
          <w:rStyle w:val="af3"/>
          <w:rFonts w:ascii="Tahoma" w:hAnsi="Tahoma" w:cs="Tahoma"/>
        </w:rPr>
        <w:t>Индекс</w:t>
      </w:r>
      <w:r w:rsidRPr="004F740C">
        <w:rPr>
          <w:rStyle w:val="af3"/>
          <w:rFonts w:ascii="Tahoma" w:hAnsi="Tahoma" w:cs="Tahoma"/>
        </w:rPr>
        <w:t xml:space="preserve">а, для расчета данного </w:t>
      </w:r>
      <w:r w:rsidR="00E92BEC">
        <w:rPr>
          <w:rStyle w:val="af3"/>
          <w:rFonts w:ascii="Tahoma" w:hAnsi="Tahoma" w:cs="Tahoma"/>
        </w:rPr>
        <w:t>Индекс</w:t>
      </w:r>
      <w:r w:rsidRPr="004F740C">
        <w:rPr>
          <w:rStyle w:val="af3"/>
          <w:rFonts w:ascii="Tahoma" w:hAnsi="Tahoma" w:cs="Tahoma"/>
        </w:rPr>
        <w:t xml:space="preserve">а в период приостановки торгов выпуском </w:t>
      </w:r>
      <w:r w:rsidR="00CF13DC">
        <w:rPr>
          <w:rStyle w:val="af3"/>
          <w:rFonts w:ascii="Tahoma" w:hAnsi="Tahoma" w:cs="Tahoma"/>
        </w:rPr>
        <w:t>Облигац</w:t>
      </w:r>
      <w:r w:rsidRPr="004F740C">
        <w:rPr>
          <w:rStyle w:val="af3"/>
          <w:rFonts w:ascii="Tahoma" w:hAnsi="Tahoma" w:cs="Tahoma"/>
        </w:rPr>
        <w:t xml:space="preserve">ий (до момента возобновления торгов или до даты исключения данного выпуска из </w:t>
      </w:r>
      <w:r w:rsidR="008650AA">
        <w:rPr>
          <w:rStyle w:val="af3"/>
          <w:rFonts w:ascii="Tahoma" w:hAnsi="Tahoma" w:cs="Tahoma"/>
        </w:rPr>
        <w:t>Баз</w:t>
      </w:r>
      <w:r w:rsidRPr="004F740C">
        <w:rPr>
          <w:rStyle w:val="af3"/>
          <w:rFonts w:ascii="Tahoma" w:hAnsi="Tahoma" w:cs="Tahoma"/>
        </w:rPr>
        <w:t xml:space="preserve">ы расчета) используется последнее значение </w:t>
      </w:r>
      <w:r>
        <w:rPr>
          <w:rStyle w:val="af3"/>
          <w:rFonts w:ascii="Tahoma" w:hAnsi="Tahoma" w:cs="Tahoma"/>
        </w:rPr>
        <w:t>средневзвешенной</w:t>
      </w:r>
      <w:r w:rsidRPr="004F740C">
        <w:rPr>
          <w:rStyle w:val="af3"/>
          <w:rFonts w:ascii="Tahoma" w:hAnsi="Tahoma" w:cs="Tahoma"/>
        </w:rPr>
        <w:t xml:space="preserve"> цены указанного выпуска.</w:t>
      </w:r>
    </w:p>
    <w:p w14:paraId="0513197B" w14:textId="471F9096" w:rsidR="00DD3DE0" w:rsidRDefault="00DD3DE0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>
        <w:rPr>
          <w:rStyle w:val="af3"/>
          <w:rFonts w:ascii="Tahoma" w:hAnsi="Tahoma" w:cs="Tahoma"/>
        </w:rPr>
        <w:t xml:space="preserve">Биржа вправе принять решение о внеочередном включении Облигаций в Базу расчета при условии, что Облигации </w:t>
      </w:r>
      <w:r w:rsidRPr="00DD3DE0">
        <w:rPr>
          <w:rStyle w:val="af3"/>
          <w:rFonts w:ascii="Tahoma" w:hAnsi="Tahoma" w:cs="Tahoma"/>
        </w:rPr>
        <w:t>соответствую</w:t>
      </w:r>
      <w:r>
        <w:rPr>
          <w:rStyle w:val="af3"/>
          <w:rFonts w:ascii="Tahoma" w:hAnsi="Tahoma" w:cs="Tahoma"/>
        </w:rPr>
        <w:t>т</w:t>
      </w:r>
      <w:r w:rsidRPr="00DD3DE0">
        <w:rPr>
          <w:rStyle w:val="af3"/>
          <w:rFonts w:ascii="Tahoma" w:hAnsi="Tahoma" w:cs="Tahoma"/>
        </w:rPr>
        <w:t xml:space="preserve"> требованиям, описанным в </w:t>
      </w:r>
      <w:r w:rsidR="00921456">
        <w:rPr>
          <w:rStyle w:val="af3"/>
          <w:rFonts w:ascii="Tahoma" w:hAnsi="Tahoma" w:cs="Tahoma"/>
        </w:rPr>
        <w:t>п</w:t>
      </w:r>
      <w:r w:rsidRPr="00DD3DE0">
        <w:rPr>
          <w:rStyle w:val="af3"/>
          <w:rFonts w:ascii="Tahoma" w:hAnsi="Tahoma" w:cs="Tahoma"/>
        </w:rPr>
        <w:t>п.3.1</w:t>
      </w:r>
      <w:r w:rsidR="00743857">
        <w:rPr>
          <w:rStyle w:val="af3"/>
          <w:rFonts w:ascii="Tahoma" w:hAnsi="Tahoma" w:cs="Tahoma"/>
        </w:rPr>
        <w:t>.</w:t>
      </w:r>
      <w:r w:rsidR="00921456">
        <w:rPr>
          <w:rStyle w:val="af3"/>
          <w:rFonts w:ascii="Tahoma" w:hAnsi="Tahoma" w:cs="Tahoma"/>
        </w:rPr>
        <w:t>1.-3.1.4.</w:t>
      </w:r>
      <w:r w:rsidR="00743857">
        <w:rPr>
          <w:rStyle w:val="af3"/>
          <w:rFonts w:ascii="Tahoma" w:hAnsi="Tahoma" w:cs="Tahoma"/>
        </w:rPr>
        <w:t xml:space="preserve"> Методики,</w:t>
      </w:r>
      <w:r w:rsidR="00687866">
        <w:rPr>
          <w:rStyle w:val="af3"/>
          <w:rFonts w:ascii="Tahoma" w:hAnsi="Tahoma" w:cs="Tahoma"/>
        </w:rPr>
        <w:t xml:space="preserve"> и</w:t>
      </w:r>
      <w:r w:rsidR="00743857">
        <w:rPr>
          <w:rStyle w:val="af3"/>
          <w:rFonts w:ascii="Tahoma" w:hAnsi="Tahoma" w:cs="Tahoma"/>
        </w:rPr>
        <w:t xml:space="preserve"> при этом </w:t>
      </w:r>
      <w:r w:rsidR="00DD47A3" w:rsidRPr="00DD47A3">
        <w:rPr>
          <w:rStyle w:val="af3"/>
          <w:rFonts w:ascii="Tahoma" w:hAnsi="Tahoma" w:cs="Tahoma"/>
        </w:rPr>
        <w:t>обще</w:t>
      </w:r>
      <w:r w:rsidR="00DD47A3">
        <w:rPr>
          <w:rStyle w:val="af3"/>
          <w:rFonts w:ascii="Tahoma" w:hAnsi="Tahoma" w:cs="Tahoma"/>
        </w:rPr>
        <w:t>е</w:t>
      </w:r>
      <w:r w:rsidR="00DD47A3" w:rsidRPr="00DD47A3">
        <w:rPr>
          <w:rStyle w:val="af3"/>
          <w:rFonts w:ascii="Tahoma" w:hAnsi="Tahoma" w:cs="Tahoma"/>
        </w:rPr>
        <w:t xml:space="preserve"> количеств</w:t>
      </w:r>
      <w:r w:rsidR="00DD47A3">
        <w:rPr>
          <w:rStyle w:val="af3"/>
          <w:rFonts w:ascii="Tahoma" w:hAnsi="Tahoma" w:cs="Tahoma"/>
        </w:rPr>
        <w:t>о</w:t>
      </w:r>
      <w:r w:rsidR="00DD47A3" w:rsidRPr="00DD47A3">
        <w:rPr>
          <w:rStyle w:val="af3"/>
          <w:rFonts w:ascii="Tahoma" w:hAnsi="Tahoma" w:cs="Tahoma"/>
        </w:rPr>
        <w:t xml:space="preserve"> дней, когда проводились торги</w:t>
      </w:r>
      <w:r w:rsidR="00DD47A3">
        <w:rPr>
          <w:rStyle w:val="af3"/>
          <w:rFonts w:ascii="Tahoma" w:hAnsi="Tahoma" w:cs="Tahoma"/>
        </w:rPr>
        <w:t xml:space="preserve"> данными Облигациями</w:t>
      </w:r>
      <w:r w:rsidR="00DD47A3" w:rsidRPr="00DD47A3">
        <w:rPr>
          <w:rStyle w:val="af3"/>
          <w:rFonts w:ascii="Tahoma" w:hAnsi="Tahoma" w:cs="Tahoma"/>
        </w:rPr>
        <w:t xml:space="preserve"> в Режиме основных торгов T+</w:t>
      </w:r>
      <w:r w:rsidR="00687866">
        <w:rPr>
          <w:rStyle w:val="af3"/>
          <w:rFonts w:ascii="Tahoma" w:hAnsi="Tahoma" w:cs="Tahoma"/>
        </w:rPr>
        <w:t xml:space="preserve"> до даты внеочередного включения Облигаций в Базу расчета</w:t>
      </w:r>
      <w:r w:rsidR="00DD47A3">
        <w:rPr>
          <w:rStyle w:val="af3"/>
          <w:rFonts w:ascii="Tahoma" w:hAnsi="Tahoma" w:cs="Tahoma"/>
        </w:rPr>
        <w:t xml:space="preserve"> составило не менее 10</w:t>
      </w:r>
      <w:r w:rsidR="00687866">
        <w:rPr>
          <w:rStyle w:val="af3"/>
          <w:rFonts w:ascii="Tahoma" w:hAnsi="Tahoma" w:cs="Tahoma"/>
        </w:rPr>
        <w:t>.</w:t>
      </w:r>
    </w:p>
    <w:p w14:paraId="44B75D62" w14:textId="26CC422A" w:rsidR="00C5761C" w:rsidRPr="00DE32EE" w:rsidRDefault="00C5761C" w:rsidP="00312537">
      <w:pPr>
        <w:numPr>
          <w:ilvl w:val="1"/>
          <w:numId w:val="1"/>
        </w:numPr>
        <w:jc w:val="both"/>
        <w:rPr>
          <w:rStyle w:val="af3"/>
          <w:rFonts w:ascii="Tahoma" w:hAnsi="Tahoma" w:cs="Tahoma"/>
        </w:rPr>
      </w:pPr>
      <w:r w:rsidRPr="00DE32EE">
        <w:rPr>
          <w:rStyle w:val="af3"/>
          <w:rFonts w:ascii="Tahoma" w:hAnsi="Tahoma" w:cs="Tahoma"/>
        </w:rPr>
        <w:t>Биржа вправе принять решение о включении в Базы расчета Облигаций, не соответствующих требованиям, описанным в п.3.</w:t>
      </w:r>
      <w:r w:rsidR="001965F4">
        <w:rPr>
          <w:rStyle w:val="af3"/>
          <w:rFonts w:ascii="Tahoma" w:hAnsi="Tahoma" w:cs="Tahoma"/>
        </w:rPr>
        <w:t>1</w:t>
      </w:r>
      <w:r w:rsidR="00312537">
        <w:rPr>
          <w:rStyle w:val="af3"/>
          <w:rFonts w:ascii="Tahoma" w:hAnsi="Tahoma" w:cs="Tahoma"/>
        </w:rPr>
        <w:t xml:space="preserve"> Методики</w:t>
      </w:r>
      <w:r w:rsidR="007C4BEC">
        <w:rPr>
          <w:rStyle w:val="af3"/>
          <w:rFonts w:ascii="Tahoma" w:hAnsi="Tahoma" w:cs="Tahoma"/>
        </w:rPr>
        <w:t>,</w:t>
      </w:r>
      <w:r w:rsidR="00312537">
        <w:rPr>
          <w:rStyle w:val="af3"/>
          <w:rFonts w:ascii="Tahoma" w:hAnsi="Tahoma" w:cs="Tahoma"/>
        </w:rPr>
        <w:t xml:space="preserve"> и в порядке, отличном от описанного в настоящем разделе</w:t>
      </w:r>
      <w:r w:rsidRPr="00DE32EE">
        <w:rPr>
          <w:rStyle w:val="af3"/>
          <w:rFonts w:ascii="Tahoma" w:hAnsi="Tahoma" w:cs="Tahoma"/>
        </w:rPr>
        <w:t xml:space="preserve"> Методики.</w:t>
      </w:r>
    </w:p>
    <w:p w14:paraId="49866134" w14:textId="77777777" w:rsidR="004F740C" w:rsidRPr="0015082F" w:rsidRDefault="004F740C" w:rsidP="004F740C">
      <w:pPr>
        <w:ind w:left="1224"/>
        <w:rPr>
          <w:rStyle w:val="af3"/>
          <w:rFonts w:ascii="Tahoma" w:hAnsi="Tahoma" w:cs="Tahoma"/>
        </w:rPr>
      </w:pPr>
    </w:p>
    <w:p w14:paraId="434BD13F" w14:textId="77777777" w:rsidR="00D61F11" w:rsidRPr="00033C3D" w:rsidRDefault="00D61F11" w:rsidP="00315188">
      <w:pPr>
        <w:rPr>
          <w:rFonts w:ascii="Tahoma" w:hAnsi="Tahoma" w:cs="Tahoma"/>
          <w:sz w:val="20"/>
          <w:szCs w:val="20"/>
        </w:rPr>
      </w:pPr>
      <w:bookmarkStart w:id="16" w:name="_Toc372540155"/>
      <w:bookmarkStart w:id="17" w:name="_Toc372540156"/>
      <w:bookmarkEnd w:id="14"/>
      <w:bookmarkEnd w:id="16"/>
      <w:bookmarkEnd w:id="17"/>
    </w:p>
    <w:p w14:paraId="4EA7310E" w14:textId="77777777" w:rsidR="00E2713E" w:rsidRPr="00033C3D" w:rsidRDefault="00AA556F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18" w:name="_Toc527625987"/>
      <w:bookmarkStart w:id="19" w:name="_Toc125627158"/>
      <w:r>
        <w:rPr>
          <w:rFonts w:ascii="Tahoma" w:hAnsi="Tahoma" w:cs="Tahoma"/>
          <w:b/>
          <w:sz w:val="20"/>
          <w:szCs w:val="20"/>
        </w:rPr>
        <w:t xml:space="preserve">Ограничение доли стоимости </w:t>
      </w:r>
      <w:r w:rsidR="00CF13DC">
        <w:rPr>
          <w:rFonts w:ascii="Tahoma" w:hAnsi="Tahoma" w:cs="Tahoma"/>
          <w:b/>
          <w:sz w:val="20"/>
          <w:szCs w:val="20"/>
        </w:rPr>
        <w:t>Облигац</w:t>
      </w:r>
      <w:r>
        <w:rPr>
          <w:rFonts w:ascii="Tahoma" w:hAnsi="Tahoma" w:cs="Tahoma"/>
          <w:b/>
          <w:sz w:val="20"/>
          <w:szCs w:val="20"/>
        </w:rPr>
        <w:t xml:space="preserve">ий в </w:t>
      </w:r>
      <w:bookmarkEnd w:id="18"/>
      <w:r w:rsidR="00E92BEC">
        <w:rPr>
          <w:rFonts w:ascii="Tahoma" w:hAnsi="Tahoma" w:cs="Tahoma"/>
          <w:b/>
          <w:sz w:val="20"/>
          <w:szCs w:val="20"/>
        </w:rPr>
        <w:t>Индекс</w:t>
      </w:r>
      <w:r>
        <w:rPr>
          <w:rFonts w:ascii="Tahoma" w:hAnsi="Tahoma" w:cs="Tahoma"/>
          <w:b/>
          <w:sz w:val="20"/>
          <w:szCs w:val="20"/>
        </w:rPr>
        <w:t>ах</w:t>
      </w:r>
      <w:bookmarkEnd w:id="19"/>
    </w:p>
    <w:p w14:paraId="7F11D7C0" w14:textId="77777777" w:rsidR="00CF34DC" w:rsidRDefault="00CF34DC" w:rsidP="00CF34DC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6A8ECFA4" w14:textId="508D06FC" w:rsidR="00EE2014" w:rsidRDefault="00477432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 случае, если количество </w:t>
      </w:r>
      <w:r w:rsidR="00C26201">
        <w:rPr>
          <w:rFonts w:ascii="Tahoma" w:hAnsi="Tahoma" w:cs="Tahoma"/>
          <w:sz w:val="20"/>
          <w:szCs w:val="20"/>
        </w:rPr>
        <w:t>Э</w:t>
      </w:r>
      <w:r>
        <w:rPr>
          <w:rFonts w:ascii="Tahoma" w:hAnsi="Tahoma" w:cs="Tahoma"/>
          <w:sz w:val="20"/>
          <w:szCs w:val="20"/>
        </w:rPr>
        <w:t xml:space="preserve">митентов, включенных в </w:t>
      </w:r>
      <w:r w:rsidR="008650AA">
        <w:rPr>
          <w:rFonts w:ascii="Tahoma" w:hAnsi="Tahoma" w:cs="Tahoma"/>
          <w:sz w:val="20"/>
          <w:szCs w:val="20"/>
        </w:rPr>
        <w:t>Баз</w:t>
      </w:r>
      <w:r>
        <w:rPr>
          <w:rFonts w:ascii="Tahoma" w:hAnsi="Tahoma" w:cs="Tahoma"/>
          <w:sz w:val="20"/>
          <w:szCs w:val="20"/>
        </w:rPr>
        <w:t xml:space="preserve">у расчета соответствующего </w:t>
      </w:r>
      <w:r w:rsidR="00E92BEC">
        <w:rPr>
          <w:rFonts w:ascii="Tahoma" w:hAnsi="Tahoma" w:cs="Tahoma"/>
          <w:sz w:val="20"/>
          <w:szCs w:val="20"/>
        </w:rPr>
        <w:t>Индекс</w:t>
      </w:r>
      <w:r>
        <w:rPr>
          <w:rFonts w:ascii="Tahoma" w:hAnsi="Tahoma" w:cs="Tahoma"/>
          <w:sz w:val="20"/>
          <w:szCs w:val="20"/>
        </w:rPr>
        <w:t>а</w:t>
      </w:r>
      <w:r w:rsidR="008D44D7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не менее </w:t>
      </w:r>
      <w:r w:rsidR="00E30FC1">
        <w:rPr>
          <w:rFonts w:ascii="Tahoma" w:hAnsi="Tahoma" w:cs="Tahoma"/>
          <w:sz w:val="20"/>
          <w:szCs w:val="20"/>
        </w:rPr>
        <w:t>1</w:t>
      </w:r>
      <w:r w:rsidR="0035501B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>,</w:t>
      </w:r>
      <w:r w:rsidRPr="00EE201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м</w:t>
      </w:r>
      <w:r w:rsidR="00EE2014" w:rsidRPr="00EE2014">
        <w:rPr>
          <w:rFonts w:ascii="Tahoma" w:hAnsi="Tahoma" w:cs="Tahoma"/>
          <w:sz w:val="20"/>
          <w:szCs w:val="20"/>
        </w:rPr>
        <w:t xml:space="preserve">аксимальный удельный вес капитализации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E2014" w:rsidRPr="00EE2014">
        <w:rPr>
          <w:rFonts w:ascii="Tahoma" w:hAnsi="Tahoma" w:cs="Tahoma"/>
          <w:sz w:val="20"/>
          <w:szCs w:val="20"/>
        </w:rPr>
        <w:t xml:space="preserve">ий эмитента (суммарной капитализации различных выпусков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E2014" w:rsidRPr="00EE2014">
        <w:rPr>
          <w:rFonts w:ascii="Tahoma" w:hAnsi="Tahoma" w:cs="Tahoma"/>
          <w:sz w:val="20"/>
          <w:szCs w:val="20"/>
        </w:rPr>
        <w:t xml:space="preserve">ий данного эмитента, если в </w:t>
      </w:r>
      <w:r w:rsidR="008650AA">
        <w:rPr>
          <w:rFonts w:ascii="Tahoma" w:hAnsi="Tahoma" w:cs="Tahoma"/>
          <w:sz w:val="20"/>
          <w:szCs w:val="20"/>
        </w:rPr>
        <w:t>Баз</w:t>
      </w:r>
      <w:r w:rsidR="00EE2014" w:rsidRPr="00EE2014">
        <w:rPr>
          <w:rFonts w:ascii="Tahoma" w:hAnsi="Tahoma" w:cs="Tahoma"/>
          <w:sz w:val="20"/>
          <w:szCs w:val="20"/>
        </w:rPr>
        <w:t xml:space="preserve">у расчета включены различные выпуски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E2014" w:rsidRPr="00EE2014">
        <w:rPr>
          <w:rFonts w:ascii="Tahoma" w:hAnsi="Tahoma" w:cs="Tahoma"/>
          <w:sz w:val="20"/>
          <w:szCs w:val="20"/>
        </w:rPr>
        <w:t xml:space="preserve">ий эмитента) в совокупной капитализации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E2014" w:rsidRPr="00EE2014">
        <w:rPr>
          <w:rFonts w:ascii="Tahoma" w:hAnsi="Tahoma" w:cs="Tahoma"/>
          <w:sz w:val="20"/>
          <w:szCs w:val="20"/>
        </w:rPr>
        <w:t xml:space="preserve">ий, включенных в </w:t>
      </w:r>
      <w:r>
        <w:rPr>
          <w:rFonts w:ascii="Tahoma" w:hAnsi="Tahoma" w:cs="Tahoma"/>
          <w:sz w:val="20"/>
          <w:szCs w:val="20"/>
        </w:rPr>
        <w:t xml:space="preserve">данную </w:t>
      </w:r>
      <w:r w:rsidR="008650AA">
        <w:rPr>
          <w:rFonts w:ascii="Tahoma" w:hAnsi="Tahoma" w:cs="Tahoma"/>
          <w:sz w:val="20"/>
          <w:szCs w:val="20"/>
        </w:rPr>
        <w:t>Баз</w:t>
      </w:r>
      <w:r w:rsidR="00EE2014" w:rsidRPr="00EE2014">
        <w:rPr>
          <w:rFonts w:ascii="Tahoma" w:hAnsi="Tahoma" w:cs="Tahoma"/>
          <w:sz w:val="20"/>
          <w:szCs w:val="20"/>
        </w:rPr>
        <w:t xml:space="preserve">у расчета, </w:t>
      </w:r>
      <w:r w:rsidR="00EE2014">
        <w:rPr>
          <w:rFonts w:ascii="Tahoma" w:hAnsi="Tahoma" w:cs="Tahoma"/>
          <w:sz w:val="20"/>
          <w:szCs w:val="20"/>
        </w:rPr>
        <w:t>ограничивается 1</w:t>
      </w:r>
      <w:r w:rsidR="00E7044C">
        <w:rPr>
          <w:rFonts w:ascii="Tahoma" w:hAnsi="Tahoma" w:cs="Tahoma"/>
          <w:sz w:val="20"/>
          <w:szCs w:val="20"/>
        </w:rPr>
        <w:t>0</w:t>
      </w:r>
      <w:r w:rsidR="00EE2014" w:rsidRPr="00EE2014">
        <w:rPr>
          <w:rFonts w:ascii="Tahoma" w:hAnsi="Tahoma" w:cs="Tahoma"/>
          <w:sz w:val="20"/>
          <w:szCs w:val="20"/>
        </w:rPr>
        <w:t>%</w:t>
      </w:r>
      <w:r w:rsidR="00283411">
        <w:rPr>
          <w:rFonts w:ascii="Tahoma" w:hAnsi="Tahoma" w:cs="Tahoma"/>
          <w:sz w:val="20"/>
          <w:szCs w:val="20"/>
        </w:rPr>
        <w:t xml:space="preserve"> (</w:t>
      </w:r>
      <w:r w:rsidR="00283411">
        <w:rPr>
          <w:rFonts w:ascii="Tahoma" w:hAnsi="Tahoma" w:cs="Tahoma"/>
          <w:sz w:val="20"/>
          <w:szCs w:val="20"/>
          <w:lang w:val="en-US"/>
        </w:rPr>
        <w:t>S</w:t>
      </w:r>
      <w:r w:rsidR="00283411" w:rsidRPr="00283411">
        <w:rPr>
          <w:rFonts w:ascii="Tahoma" w:hAnsi="Tahoma" w:cs="Tahoma"/>
          <w:sz w:val="20"/>
          <w:szCs w:val="20"/>
        </w:rPr>
        <w:t>=10%)</w:t>
      </w:r>
      <w:r w:rsidR="00EE2014" w:rsidRPr="00EE2014">
        <w:rPr>
          <w:rFonts w:ascii="Tahoma" w:hAnsi="Tahoma" w:cs="Tahoma"/>
          <w:sz w:val="20"/>
          <w:szCs w:val="20"/>
        </w:rPr>
        <w:t>.</w:t>
      </w:r>
      <w:r w:rsidR="008D44D7">
        <w:rPr>
          <w:rFonts w:ascii="Tahoma" w:hAnsi="Tahoma" w:cs="Tahoma"/>
          <w:sz w:val="20"/>
          <w:szCs w:val="20"/>
        </w:rPr>
        <w:t xml:space="preserve"> В случае, если количество Эмитентов, включенных в Базу расчета соответствующего Индекса, составляет от 7 до 11 включительно,</w:t>
      </w:r>
      <w:r w:rsidR="008D44D7" w:rsidRPr="00EE2014">
        <w:rPr>
          <w:rFonts w:ascii="Tahoma" w:hAnsi="Tahoma" w:cs="Tahoma"/>
          <w:sz w:val="20"/>
          <w:szCs w:val="20"/>
        </w:rPr>
        <w:t xml:space="preserve"> </w:t>
      </w:r>
      <w:r w:rsidR="008D44D7">
        <w:rPr>
          <w:rFonts w:ascii="Tahoma" w:hAnsi="Tahoma" w:cs="Tahoma"/>
          <w:sz w:val="20"/>
          <w:szCs w:val="20"/>
        </w:rPr>
        <w:t>м</w:t>
      </w:r>
      <w:r w:rsidR="008D44D7" w:rsidRPr="00EE2014">
        <w:rPr>
          <w:rFonts w:ascii="Tahoma" w:hAnsi="Tahoma" w:cs="Tahoma"/>
          <w:sz w:val="20"/>
          <w:szCs w:val="20"/>
        </w:rPr>
        <w:t xml:space="preserve">аксимальный удельный вес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 (суммарной капитализации различных выпусков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данного эмитента, если в </w:t>
      </w:r>
      <w:r w:rsidR="008D44D7">
        <w:rPr>
          <w:rFonts w:ascii="Tahoma" w:hAnsi="Tahoma" w:cs="Tahoma"/>
          <w:sz w:val="20"/>
          <w:szCs w:val="20"/>
        </w:rPr>
        <w:t>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 включены различные выпуски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эмитента) в совокупной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ий, включенных в </w:t>
      </w:r>
      <w:r w:rsidR="008D44D7">
        <w:rPr>
          <w:rFonts w:ascii="Tahoma" w:hAnsi="Tahoma" w:cs="Tahoma"/>
          <w:sz w:val="20"/>
          <w:szCs w:val="20"/>
        </w:rPr>
        <w:t>данную 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расчета, </w:t>
      </w:r>
      <w:r w:rsidR="008D44D7">
        <w:rPr>
          <w:rFonts w:ascii="Tahoma" w:hAnsi="Tahoma" w:cs="Tahoma"/>
          <w:sz w:val="20"/>
          <w:szCs w:val="20"/>
        </w:rPr>
        <w:t>ограничивается 15</w:t>
      </w:r>
      <w:r w:rsidR="008D44D7" w:rsidRPr="00EE2014">
        <w:rPr>
          <w:rFonts w:ascii="Tahoma" w:hAnsi="Tahoma" w:cs="Tahoma"/>
          <w:sz w:val="20"/>
          <w:szCs w:val="20"/>
        </w:rPr>
        <w:t>%</w:t>
      </w:r>
      <w:r w:rsidR="008D44D7">
        <w:rPr>
          <w:rFonts w:ascii="Tahoma" w:hAnsi="Tahoma" w:cs="Tahoma"/>
          <w:sz w:val="20"/>
          <w:szCs w:val="20"/>
        </w:rPr>
        <w:t xml:space="preserve"> (</w:t>
      </w:r>
      <w:r w:rsidR="008D44D7">
        <w:rPr>
          <w:rFonts w:ascii="Tahoma" w:hAnsi="Tahoma" w:cs="Tahoma"/>
          <w:sz w:val="20"/>
          <w:szCs w:val="20"/>
          <w:lang w:val="en-US"/>
        </w:rPr>
        <w:t>S</w:t>
      </w:r>
      <w:r w:rsidR="008D44D7" w:rsidRPr="00283411">
        <w:rPr>
          <w:rFonts w:ascii="Tahoma" w:hAnsi="Tahoma" w:cs="Tahoma"/>
          <w:sz w:val="20"/>
          <w:szCs w:val="20"/>
        </w:rPr>
        <w:t>=1</w:t>
      </w:r>
      <w:r w:rsidR="008D44D7">
        <w:rPr>
          <w:rFonts w:ascii="Tahoma" w:hAnsi="Tahoma" w:cs="Tahoma"/>
          <w:sz w:val="20"/>
          <w:szCs w:val="20"/>
        </w:rPr>
        <w:t>5</w:t>
      </w:r>
      <w:r w:rsidR="008D44D7" w:rsidRPr="00283411">
        <w:rPr>
          <w:rFonts w:ascii="Tahoma" w:hAnsi="Tahoma" w:cs="Tahoma"/>
          <w:sz w:val="20"/>
          <w:szCs w:val="20"/>
        </w:rPr>
        <w:t>%)</w:t>
      </w:r>
      <w:r w:rsidR="008D44D7" w:rsidRPr="00EE2014">
        <w:rPr>
          <w:rFonts w:ascii="Tahoma" w:hAnsi="Tahoma" w:cs="Tahoma"/>
          <w:sz w:val="20"/>
          <w:szCs w:val="20"/>
        </w:rPr>
        <w:t>.</w:t>
      </w:r>
      <w:r w:rsidR="008D44D7">
        <w:rPr>
          <w:rFonts w:ascii="Tahoma" w:hAnsi="Tahoma" w:cs="Tahoma"/>
          <w:sz w:val="20"/>
          <w:szCs w:val="20"/>
        </w:rPr>
        <w:t xml:space="preserve"> В случае, если количество Эмитентов, включенных в Базу расчета соответствующего Индекса, составляет от 4 до 6 включительно,</w:t>
      </w:r>
      <w:r w:rsidR="008D44D7" w:rsidRPr="00EE2014">
        <w:rPr>
          <w:rFonts w:ascii="Tahoma" w:hAnsi="Tahoma" w:cs="Tahoma"/>
          <w:sz w:val="20"/>
          <w:szCs w:val="20"/>
        </w:rPr>
        <w:t xml:space="preserve"> </w:t>
      </w:r>
      <w:r w:rsidR="008D44D7">
        <w:rPr>
          <w:rFonts w:ascii="Tahoma" w:hAnsi="Tahoma" w:cs="Tahoma"/>
          <w:sz w:val="20"/>
          <w:szCs w:val="20"/>
        </w:rPr>
        <w:t>м</w:t>
      </w:r>
      <w:r w:rsidR="008D44D7" w:rsidRPr="00EE2014">
        <w:rPr>
          <w:rFonts w:ascii="Tahoma" w:hAnsi="Tahoma" w:cs="Tahoma"/>
          <w:sz w:val="20"/>
          <w:szCs w:val="20"/>
        </w:rPr>
        <w:t xml:space="preserve">аксимальный удельный вес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 (суммарной капитализации различных выпусков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данного эмитента, если в </w:t>
      </w:r>
      <w:r w:rsidR="008D44D7">
        <w:rPr>
          <w:rFonts w:ascii="Tahoma" w:hAnsi="Tahoma" w:cs="Tahoma"/>
          <w:sz w:val="20"/>
          <w:szCs w:val="20"/>
        </w:rPr>
        <w:t>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 включены различные выпуски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эмитента) в совокупной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ий, включенных в </w:t>
      </w:r>
      <w:r w:rsidR="008D44D7">
        <w:rPr>
          <w:rFonts w:ascii="Tahoma" w:hAnsi="Tahoma" w:cs="Tahoma"/>
          <w:sz w:val="20"/>
          <w:szCs w:val="20"/>
        </w:rPr>
        <w:t>данную 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расчета, </w:t>
      </w:r>
      <w:r w:rsidR="008D44D7">
        <w:rPr>
          <w:rFonts w:ascii="Tahoma" w:hAnsi="Tahoma" w:cs="Tahoma"/>
          <w:sz w:val="20"/>
          <w:szCs w:val="20"/>
        </w:rPr>
        <w:t xml:space="preserve">ограничивается </w:t>
      </w:r>
      <w:r w:rsidR="00A37920" w:rsidRPr="00A37920">
        <w:rPr>
          <w:rFonts w:ascii="Tahoma" w:hAnsi="Tahoma" w:cs="Tahoma"/>
          <w:sz w:val="20"/>
          <w:szCs w:val="20"/>
        </w:rPr>
        <w:t>30</w:t>
      </w:r>
      <w:r w:rsidR="008D44D7" w:rsidRPr="00EE2014">
        <w:rPr>
          <w:rFonts w:ascii="Tahoma" w:hAnsi="Tahoma" w:cs="Tahoma"/>
          <w:sz w:val="20"/>
          <w:szCs w:val="20"/>
        </w:rPr>
        <w:t>%</w:t>
      </w:r>
      <w:r w:rsidR="008D44D7">
        <w:rPr>
          <w:rFonts w:ascii="Tahoma" w:hAnsi="Tahoma" w:cs="Tahoma"/>
          <w:sz w:val="20"/>
          <w:szCs w:val="20"/>
        </w:rPr>
        <w:t xml:space="preserve"> (</w:t>
      </w:r>
      <w:r w:rsidR="008D44D7">
        <w:rPr>
          <w:rFonts w:ascii="Tahoma" w:hAnsi="Tahoma" w:cs="Tahoma"/>
          <w:sz w:val="20"/>
          <w:szCs w:val="20"/>
          <w:lang w:val="en-US"/>
        </w:rPr>
        <w:t>S</w:t>
      </w:r>
      <w:r w:rsidR="008D44D7" w:rsidRPr="00283411">
        <w:rPr>
          <w:rFonts w:ascii="Tahoma" w:hAnsi="Tahoma" w:cs="Tahoma"/>
          <w:sz w:val="20"/>
          <w:szCs w:val="20"/>
        </w:rPr>
        <w:t>=</w:t>
      </w:r>
      <w:r w:rsidR="008D44D7">
        <w:rPr>
          <w:rFonts w:ascii="Tahoma" w:hAnsi="Tahoma" w:cs="Tahoma"/>
          <w:sz w:val="20"/>
          <w:szCs w:val="20"/>
        </w:rPr>
        <w:t>30</w:t>
      </w:r>
      <w:r w:rsidR="008D44D7" w:rsidRPr="00283411">
        <w:rPr>
          <w:rFonts w:ascii="Tahoma" w:hAnsi="Tahoma" w:cs="Tahoma"/>
          <w:sz w:val="20"/>
          <w:szCs w:val="20"/>
        </w:rPr>
        <w:t>%)</w:t>
      </w:r>
      <w:r w:rsidR="008D44D7" w:rsidRPr="00EE2014">
        <w:rPr>
          <w:rFonts w:ascii="Tahoma" w:hAnsi="Tahoma" w:cs="Tahoma"/>
          <w:sz w:val="20"/>
          <w:szCs w:val="20"/>
        </w:rPr>
        <w:t>.</w:t>
      </w:r>
      <w:r w:rsidR="008D44D7">
        <w:rPr>
          <w:rFonts w:ascii="Tahoma" w:hAnsi="Tahoma" w:cs="Tahoma"/>
          <w:sz w:val="20"/>
          <w:szCs w:val="20"/>
        </w:rPr>
        <w:t xml:space="preserve"> В случае, если количество Эмитентов, включенных в Базу расчета соответствующего Индекса, равно 3,</w:t>
      </w:r>
      <w:r w:rsidR="008D44D7" w:rsidRPr="00EE2014">
        <w:rPr>
          <w:rFonts w:ascii="Tahoma" w:hAnsi="Tahoma" w:cs="Tahoma"/>
          <w:sz w:val="20"/>
          <w:szCs w:val="20"/>
        </w:rPr>
        <w:t xml:space="preserve"> </w:t>
      </w:r>
      <w:r w:rsidR="008D44D7">
        <w:rPr>
          <w:rFonts w:ascii="Tahoma" w:hAnsi="Tahoma" w:cs="Tahoma"/>
          <w:sz w:val="20"/>
          <w:szCs w:val="20"/>
        </w:rPr>
        <w:t>м</w:t>
      </w:r>
      <w:r w:rsidR="008D44D7" w:rsidRPr="00EE2014">
        <w:rPr>
          <w:rFonts w:ascii="Tahoma" w:hAnsi="Tahoma" w:cs="Tahoma"/>
          <w:sz w:val="20"/>
          <w:szCs w:val="20"/>
        </w:rPr>
        <w:t xml:space="preserve">аксимальный удельный вес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 (суммарной капитализации различных выпусков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данного эмитента, если в </w:t>
      </w:r>
      <w:r w:rsidR="008D44D7">
        <w:rPr>
          <w:rFonts w:ascii="Tahoma" w:hAnsi="Tahoma" w:cs="Tahoma"/>
          <w:sz w:val="20"/>
          <w:szCs w:val="20"/>
        </w:rPr>
        <w:t>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 включены различные выпуски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 эмитента) в совокупной капитализации </w:t>
      </w:r>
      <w:r w:rsidR="008D44D7">
        <w:rPr>
          <w:rFonts w:ascii="Tahoma" w:hAnsi="Tahoma" w:cs="Tahoma"/>
          <w:sz w:val="20"/>
          <w:szCs w:val="20"/>
        </w:rPr>
        <w:t>Облигац</w:t>
      </w:r>
      <w:r w:rsidR="008D44D7" w:rsidRPr="00EE2014">
        <w:rPr>
          <w:rFonts w:ascii="Tahoma" w:hAnsi="Tahoma" w:cs="Tahoma"/>
          <w:sz w:val="20"/>
          <w:szCs w:val="20"/>
        </w:rPr>
        <w:t xml:space="preserve">ий, включенных в </w:t>
      </w:r>
      <w:r w:rsidR="008D44D7">
        <w:rPr>
          <w:rFonts w:ascii="Tahoma" w:hAnsi="Tahoma" w:cs="Tahoma"/>
          <w:sz w:val="20"/>
          <w:szCs w:val="20"/>
        </w:rPr>
        <w:t>данную Баз</w:t>
      </w:r>
      <w:r w:rsidR="008D44D7" w:rsidRPr="00EE2014">
        <w:rPr>
          <w:rFonts w:ascii="Tahoma" w:hAnsi="Tahoma" w:cs="Tahoma"/>
          <w:sz w:val="20"/>
          <w:szCs w:val="20"/>
        </w:rPr>
        <w:t xml:space="preserve">у расчета, </w:t>
      </w:r>
      <w:r w:rsidR="008D44D7">
        <w:rPr>
          <w:rFonts w:ascii="Tahoma" w:hAnsi="Tahoma" w:cs="Tahoma"/>
          <w:sz w:val="20"/>
          <w:szCs w:val="20"/>
        </w:rPr>
        <w:t xml:space="preserve">ограничивается </w:t>
      </w:r>
      <w:r w:rsidR="00A37920">
        <w:rPr>
          <w:rFonts w:ascii="Tahoma" w:hAnsi="Tahoma" w:cs="Tahoma"/>
          <w:sz w:val="20"/>
          <w:szCs w:val="20"/>
          <w:lang w:val="en-US"/>
        </w:rPr>
        <w:t>40</w:t>
      </w:r>
      <w:r w:rsidR="008D44D7" w:rsidRPr="00EE2014">
        <w:rPr>
          <w:rFonts w:ascii="Tahoma" w:hAnsi="Tahoma" w:cs="Tahoma"/>
          <w:sz w:val="20"/>
          <w:szCs w:val="20"/>
        </w:rPr>
        <w:t>%</w:t>
      </w:r>
      <w:r w:rsidR="008D44D7">
        <w:rPr>
          <w:rFonts w:ascii="Tahoma" w:hAnsi="Tahoma" w:cs="Tahoma"/>
          <w:sz w:val="20"/>
          <w:szCs w:val="20"/>
        </w:rPr>
        <w:t xml:space="preserve"> (</w:t>
      </w:r>
      <w:r w:rsidR="008D44D7">
        <w:rPr>
          <w:rFonts w:ascii="Tahoma" w:hAnsi="Tahoma" w:cs="Tahoma"/>
          <w:sz w:val="20"/>
          <w:szCs w:val="20"/>
          <w:lang w:val="en-US"/>
        </w:rPr>
        <w:t>S</w:t>
      </w:r>
      <w:r w:rsidR="008D44D7" w:rsidRPr="00283411">
        <w:rPr>
          <w:rFonts w:ascii="Tahoma" w:hAnsi="Tahoma" w:cs="Tahoma"/>
          <w:sz w:val="20"/>
          <w:szCs w:val="20"/>
        </w:rPr>
        <w:t>=</w:t>
      </w:r>
      <w:r w:rsidR="008D44D7">
        <w:rPr>
          <w:rFonts w:ascii="Tahoma" w:hAnsi="Tahoma" w:cs="Tahoma"/>
          <w:sz w:val="20"/>
          <w:szCs w:val="20"/>
        </w:rPr>
        <w:t>40</w:t>
      </w:r>
      <w:r w:rsidR="008D44D7" w:rsidRPr="00283411">
        <w:rPr>
          <w:rFonts w:ascii="Tahoma" w:hAnsi="Tahoma" w:cs="Tahoma"/>
          <w:sz w:val="20"/>
          <w:szCs w:val="20"/>
        </w:rPr>
        <w:t>%)</w:t>
      </w:r>
      <w:r w:rsidR="008D44D7" w:rsidRPr="00EE2014">
        <w:rPr>
          <w:rFonts w:ascii="Tahoma" w:hAnsi="Tahoma" w:cs="Tahoma"/>
          <w:sz w:val="20"/>
          <w:szCs w:val="20"/>
        </w:rPr>
        <w:t>.</w:t>
      </w:r>
    </w:p>
    <w:p w14:paraId="03C0C031" w14:textId="77777777" w:rsidR="00C464D1" w:rsidRPr="00477432" w:rsidRDefault="00477432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77432">
        <w:rPr>
          <w:rFonts w:ascii="Tahoma" w:hAnsi="Tahoma" w:cs="Tahoma"/>
          <w:sz w:val="20"/>
          <w:szCs w:val="20"/>
        </w:rPr>
        <w:t xml:space="preserve">В случае, если в </w:t>
      </w:r>
      <w:r w:rsidR="008650AA">
        <w:rPr>
          <w:rFonts w:ascii="Tahoma" w:hAnsi="Tahoma" w:cs="Tahoma"/>
          <w:sz w:val="20"/>
          <w:szCs w:val="20"/>
        </w:rPr>
        <w:t>Баз</w:t>
      </w:r>
      <w:r w:rsidRPr="00477432">
        <w:rPr>
          <w:rFonts w:ascii="Tahoma" w:hAnsi="Tahoma" w:cs="Tahoma"/>
          <w:sz w:val="20"/>
          <w:szCs w:val="20"/>
        </w:rPr>
        <w:t xml:space="preserve">у расчета соответствующего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477432">
        <w:rPr>
          <w:rFonts w:ascii="Tahoma" w:hAnsi="Tahoma" w:cs="Tahoma"/>
          <w:sz w:val="20"/>
          <w:szCs w:val="20"/>
        </w:rPr>
        <w:t>а</w:t>
      </w:r>
      <w:r>
        <w:rPr>
          <w:rFonts w:ascii="Tahoma" w:hAnsi="Tahoma" w:cs="Tahoma"/>
          <w:sz w:val="20"/>
          <w:szCs w:val="20"/>
        </w:rPr>
        <w:t xml:space="preserve"> включены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 xml:space="preserve">ии, </w:t>
      </w:r>
      <w:r w:rsidR="0078187C">
        <w:rPr>
          <w:rFonts w:ascii="Tahoma" w:hAnsi="Tahoma" w:cs="Tahoma"/>
          <w:sz w:val="20"/>
          <w:szCs w:val="20"/>
        </w:rPr>
        <w:t>Э</w:t>
      </w:r>
      <w:r>
        <w:rPr>
          <w:rFonts w:ascii="Tahoma" w:hAnsi="Tahoma" w:cs="Tahoma"/>
          <w:sz w:val="20"/>
          <w:szCs w:val="20"/>
        </w:rPr>
        <w:t>митентами которых являются кредитные организации</w:t>
      </w:r>
      <w:r w:rsidR="006B4D93">
        <w:rPr>
          <w:rFonts w:ascii="Tahoma" w:hAnsi="Tahoma" w:cs="Tahoma"/>
          <w:sz w:val="20"/>
          <w:szCs w:val="20"/>
        </w:rPr>
        <w:t xml:space="preserve"> (далее – Облигации кредитных организаций)</w:t>
      </w:r>
      <w:r w:rsidRPr="00477432">
        <w:rPr>
          <w:rFonts w:ascii="Tahoma" w:hAnsi="Tahoma" w:cs="Tahoma"/>
          <w:sz w:val="20"/>
          <w:szCs w:val="20"/>
        </w:rPr>
        <w:t>,</w:t>
      </w:r>
      <w:r w:rsidR="0035501B">
        <w:rPr>
          <w:rFonts w:ascii="Tahoma" w:hAnsi="Tahoma" w:cs="Tahoma"/>
          <w:sz w:val="20"/>
          <w:szCs w:val="20"/>
        </w:rPr>
        <w:t xml:space="preserve"> при этом общее кол</w:t>
      </w:r>
      <w:r w:rsidR="006B4D93">
        <w:rPr>
          <w:rFonts w:ascii="Tahoma" w:hAnsi="Tahoma" w:cs="Tahoma"/>
          <w:sz w:val="20"/>
          <w:szCs w:val="20"/>
        </w:rPr>
        <w:t>ичество Эмитентов Облигаций, включенных в Базу расчета, составляет не менее 12,</w:t>
      </w:r>
      <w:r w:rsidRPr="00477432">
        <w:rPr>
          <w:rFonts w:ascii="Tahoma" w:hAnsi="Tahoma" w:cs="Tahoma"/>
          <w:sz w:val="20"/>
          <w:szCs w:val="20"/>
        </w:rPr>
        <w:t xml:space="preserve"> максимальный удельный вес</w:t>
      </w:r>
      <w:r>
        <w:rPr>
          <w:rFonts w:ascii="Tahoma" w:hAnsi="Tahoma" w:cs="Tahoma"/>
          <w:sz w:val="20"/>
          <w:szCs w:val="20"/>
        </w:rPr>
        <w:t xml:space="preserve">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>ий</w:t>
      </w:r>
      <w:r w:rsidR="006B4D93">
        <w:rPr>
          <w:rFonts w:ascii="Tahoma" w:hAnsi="Tahoma" w:cs="Tahoma"/>
          <w:sz w:val="20"/>
          <w:szCs w:val="20"/>
        </w:rPr>
        <w:t xml:space="preserve"> кредитных организаций</w:t>
      </w:r>
      <w:r w:rsidRPr="00477432">
        <w:rPr>
          <w:rFonts w:ascii="Tahoma" w:hAnsi="Tahoma" w:cs="Tahoma"/>
          <w:sz w:val="20"/>
          <w:szCs w:val="20"/>
        </w:rPr>
        <w:t xml:space="preserve"> в совокупной капитализации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477432">
        <w:rPr>
          <w:rFonts w:ascii="Tahoma" w:hAnsi="Tahoma" w:cs="Tahoma"/>
          <w:sz w:val="20"/>
          <w:szCs w:val="20"/>
        </w:rPr>
        <w:t xml:space="preserve">ий, включенных в данную </w:t>
      </w:r>
      <w:r w:rsidR="008650AA">
        <w:rPr>
          <w:rFonts w:ascii="Tahoma" w:hAnsi="Tahoma" w:cs="Tahoma"/>
          <w:sz w:val="20"/>
          <w:szCs w:val="20"/>
        </w:rPr>
        <w:t>Баз</w:t>
      </w:r>
      <w:r w:rsidRPr="00477432">
        <w:rPr>
          <w:rFonts w:ascii="Tahoma" w:hAnsi="Tahoma" w:cs="Tahoma"/>
          <w:sz w:val="20"/>
          <w:szCs w:val="20"/>
        </w:rPr>
        <w:t xml:space="preserve">у расчета, ограничивается </w:t>
      </w:r>
      <w:r>
        <w:rPr>
          <w:rFonts w:ascii="Tahoma" w:hAnsi="Tahoma" w:cs="Tahoma"/>
          <w:sz w:val="20"/>
          <w:szCs w:val="20"/>
        </w:rPr>
        <w:t>30</w:t>
      </w:r>
      <w:r w:rsidRPr="00477432">
        <w:rPr>
          <w:rFonts w:ascii="Tahoma" w:hAnsi="Tahoma" w:cs="Tahoma"/>
          <w:sz w:val="20"/>
          <w:szCs w:val="20"/>
        </w:rPr>
        <w:t>%</w:t>
      </w:r>
      <w:r w:rsidR="00283411" w:rsidRPr="00283411">
        <w:rPr>
          <w:rFonts w:ascii="Tahoma" w:hAnsi="Tahoma" w:cs="Tahoma"/>
          <w:sz w:val="20"/>
          <w:szCs w:val="20"/>
        </w:rPr>
        <w:t xml:space="preserve"> (</w:t>
      </w:r>
      <w:r w:rsidR="00283411">
        <w:rPr>
          <w:rFonts w:ascii="Tahoma" w:hAnsi="Tahoma" w:cs="Tahoma"/>
          <w:sz w:val="20"/>
          <w:szCs w:val="20"/>
          <w:lang w:val="en-US"/>
        </w:rPr>
        <w:t>K</w:t>
      </w:r>
      <w:r w:rsidR="00283411" w:rsidRPr="00283411">
        <w:rPr>
          <w:rFonts w:ascii="Tahoma" w:hAnsi="Tahoma" w:cs="Tahoma"/>
          <w:sz w:val="20"/>
          <w:szCs w:val="20"/>
        </w:rPr>
        <w:t>=30%)</w:t>
      </w:r>
      <w:r w:rsidRPr="00477432">
        <w:rPr>
          <w:rFonts w:ascii="Tahoma" w:hAnsi="Tahoma" w:cs="Tahoma"/>
          <w:sz w:val="20"/>
          <w:szCs w:val="20"/>
        </w:rPr>
        <w:t>.</w:t>
      </w:r>
    </w:p>
    <w:p w14:paraId="1499C3B6" w14:textId="77777777" w:rsidR="00C464D1" w:rsidRPr="00C464D1" w:rsidRDefault="00C464D1" w:rsidP="00C464D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C464D1">
        <w:rPr>
          <w:rFonts w:ascii="Tahoma" w:hAnsi="Tahoma" w:cs="Tahoma"/>
          <w:sz w:val="20"/>
          <w:szCs w:val="20"/>
        </w:rPr>
        <w:t xml:space="preserve">Удельный вес i-ой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C464D1">
        <w:rPr>
          <w:rFonts w:ascii="Tahoma" w:hAnsi="Tahoma" w:cs="Tahoma"/>
          <w:sz w:val="20"/>
          <w:szCs w:val="20"/>
        </w:rPr>
        <w:t xml:space="preserve">ии в соответствующем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464D1">
        <w:rPr>
          <w:rFonts w:ascii="Tahoma" w:hAnsi="Tahoma" w:cs="Tahoma"/>
          <w:sz w:val="20"/>
          <w:szCs w:val="20"/>
        </w:rPr>
        <w:t>е рассчитывается по следующей формуле:</w:t>
      </w:r>
    </w:p>
    <w:p w14:paraId="69F5E186" w14:textId="77777777" w:rsidR="00C464D1" w:rsidRPr="004843CC" w:rsidRDefault="004843CC" w:rsidP="00C464D1">
      <w:pPr>
        <w:pStyle w:val="af9"/>
        <w:jc w:val="center"/>
        <w:rPr>
          <w:rFonts w:ascii="Tahoma" w:hAnsi="Tahoma" w:cs="Tahoma"/>
        </w:rPr>
      </w:pPr>
      <m:oMathPara>
        <m:oMath>
          <m:r>
            <w:rPr>
              <w:rFonts w:cs="Tahoma"/>
            </w:rPr>
            <m:t>Wgh</m:t>
          </m:r>
          <m:sSub>
            <m:sSubPr>
              <m:ctrlPr>
                <w:rPr>
                  <w:rFonts w:cs="Tahoma"/>
                </w:rPr>
              </m:ctrlPr>
            </m:sSubPr>
            <m:e>
              <m:r>
                <w:rPr>
                  <w:rFonts w:cs="Tahoma"/>
                </w:rPr>
                <m:t>t</m:t>
              </m:r>
            </m:e>
            <m:sub>
              <m:r>
                <w:rPr>
                  <w:rFonts w:cs="Tahoma"/>
                </w:rPr>
                <m:t>i</m:t>
              </m:r>
            </m:sub>
          </m:sSub>
          <m:r>
            <w:rPr>
              <w:rFonts w:cs="Tahoma"/>
            </w:rPr>
            <m:t>=</m:t>
          </m:r>
          <m:f>
            <m:fPr>
              <m:ctrlPr/>
            </m:fPr>
            <m:num>
              <m:r>
                <w:rPr>
                  <w:rFonts w:cs="Tahoma"/>
                </w:rPr>
                <m:t>M</m:t>
              </m:r>
              <m:sSub>
                <m:sSubPr>
                  <m:ctrlPr>
                    <w:rPr>
                      <w:rFonts w:cs="Tahoma"/>
                    </w:rPr>
                  </m:ctrlPr>
                </m:sSubPr>
                <m:e>
                  <m:r>
                    <w:rPr>
                      <w:rFonts w:cs="Tahoma"/>
                    </w:rPr>
                    <m:t>C</m:t>
                  </m:r>
                </m:e>
                <m:sub>
                  <m:r>
                    <w:rPr>
                      <w:rFonts w:cs="Tahoma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cs="Tahoma"/>
                    </w:rPr>
                  </m:ctrlPr>
                </m:naryPr>
                <m:sub>
                  <m:r>
                    <w:rPr>
                      <w:rFonts w:cs="Tahoma"/>
                    </w:rPr>
                    <m:t>i=1</m:t>
                  </m:r>
                </m:sub>
                <m:sup>
                  <m:r>
                    <w:rPr>
                      <w:rFonts w:cs="Tahoma"/>
                    </w:rPr>
                    <m:t>N</m:t>
                  </m:r>
                </m:sup>
                <m:e>
                  <m:r>
                    <w:rPr>
                      <w:rFonts w:cs="Tahoma"/>
                    </w:rPr>
                    <m:t>M</m:t>
                  </m:r>
                  <m:sSub>
                    <m:sSubPr>
                      <m:ctrlPr>
                        <w:rPr>
                          <w:rFonts w:cs="Tahoma"/>
                        </w:rPr>
                      </m:ctrlPr>
                    </m:sSubPr>
                    <m:e>
                      <m:r>
                        <w:rPr>
                          <w:rFonts w:cs="Tahoma"/>
                        </w:rPr>
                        <m:t>C</m:t>
                      </m:r>
                    </m:e>
                    <m:sub>
                      <m:r>
                        <w:rPr>
                          <w:rFonts w:cs="Tahoma"/>
                        </w:rPr>
                        <m:t>i</m:t>
                      </m:r>
                    </m:sub>
                  </m:sSub>
                  <m:r>
                    <w:rPr>
                      <w:rFonts w:cs="Tahoma"/>
                    </w:rPr>
                    <m:t xml:space="preserve"> </m:t>
                  </m:r>
                </m:e>
              </m:nary>
            </m:den>
          </m:f>
          <m:r>
            <w:rPr>
              <w:rFonts w:cs="Tahoma"/>
            </w:rPr>
            <m:t>∙100%,</m:t>
          </m:r>
        </m:oMath>
      </m:oMathPara>
    </w:p>
    <w:p w14:paraId="18D9CBAA" w14:textId="77777777" w:rsidR="00C464D1" w:rsidRPr="008322C0" w:rsidRDefault="00C464D1" w:rsidP="00C464D1">
      <w:pPr>
        <w:pStyle w:val="af7"/>
        <w:rPr>
          <w:rFonts w:cs="Tahoma"/>
        </w:rPr>
      </w:pPr>
      <w:r w:rsidRPr="008322C0">
        <w:rPr>
          <w:rFonts w:cs="Tahoma"/>
        </w:rPr>
        <w:t>где:</w:t>
      </w:r>
    </w:p>
    <w:p w14:paraId="76670781" w14:textId="77777777" w:rsidR="00C464D1" w:rsidRPr="008322C0" w:rsidRDefault="00C464D1" w:rsidP="00C464D1">
      <w:pPr>
        <w:pStyle w:val="af7"/>
        <w:rPr>
          <w:rFonts w:cs="Tahoma"/>
        </w:rPr>
      </w:pPr>
      <w:proofErr w:type="spellStart"/>
      <w:r w:rsidRPr="008322C0">
        <w:rPr>
          <w:rFonts w:cs="Tahoma"/>
          <w:lang w:val="en-US"/>
        </w:rPr>
        <w:t>Wght</w:t>
      </w:r>
      <w:r w:rsidRPr="008322C0">
        <w:rPr>
          <w:rFonts w:cs="Tahoma"/>
          <w:vertAlign w:val="subscript"/>
          <w:lang w:val="en-US"/>
        </w:rPr>
        <w:t>i</w:t>
      </w:r>
      <w:proofErr w:type="spellEnd"/>
      <w:r w:rsidRPr="008322C0">
        <w:rPr>
          <w:rFonts w:cs="Tahoma"/>
        </w:rPr>
        <w:t xml:space="preserve"> – Удельный вес </w:t>
      </w:r>
      <w:proofErr w:type="spellStart"/>
      <w:r w:rsidRPr="008322C0">
        <w:rPr>
          <w:rFonts w:cs="Tahoma"/>
          <w:lang w:val="en-US"/>
        </w:rPr>
        <w:t>i</w:t>
      </w:r>
      <w:proofErr w:type="spellEnd"/>
      <w:r w:rsidRPr="008322C0">
        <w:rPr>
          <w:rFonts w:cs="Tahoma"/>
        </w:rPr>
        <w:t xml:space="preserve">-ой </w:t>
      </w:r>
      <w:r w:rsidR="00CF13DC">
        <w:rPr>
          <w:rFonts w:cs="Tahoma"/>
        </w:rPr>
        <w:t>Облигац</w:t>
      </w:r>
      <w:r w:rsidRPr="009B20EF">
        <w:rPr>
          <w:rFonts w:cs="Tahoma"/>
        </w:rPr>
        <w:t>ии</w:t>
      </w:r>
      <w:r w:rsidRPr="008322C0">
        <w:rPr>
          <w:rFonts w:cs="Tahoma"/>
        </w:rPr>
        <w:t>;</w:t>
      </w:r>
    </w:p>
    <w:p w14:paraId="6997DC64" w14:textId="77777777" w:rsidR="00C464D1" w:rsidRDefault="00C464D1" w:rsidP="00C464D1">
      <w:pPr>
        <w:pStyle w:val="af7"/>
        <w:rPr>
          <w:rFonts w:cs="Tahoma"/>
        </w:rPr>
      </w:pPr>
      <w:proofErr w:type="spellStart"/>
      <w:r w:rsidRPr="008322C0">
        <w:rPr>
          <w:rFonts w:cs="Tahoma"/>
          <w:lang w:val="en-US"/>
        </w:rPr>
        <w:t>MC</w:t>
      </w:r>
      <w:r w:rsidRPr="008322C0">
        <w:rPr>
          <w:rFonts w:cs="Tahoma"/>
          <w:vertAlign w:val="subscript"/>
          <w:lang w:val="en-US"/>
        </w:rPr>
        <w:t>i</w:t>
      </w:r>
      <w:proofErr w:type="spellEnd"/>
      <w:r w:rsidRPr="008322C0">
        <w:rPr>
          <w:rFonts w:cs="Tahoma"/>
        </w:rPr>
        <w:t xml:space="preserve"> – Капитализация i-той </w:t>
      </w:r>
      <w:r w:rsidR="00CF13DC">
        <w:rPr>
          <w:rFonts w:cs="Tahoma"/>
        </w:rPr>
        <w:t>Облигац</w:t>
      </w:r>
      <w:r w:rsidRPr="009B20EF">
        <w:rPr>
          <w:rFonts w:cs="Tahoma"/>
        </w:rPr>
        <w:t>ии</w:t>
      </w:r>
      <w:r>
        <w:rPr>
          <w:rFonts w:cs="Tahoma"/>
        </w:rPr>
        <w:t>, определяемая по формуле:</w:t>
      </w:r>
    </w:p>
    <w:p w14:paraId="01EEE457" w14:textId="77777777" w:rsidR="00C464D1" w:rsidRPr="004843CC" w:rsidRDefault="000C2FFC" w:rsidP="00C464D1">
      <w:pPr>
        <w:ind w:left="972"/>
        <w:jc w:val="center"/>
        <w:rPr>
          <w:rFonts w:cs="Tahoma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lang w:val="en-US"/>
                </w:rPr>
                <m:t>MC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ahoma"/>
                </w:rPr>
                <m:t>100</m:t>
              </m:r>
            </m:den>
          </m:f>
          <m:r>
            <w:rPr>
              <w:rFonts w:ascii="Cambria Math" w:hAnsi="Cambria Math" w:cs="Tahoma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lang w:val="en-US"/>
                </w:rPr>
                <m:t>FV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i</m:t>
              </m:r>
            </m:sub>
          </m:sSub>
          <m:r>
            <w:rPr>
              <w:rFonts w:ascii="Cambria Math" w:hAnsi="Cambria Math" w:cs="Tahoma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i</m:t>
              </m:r>
            </m:sub>
          </m:sSub>
          <m:r>
            <w:rPr>
              <w:rFonts w:ascii="Cambria Math" w:hAnsi="Cambria Math" w:cs="Tahoma"/>
            </w:rPr>
            <m:t xml:space="preserve">)∙ </m:t>
          </m:r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i</m:t>
              </m:r>
            </m:sub>
          </m:sSub>
          <m:r>
            <w:rPr>
              <w:rFonts w:ascii="Cambria Math" w:hAnsi="Cambria Math" w:cs="Tahoma"/>
            </w:rPr>
            <m:t xml:space="preserve">∙ </m:t>
          </m:r>
          <m:sSub>
            <m:sSubPr>
              <m:ctrlPr>
                <w:rPr>
                  <w:rFonts w:ascii="Cambria Math" w:hAnsi="Cambria Math" w:cs="Tahom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ahoma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ahoma"/>
                  <w:lang w:val="en-US"/>
                </w:rPr>
                <m:t>i</m:t>
              </m:r>
            </m:sub>
          </m:sSub>
        </m:oMath>
      </m:oMathPara>
    </w:p>
    <w:p w14:paraId="44BA8252" w14:textId="77777777" w:rsidR="00C464D1" w:rsidRPr="008322C0" w:rsidRDefault="00C464D1" w:rsidP="00C464D1">
      <w:pPr>
        <w:pStyle w:val="af7"/>
        <w:rPr>
          <w:rFonts w:cs="Tahoma"/>
        </w:rPr>
      </w:pPr>
      <w:r w:rsidRPr="008322C0">
        <w:rPr>
          <w:rFonts w:cs="Tahoma"/>
          <w:lang w:val="en-US"/>
        </w:rPr>
        <w:t>N</w:t>
      </w:r>
      <w:r w:rsidRPr="008322C0">
        <w:rPr>
          <w:rFonts w:cs="Tahoma"/>
        </w:rPr>
        <w:t xml:space="preserve"> – общее количество </w:t>
      </w:r>
      <w:r w:rsidR="00CF13DC">
        <w:rPr>
          <w:rFonts w:cs="Tahoma"/>
        </w:rPr>
        <w:t>Облигац</w:t>
      </w:r>
      <w:r w:rsidRPr="009B20EF">
        <w:rPr>
          <w:rFonts w:cs="Tahoma"/>
        </w:rPr>
        <w:t>и</w:t>
      </w:r>
      <w:r w:rsidR="00FC5EAF">
        <w:rPr>
          <w:rFonts w:cs="Tahoma"/>
        </w:rPr>
        <w:t>й</w:t>
      </w:r>
      <w:r w:rsidRPr="008322C0">
        <w:rPr>
          <w:rFonts w:cs="Tahoma"/>
        </w:rPr>
        <w:t>.</w:t>
      </w:r>
    </w:p>
    <w:p w14:paraId="42265DC8" w14:textId="77777777" w:rsidR="00283411" w:rsidRDefault="00C464D1" w:rsidP="00283411">
      <w:pPr>
        <w:pStyle w:val="af2"/>
        <w:ind w:left="972"/>
        <w:jc w:val="both"/>
        <w:rPr>
          <w:rFonts w:ascii="Tahoma" w:hAnsi="Tahoma" w:cs="Tahoma"/>
          <w:sz w:val="20"/>
          <w:szCs w:val="20"/>
        </w:rPr>
      </w:pPr>
      <w:r w:rsidRPr="00C464D1">
        <w:rPr>
          <w:rFonts w:ascii="Tahoma" w:hAnsi="Tahoma" w:cs="Tahoma"/>
          <w:sz w:val="20"/>
          <w:szCs w:val="20"/>
        </w:rPr>
        <w:t xml:space="preserve">Удельный вес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C464D1">
        <w:rPr>
          <w:rFonts w:ascii="Tahoma" w:hAnsi="Tahoma" w:cs="Tahoma"/>
          <w:sz w:val="20"/>
          <w:szCs w:val="20"/>
        </w:rPr>
        <w:t xml:space="preserve">ий одного Эмитента рассчитывается как сумма Удельных весов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Pr="00C464D1">
        <w:rPr>
          <w:rFonts w:ascii="Tahoma" w:hAnsi="Tahoma" w:cs="Tahoma"/>
          <w:sz w:val="20"/>
          <w:szCs w:val="20"/>
        </w:rPr>
        <w:t>ий всех выпусков данного Эмитента.</w:t>
      </w:r>
    </w:p>
    <w:p w14:paraId="54E891E7" w14:textId="77777777" w:rsidR="00155031" w:rsidRPr="00155031" w:rsidRDefault="00155031" w:rsidP="0015503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155031">
        <w:rPr>
          <w:rFonts w:ascii="Tahoma" w:hAnsi="Tahoma" w:cs="Tahoma"/>
          <w:sz w:val="20"/>
          <w:szCs w:val="20"/>
        </w:rPr>
        <w:t>Для соблюдения ограничени</w:t>
      </w:r>
      <w:r>
        <w:rPr>
          <w:rFonts w:ascii="Tahoma" w:hAnsi="Tahoma" w:cs="Tahoma"/>
          <w:sz w:val="20"/>
          <w:szCs w:val="20"/>
        </w:rPr>
        <w:t>й, предусмотренных п.5.1. и п.5.2. Методики</w:t>
      </w:r>
      <w:r w:rsidRPr="00155031">
        <w:rPr>
          <w:rFonts w:ascii="Tahoma" w:hAnsi="Tahoma" w:cs="Tahoma"/>
          <w:sz w:val="20"/>
          <w:szCs w:val="20"/>
        </w:rPr>
        <w:t xml:space="preserve"> осуществляется процедура корректировки Удельных весов Эмитентов:</w:t>
      </w:r>
    </w:p>
    <w:p w14:paraId="7932395C" w14:textId="77777777" w:rsidR="00155031" w:rsidRPr="00155031" w:rsidRDefault="00155031" w:rsidP="00155031">
      <w:pPr>
        <w:pStyle w:val="af2"/>
        <w:numPr>
          <w:ilvl w:val="4"/>
          <w:numId w:val="44"/>
        </w:numPr>
        <w:ind w:left="1843" w:hanging="403"/>
        <w:contextualSpacing/>
        <w:jc w:val="both"/>
        <w:rPr>
          <w:rFonts w:ascii="Tahoma" w:hAnsi="Tahoma" w:cs="Tahoma"/>
          <w:sz w:val="20"/>
          <w:szCs w:val="20"/>
        </w:rPr>
      </w:pPr>
      <w:r w:rsidRPr="00155031">
        <w:rPr>
          <w:rFonts w:ascii="Tahoma" w:hAnsi="Tahoma" w:cs="Tahoma"/>
          <w:sz w:val="20"/>
          <w:szCs w:val="20"/>
        </w:rPr>
        <w:t xml:space="preserve">Если Удельный вес Эмитента в </w:t>
      </w:r>
      <w:r w:rsidR="008650AA">
        <w:rPr>
          <w:rFonts w:ascii="Tahoma" w:hAnsi="Tahoma" w:cs="Tahoma"/>
          <w:sz w:val="20"/>
          <w:szCs w:val="20"/>
        </w:rPr>
        <w:t>Баз</w:t>
      </w:r>
      <w:r w:rsidRPr="00155031">
        <w:rPr>
          <w:rFonts w:ascii="Tahoma" w:hAnsi="Tahoma" w:cs="Tahoma"/>
          <w:sz w:val="20"/>
          <w:szCs w:val="20"/>
        </w:rPr>
        <w:t xml:space="preserve">е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155031">
        <w:rPr>
          <w:rFonts w:ascii="Tahoma" w:hAnsi="Tahoma" w:cs="Tahoma"/>
          <w:sz w:val="20"/>
          <w:szCs w:val="20"/>
        </w:rPr>
        <w:t xml:space="preserve">а превышает величину </w:t>
      </w:r>
      <w:r w:rsidRPr="00155031">
        <w:rPr>
          <w:rFonts w:ascii="Tahoma" w:hAnsi="Tahoma" w:cs="Tahoma"/>
          <w:sz w:val="20"/>
          <w:szCs w:val="20"/>
          <w:lang w:val="en-US"/>
        </w:rPr>
        <w:t>S</w:t>
      </w:r>
      <w:r w:rsidRPr="00155031">
        <w:rPr>
          <w:rFonts w:ascii="Tahoma" w:hAnsi="Tahoma" w:cs="Tahoma"/>
          <w:sz w:val="20"/>
          <w:szCs w:val="20"/>
        </w:rPr>
        <w:t>, то соответствующий Удельный вес устанавливается равным этой величине.</w:t>
      </w:r>
    </w:p>
    <w:p w14:paraId="16CF7496" w14:textId="77777777" w:rsidR="00155031" w:rsidRDefault="00155031" w:rsidP="00155031">
      <w:pPr>
        <w:pStyle w:val="af2"/>
        <w:numPr>
          <w:ilvl w:val="4"/>
          <w:numId w:val="44"/>
        </w:numPr>
        <w:ind w:left="1843" w:hanging="403"/>
        <w:contextualSpacing/>
        <w:jc w:val="both"/>
        <w:rPr>
          <w:rFonts w:ascii="Tahoma" w:hAnsi="Tahoma" w:cs="Tahoma"/>
          <w:sz w:val="20"/>
          <w:szCs w:val="20"/>
        </w:rPr>
      </w:pPr>
      <w:bookmarkStart w:id="20" w:name="_Hlk31212518"/>
      <w:r w:rsidRPr="00155031">
        <w:rPr>
          <w:rFonts w:ascii="Tahoma" w:hAnsi="Tahoma" w:cs="Tahoma"/>
          <w:sz w:val="20"/>
          <w:szCs w:val="20"/>
        </w:rPr>
        <w:t>Разница между Удельными весами до и после ограничения пропорционально распределяется между Эмитентами, Удельные веса которых не были ограничены.</w:t>
      </w:r>
    </w:p>
    <w:bookmarkEnd w:id="20"/>
    <w:p w14:paraId="2FB86334" w14:textId="77777777" w:rsidR="00155031" w:rsidRDefault="00155031" w:rsidP="00155031">
      <w:pPr>
        <w:pStyle w:val="af2"/>
        <w:numPr>
          <w:ilvl w:val="4"/>
          <w:numId w:val="44"/>
        </w:numPr>
        <w:ind w:left="1843" w:hanging="403"/>
        <w:contextualSpacing/>
        <w:jc w:val="both"/>
        <w:rPr>
          <w:rFonts w:ascii="Tahoma" w:hAnsi="Tahoma" w:cs="Tahoma"/>
          <w:sz w:val="20"/>
          <w:szCs w:val="20"/>
        </w:rPr>
      </w:pPr>
      <w:r w:rsidRPr="00155031">
        <w:rPr>
          <w:rFonts w:ascii="Tahoma" w:hAnsi="Tahoma" w:cs="Tahoma"/>
          <w:sz w:val="20"/>
          <w:szCs w:val="20"/>
        </w:rPr>
        <w:t xml:space="preserve">Если Удельный вес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 xml:space="preserve">ий кредитных организаций </w:t>
      </w:r>
      <w:r w:rsidRPr="00155031">
        <w:rPr>
          <w:rFonts w:ascii="Tahoma" w:hAnsi="Tahoma" w:cs="Tahoma"/>
          <w:sz w:val="20"/>
          <w:szCs w:val="20"/>
        </w:rPr>
        <w:t xml:space="preserve">в </w:t>
      </w:r>
      <w:r w:rsidR="008650AA">
        <w:rPr>
          <w:rFonts w:ascii="Tahoma" w:hAnsi="Tahoma" w:cs="Tahoma"/>
          <w:sz w:val="20"/>
          <w:szCs w:val="20"/>
        </w:rPr>
        <w:t>Баз</w:t>
      </w:r>
      <w:r w:rsidRPr="00155031">
        <w:rPr>
          <w:rFonts w:ascii="Tahoma" w:hAnsi="Tahoma" w:cs="Tahoma"/>
          <w:sz w:val="20"/>
          <w:szCs w:val="20"/>
        </w:rPr>
        <w:t xml:space="preserve">е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155031">
        <w:rPr>
          <w:rFonts w:ascii="Tahoma" w:hAnsi="Tahoma" w:cs="Tahoma"/>
          <w:sz w:val="20"/>
          <w:szCs w:val="20"/>
        </w:rPr>
        <w:t xml:space="preserve">а превышает величину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155031">
        <w:rPr>
          <w:rFonts w:ascii="Tahoma" w:hAnsi="Tahoma" w:cs="Tahoma"/>
          <w:sz w:val="20"/>
          <w:szCs w:val="20"/>
        </w:rPr>
        <w:t xml:space="preserve">, то соответствующий вес </w:t>
      </w:r>
      <w:r>
        <w:rPr>
          <w:rFonts w:ascii="Tahoma" w:hAnsi="Tahoma" w:cs="Tahoma"/>
          <w:sz w:val="20"/>
          <w:szCs w:val="20"/>
        </w:rPr>
        <w:t>эмитентов кредитных организаций</w:t>
      </w:r>
      <w:r w:rsidRPr="00155031">
        <w:rPr>
          <w:rFonts w:ascii="Tahoma" w:hAnsi="Tahoma" w:cs="Tahoma"/>
          <w:sz w:val="20"/>
          <w:szCs w:val="20"/>
        </w:rPr>
        <w:t xml:space="preserve"> устанавливается равным этой величине.</w:t>
      </w:r>
    </w:p>
    <w:p w14:paraId="4FC28B05" w14:textId="77777777" w:rsidR="00155031" w:rsidRDefault="00155031" w:rsidP="00155031">
      <w:pPr>
        <w:pStyle w:val="af2"/>
        <w:numPr>
          <w:ilvl w:val="4"/>
          <w:numId w:val="44"/>
        </w:numPr>
        <w:ind w:left="1843" w:hanging="403"/>
        <w:contextualSpacing/>
        <w:jc w:val="both"/>
        <w:rPr>
          <w:rFonts w:ascii="Tahoma" w:hAnsi="Tahoma" w:cs="Tahoma"/>
          <w:sz w:val="20"/>
          <w:szCs w:val="20"/>
        </w:rPr>
      </w:pPr>
      <w:r w:rsidRPr="00155031">
        <w:rPr>
          <w:rFonts w:ascii="Tahoma" w:hAnsi="Tahoma" w:cs="Tahoma"/>
          <w:sz w:val="20"/>
          <w:szCs w:val="20"/>
        </w:rPr>
        <w:t>Разница между Удельными весами до и после ограничения пропорционально распределяется между Эмитентами, Удельные веса которых не были ограничены.</w:t>
      </w:r>
    </w:p>
    <w:p w14:paraId="755C2371" w14:textId="77777777" w:rsidR="00155031" w:rsidRPr="00155031" w:rsidRDefault="00155031" w:rsidP="00155031">
      <w:pPr>
        <w:pStyle w:val="af2"/>
        <w:numPr>
          <w:ilvl w:val="4"/>
          <w:numId w:val="44"/>
        </w:numPr>
        <w:ind w:left="1843" w:hanging="403"/>
        <w:contextualSpacing/>
        <w:jc w:val="both"/>
        <w:rPr>
          <w:rFonts w:ascii="Tahoma" w:hAnsi="Tahoma" w:cs="Tahoma"/>
          <w:sz w:val="20"/>
          <w:szCs w:val="20"/>
        </w:rPr>
      </w:pPr>
      <w:r w:rsidRPr="00155031">
        <w:rPr>
          <w:rFonts w:ascii="Tahoma" w:hAnsi="Tahoma" w:cs="Tahoma"/>
          <w:sz w:val="20"/>
          <w:szCs w:val="20"/>
        </w:rPr>
        <w:t xml:space="preserve">Указанные выше действия повторяются итерационно пока остаются Эмитенты, Удельные веса которых превышают величину </w:t>
      </w:r>
      <w:r w:rsidRPr="00155031">
        <w:rPr>
          <w:rFonts w:ascii="Tahoma" w:hAnsi="Tahoma" w:cs="Tahoma"/>
          <w:sz w:val="20"/>
          <w:szCs w:val="20"/>
          <w:lang w:val="en-US"/>
        </w:rPr>
        <w:t>S</w:t>
      </w:r>
      <w:r w:rsidRPr="0015503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и удельный вес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 xml:space="preserve">ий кредитных организаций превышает величину </w:t>
      </w:r>
      <w:r>
        <w:rPr>
          <w:rFonts w:ascii="Tahoma" w:hAnsi="Tahoma" w:cs="Tahoma"/>
          <w:sz w:val="20"/>
          <w:szCs w:val="20"/>
          <w:lang w:val="en-US"/>
        </w:rPr>
        <w:t>K</w:t>
      </w:r>
      <w:r w:rsidRPr="00155031">
        <w:rPr>
          <w:rFonts w:ascii="Tahoma" w:hAnsi="Tahoma" w:cs="Tahoma"/>
          <w:sz w:val="20"/>
          <w:szCs w:val="20"/>
        </w:rPr>
        <w:t>.</w:t>
      </w:r>
    </w:p>
    <w:p w14:paraId="6AC8A414" w14:textId="2D60C3B4" w:rsidR="00283411" w:rsidRDefault="00283411" w:rsidP="0028341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283411">
        <w:rPr>
          <w:rFonts w:ascii="Tahoma" w:hAnsi="Tahoma" w:cs="Tahoma"/>
          <w:sz w:val="20"/>
          <w:szCs w:val="20"/>
        </w:rPr>
        <w:t xml:space="preserve">Весовые коэффициенты </w:t>
      </w:r>
      <w:proofErr w:type="spellStart"/>
      <w:r w:rsidRPr="00283411">
        <w:rPr>
          <w:rFonts w:ascii="Tahoma" w:hAnsi="Tahoma" w:cs="Tahoma"/>
          <w:sz w:val="20"/>
          <w:szCs w:val="20"/>
        </w:rPr>
        <w:t>Wi</w:t>
      </w:r>
      <w:proofErr w:type="spellEnd"/>
      <w:r w:rsidRPr="00283411">
        <w:rPr>
          <w:rFonts w:ascii="Tahoma" w:hAnsi="Tahoma" w:cs="Tahoma"/>
          <w:sz w:val="20"/>
          <w:szCs w:val="20"/>
        </w:rPr>
        <w:t>, принимают значение от 0 до 1 с точностью до семи знаков после запятой по правилу математического округления.</w:t>
      </w:r>
      <w:r w:rsidR="00974DD6">
        <w:rPr>
          <w:rFonts w:ascii="Tahoma" w:hAnsi="Tahoma" w:cs="Tahoma"/>
          <w:sz w:val="20"/>
          <w:szCs w:val="20"/>
        </w:rPr>
        <w:t xml:space="preserve"> </w:t>
      </w:r>
      <w:r w:rsidR="00974DD6" w:rsidRPr="00974DD6">
        <w:rPr>
          <w:rFonts w:ascii="Tahoma" w:hAnsi="Tahoma" w:cs="Tahoma"/>
          <w:sz w:val="20"/>
          <w:szCs w:val="20"/>
        </w:rPr>
        <w:t xml:space="preserve">Весовые коэффициенты </w:t>
      </w:r>
      <w:proofErr w:type="spellStart"/>
      <w:r w:rsidR="00974DD6" w:rsidRPr="00974DD6">
        <w:rPr>
          <w:rFonts w:ascii="Tahoma" w:hAnsi="Tahoma" w:cs="Tahoma"/>
          <w:sz w:val="20"/>
          <w:szCs w:val="20"/>
        </w:rPr>
        <w:t>Wi</w:t>
      </w:r>
      <w:proofErr w:type="spellEnd"/>
      <w:r w:rsidR="00AE139E">
        <w:rPr>
          <w:rFonts w:ascii="Tahoma" w:hAnsi="Tahoma" w:cs="Tahoma"/>
          <w:sz w:val="20"/>
          <w:szCs w:val="20"/>
        </w:rPr>
        <w:t xml:space="preserve"> устанавливаются на дату очередного или внеочередного пересмотра Баз расчета.</w:t>
      </w:r>
    </w:p>
    <w:p w14:paraId="2E4B8130" w14:textId="77777777" w:rsidR="004A14CD" w:rsidRPr="00283411" w:rsidRDefault="002F32D9" w:rsidP="00283411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2F32D9">
        <w:rPr>
          <w:rFonts w:ascii="Tahoma" w:hAnsi="Tahoma" w:cs="Tahoma"/>
          <w:sz w:val="20"/>
          <w:szCs w:val="20"/>
        </w:rPr>
        <w:t>В случае невозможности одновременного выполнения ограничений</w:t>
      </w:r>
      <w:r>
        <w:rPr>
          <w:rFonts w:ascii="Tahoma" w:hAnsi="Tahoma" w:cs="Tahoma"/>
          <w:sz w:val="20"/>
          <w:szCs w:val="20"/>
        </w:rPr>
        <w:t>, предусмотренных пп.</w:t>
      </w:r>
      <w:r w:rsidRPr="002F32D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5</w:t>
      </w:r>
      <w:r w:rsidRPr="002F32D9">
        <w:rPr>
          <w:rFonts w:ascii="Tahoma" w:hAnsi="Tahoma" w:cs="Tahoma"/>
          <w:sz w:val="20"/>
          <w:szCs w:val="20"/>
        </w:rPr>
        <w:t xml:space="preserve">.1 и </w:t>
      </w:r>
      <w:r>
        <w:rPr>
          <w:rFonts w:ascii="Tahoma" w:hAnsi="Tahoma" w:cs="Tahoma"/>
          <w:sz w:val="20"/>
          <w:szCs w:val="20"/>
        </w:rPr>
        <w:t>5</w:t>
      </w:r>
      <w:r w:rsidRPr="002F32D9">
        <w:rPr>
          <w:rFonts w:ascii="Tahoma" w:hAnsi="Tahoma" w:cs="Tahoma"/>
          <w:sz w:val="20"/>
          <w:szCs w:val="20"/>
        </w:rPr>
        <w:t xml:space="preserve">.2, приоритет у ограничения на вес одного </w:t>
      </w:r>
      <w:r>
        <w:rPr>
          <w:rFonts w:ascii="Tahoma" w:hAnsi="Tahoma" w:cs="Tahoma"/>
          <w:sz w:val="20"/>
          <w:szCs w:val="20"/>
        </w:rPr>
        <w:t>Э</w:t>
      </w:r>
      <w:r w:rsidRPr="002F32D9">
        <w:rPr>
          <w:rFonts w:ascii="Tahoma" w:hAnsi="Tahoma" w:cs="Tahoma"/>
          <w:sz w:val="20"/>
          <w:szCs w:val="20"/>
        </w:rPr>
        <w:t>митента.</w:t>
      </w:r>
    </w:p>
    <w:p w14:paraId="21A7D3E6" w14:textId="77777777" w:rsidR="00CF34DC" w:rsidRDefault="00CF34DC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 случае, если значение доли стоимости выпуска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 xml:space="preserve">ий на </w:t>
      </w:r>
      <w:r w:rsidR="003F7FEF">
        <w:rPr>
          <w:rFonts w:ascii="Tahoma" w:hAnsi="Tahoma" w:cs="Tahoma"/>
          <w:sz w:val="20"/>
          <w:szCs w:val="20"/>
        </w:rPr>
        <w:t>д</w:t>
      </w:r>
      <w:r>
        <w:rPr>
          <w:rFonts w:ascii="Tahoma" w:hAnsi="Tahoma" w:cs="Tahoma"/>
          <w:sz w:val="20"/>
          <w:szCs w:val="20"/>
        </w:rPr>
        <w:t xml:space="preserve">ень пересмотра </w:t>
      </w:r>
      <w:r w:rsidR="008650AA">
        <w:rPr>
          <w:rFonts w:ascii="Tahoma" w:hAnsi="Tahoma" w:cs="Tahoma"/>
          <w:sz w:val="20"/>
          <w:szCs w:val="20"/>
        </w:rPr>
        <w:t>Баз</w:t>
      </w:r>
      <w:r>
        <w:rPr>
          <w:rFonts w:ascii="Tahoma" w:hAnsi="Tahoma" w:cs="Tahoma"/>
          <w:sz w:val="20"/>
          <w:szCs w:val="20"/>
        </w:rPr>
        <w:t xml:space="preserve"> расчета не соответствует требованиям пункт</w:t>
      </w:r>
      <w:r w:rsidR="00477432">
        <w:rPr>
          <w:rFonts w:ascii="Tahoma" w:hAnsi="Tahoma" w:cs="Tahoma"/>
          <w:sz w:val="20"/>
          <w:szCs w:val="20"/>
        </w:rPr>
        <w:t>ов</w:t>
      </w:r>
      <w:r>
        <w:rPr>
          <w:rFonts w:ascii="Tahoma" w:hAnsi="Tahoma" w:cs="Tahoma"/>
          <w:sz w:val="20"/>
          <w:szCs w:val="20"/>
        </w:rPr>
        <w:t xml:space="preserve"> 5.1</w:t>
      </w:r>
      <w:r w:rsidR="00477432">
        <w:rPr>
          <w:rFonts w:ascii="Tahoma" w:hAnsi="Tahoma" w:cs="Tahoma"/>
          <w:sz w:val="20"/>
          <w:szCs w:val="20"/>
        </w:rPr>
        <w:t>, 5.2</w:t>
      </w:r>
      <w:r>
        <w:rPr>
          <w:rFonts w:ascii="Tahoma" w:hAnsi="Tahoma" w:cs="Tahoma"/>
          <w:sz w:val="20"/>
          <w:szCs w:val="20"/>
        </w:rPr>
        <w:t xml:space="preserve"> Методики, Биржа вправе установить объем </w:t>
      </w:r>
      <w:r w:rsidR="00477432">
        <w:rPr>
          <w:rFonts w:ascii="Tahoma" w:hAnsi="Tahoma" w:cs="Tahoma"/>
          <w:sz w:val="20"/>
          <w:szCs w:val="20"/>
        </w:rPr>
        <w:t>вы</w:t>
      </w:r>
      <w:r>
        <w:rPr>
          <w:rFonts w:ascii="Tahoma" w:hAnsi="Tahoma" w:cs="Tahoma"/>
          <w:sz w:val="20"/>
          <w:szCs w:val="20"/>
        </w:rPr>
        <w:t xml:space="preserve">пуска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 xml:space="preserve">ий </w:t>
      </w:r>
      <w:r w:rsidRPr="00B74EE3">
        <w:rPr>
          <w:rFonts w:ascii="Tahoma" w:hAnsi="Tahoma" w:cs="Tahoma"/>
          <w:sz w:val="20"/>
          <w:szCs w:val="20"/>
        </w:rPr>
        <w:t>N</w:t>
      </w:r>
      <w:r w:rsidRPr="00DC19C8">
        <w:rPr>
          <w:rFonts w:ascii="Tahoma" w:hAnsi="Tahoma" w:cs="Tahoma"/>
          <w:sz w:val="20"/>
          <w:szCs w:val="20"/>
          <w:vertAlign w:val="subscript"/>
        </w:rPr>
        <w:t>i,t-1</w:t>
      </w:r>
      <w:r>
        <w:rPr>
          <w:rFonts w:ascii="Tahoma" w:hAnsi="Tahoma" w:cs="Tahoma"/>
          <w:sz w:val="20"/>
          <w:szCs w:val="20"/>
        </w:rPr>
        <w:t xml:space="preserve">, используемый для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="003F7FEF">
        <w:rPr>
          <w:rFonts w:ascii="Tahoma" w:hAnsi="Tahoma" w:cs="Tahoma"/>
          <w:sz w:val="20"/>
          <w:szCs w:val="20"/>
        </w:rPr>
        <w:t>ов</w:t>
      </w:r>
      <w:r>
        <w:rPr>
          <w:rFonts w:ascii="Tahoma" w:hAnsi="Tahoma" w:cs="Tahoma"/>
          <w:sz w:val="20"/>
          <w:szCs w:val="20"/>
        </w:rPr>
        <w:t xml:space="preserve"> в соответствии с </w:t>
      </w:r>
      <w:r w:rsidR="00D57519">
        <w:rPr>
          <w:rFonts w:ascii="Tahoma" w:hAnsi="Tahoma" w:cs="Tahoma"/>
          <w:sz w:val="20"/>
          <w:szCs w:val="20"/>
        </w:rPr>
        <w:t xml:space="preserve">разделом </w:t>
      </w:r>
      <w:r>
        <w:rPr>
          <w:rFonts w:ascii="Tahoma" w:hAnsi="Tahoma" w:cs="Tahoma"/>
          <w:sz w:val="20"/>
          <w:szCs w:val="20"/>
        </w:rPr>
        <w:t xml:space="preserve">2 Методики, таким образом, чтобы значение доли стоимости выпуска </w:t>
      </w:r>
      <w:r w:rsidR="00CF13DC">
        <w:rPr>
          <w:rFonts w:ascii="Tahoma" w:hAnsi="Tahoma" w:cs="Tahoma"/>
          <w:sz w:val="20"/>
          <w:szCs w:val="20"/>
        </w:rPr>
        <w:t>Облигац</w:t>
      </w:r>
      <w:r>
        <w:rPr>
          <w:rFonts w:ascii="Tahoma" w:hAnsi="Tahoma" w:cs="Tahoma"/>
          <w:sz w:val="20"/>
          <w:szCs w:val="20"/>
        </w:rPr>
        <w:t>ий не превышало установленную пункт</w:t>
      </w:r>
      <w:r w:rsidR="00477432">
        <w:rPr>
          <w:rFonts w:ascii="Tahoma" w:hAnsi="Tahoma" w:cs="Tahoma"/>
          <w:sz w:val="20"/>
          <w:szCs w:val="20"/>
        </w:rPr>
        <w:t>а</w:t>
      </w:r>
      <w:r>
        <w:rPr>
          <w:rFonts w:ascii="Tahoma" w:hAnsi="Tahoma" w:cs="Tahoma"/>
          <w:sz w:val="20"/>
          <w:szCs w:val="20"/>
        </w:rPr>
        <w:t>м</w:t>
      </w:r>
      <w:r w:rsidR="00477432">
        <w:rPr>
          <w:rFonts w:ascii="Tahoma" w:hAnsi="Tahoma" w:cs="Tahoma"/>
          <w:sz w:val="20"/>
          <w:szCs w:val="20"/>
        </w:rPr>
        <w:t>и</w:t>
      </w:r>
      <w:r>
        <w:rPr>
          <w:rFonts w:ascii="Tahoma" w:hAnsi="Tahoma" w:cs="Tahoma"/>
          <w:sz w:val="20"/>
          <w:szCs w:val="20"/>
        </w:rPr>
        <w:t xml:space="preserve"> 5.1</w:t>
      </w:r>
      <w:r w:rsidR="00477432">
        <w:rPr>
          <w:rFonts w:ascii="Tahoma" w:hAnsi="Tahoma" w:cs="Tahoma"/>
          <w:sz w:val="20"/>
          <w:szCs w:val="20"/>
        </w:rPr>
        <w:t xml:space="preserve"> и 5.2</w:t>
      </w:r>
      <w:r>
        <w:rPr>
          <w:rFonts w:ascii="Tahoma" w:hAnsi="Tahoma" w:cs="Tahoma"/>
          <w:sz w:val="20"/>
          <w:szCs w:val="20"/>
        </w:rPr>
        <w:t xml:space="preserve"> величину.</w:t>
      </w:r>
    </w:p>
    <w:p w14:paraId="3E78E0A4" w14:textId="77777777" w:rsidR="009523B4" w:rsidRPr="00033C3D" w:rsidRDefault="009523B4" w:rsidP="009523B4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3E4ED55C" w14:textId="77777777" w:rsidR="00C73D53" w:rsidRDefault="00C73D53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21" w:name="_Toc31119135"/>
      <w:bookmarkStart w:id="22" w:name="_Toc31207503"/>
      <w:bookmarkStart w:id="23" w:name="_Toc31209593"/>
      <w:bookmarkStart w:id="24" w:name="_Toc31212600"/>
      <w:bookmarkStart w:id="25" w:name="_Toc424122380"/>
      <w:bookmarkStart w:id="26" w:name="_Toc438206745"/>
      <w:bookmarkStart w:id="27" w:name="_Toc438206781"/>
      <w:bookmarkStart w:id="28" w:name="_Toc438207001"/>
      <w:bookmarkStart w:id="29" w:name="_Toc433902917"/>
      <w:bookmarkStart w:id="30" w:name="_Toc463443775"/>
      <w:bookmarkStart w:id="31" w:name="_Toc488065488"/>
      <w:bookmarkStart w:id="32" w:name="_Toc514669049"/>
      <w:bookmarkStart w:id="33" w:name="_Toc125627159"/>
      <w:bookmarkStart w:id="34" w:name="_Ref272826482"/>
      <w:bookmarkStart w:id="35" w:name="п_6_1"/>
      <w:bookmarkEnd w:id="21"/>
      <w:bookmarkEnd w:id="22"/>
      <w:bookmarkEnd w:id="23"/>
      <w:bookmarkEnd w:id="24"/>
      <w:r w:rsidRPr="00C73D53">
        <w:rPr>
          <w:rFonts w:ascii="Tahoma" w:hAnsi="Tahoma" w:cs="Tahoma"/>
          <w:b/>
          <w:sz w:val="20"/>
          <w:szCs w:val="20"/>
        </w:rPr>
        <w:t xml:space="preserve">Контроль за расчетом </w:t>
      </w:r>
      <w:r w:rsidR="00E92BEC">
        <w:rPr>
          <w:rFonts w:ascii="Tahoma" w:hAnsi="Tahoma" w:cs="Tahoma"/>
          <w:b/>
          <w:sz w:val="20"/>
          <w:szCs w:val="20"/>
        </w:rPr>
        <w:t>Индекс</w:t>
      </w:r>
      <w:r w:rsidRPr="00C73D53">
        <w:rPr>
          <w:rFonts w:ascii="Tahoma" w:hAnsi="Tahoma" w:cs="Tahoma"/>
          <w:b/>
          <w:sz w:val="20"/>
          <w:szCs w:val="20"/>
        </w:rPr>
        <w:t>ов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15C05D5" w14:textId="77777777" w:rsidR="00B74EE3" w:rsidRPr="00C73D53" w:rsidRDefault="00B74EE3" w:rsidP="00B74EE3">
      <w:pPr>
        <w:ind w:left="360"/>
        <w:outlineLvl w:val="0"/>
        <w:rPr>
          <w:rFonts w:ascii="Tahoma" w:hAnsi="Tahoma" w:cs="Tahoma"/>
          <w:b/>
          <w:sz w:val="20"/>
          <w:szCs w:val="20"/>
        </w:rPr>
      </w:pPr>
    </w:p>
    <w:p w14:paraId="7258AD4B" w14:textId="77777777" w:rsidR="00A27566" w:rsidRPr="00DF0792" w:rsidRDefault="00A27566" w:rsidP="00A27566">
      <w:pPr>
        <w:pStyle w:val="af5"/>
        <w:numPr>
          <w:ilvl w:val="1"/>
          <w:numId w:val="1"/>
        </w:numPr>
        <w:rPr>
          <w:b w:val="0"/>
        </w:rPr>
      </w:pPr>
      <w:bookmarkStart w:id="36" w:name="_Toc30773373"/>
      <w:r w:rsidRPr="00DF0792">
        <w:rPr>
          <w:b w:val="0"/>
        </w:rPr>
        <w:t>Комитет по индикаторам долгового рынка</w:t>
      </w:r>
      <w:bookmarkEnd w:id="36"/>
    </w:p>
    <w:p w14:paraId="4EFD0C42" w14:textId="77777777" w:rsidR="00A27566" w:rsidRPr="00882C8F" w:rsidRDefault="00A27566" w:rsidP="00A27566">
      <w:pPr>
        <w:pStyle w:val="32"/>
        <w:numPr>
          <w:ilvl w:val="2"/>
          <w:numId w:val="1"/>
        </w:numPr>
        <w:rPr>
          <w:rFonts w:cs="Tahoma"/>
        </w:rPr>
      </w:pPr>
      <w:r w:rsidRPr="00882C8F">
        <w:rPr>
          <w:rFonts w:cs="Tahoma"/>
        </w:rPr>
        <w:t>Комитет по индикаторам долгового рынка осуществляет следующие функции:</w:t>
      </w:r>
    </w:p>
    <w:p w14:paraId="5CCC1D1C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формирование экспертного мнения, предложений и рекомендаций уполномоченному органу Биржи по вопросам развития системы управления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>ами;</w:t>
      </w:r>
    </w:p>
    <w:p w14:paraId="1D85B2E9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предложений в части совершенствования </w:t>
      </w:r>
      <w:r w:rsidR="008A1AE5">
        <w:rPr>
          <w:rFonts w:cs="Tahoma"/>
        </w:rPr>
        <w:t>М</w:t>
      </w:r>
      <w:r w:rsidRPr="00882C8F">
        <w:rPr>
          <w:rFonts w:cs="Tahoma"/>
        </w:rPr>
        <w:t>етодик</w:t>
      </w:r>
      <w:r w:rsidR="008A1AE5">
        <w:rPr>
          <w:rFonts w:cs="Tahoma"/>
        </w:rPr>
        <w:t>и</w:t>
      </w:r>
      <w:r w:rsidRPr="00882C8F">
        <w:rPr>
          <w:rFonts w:cs="Tahoma"/>
        </w:rPr>
        <w:t xml:space="preserve"> расчета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>ов;</w:t>
      </w:r>
    </w:p>
    <w:p w14:paraId="2D2D522A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>разработка предложений по внедрению Биржей новых технологий, расчетов и принятие по ним рекомендаций;</w:t>
      </w:r>
    </w:p>
    <w:p w14:paraId="3EB5CD9B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рекомендаций в отношении раскрытия информации об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 xml:space="preserve">ах и иных индикаторах; </w:t>
      </w:r>
    </w:p>
    <w:p w14:paraId="5F9D7D90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рассмотрение претензий и предложений со стороны пользователей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>ов и в случае наличия обоснованных и существенных претензий совместно с Биржей принятие мер по разработке и реализации соответствующих изменений;</w:t>
      </w:r>
    </w:p>
    <w:p w14:paraId="37E6D761" w14:textId="77777777" w:rsidR="00A27566" w:rsidRPr="00882C8F" w:rsidRDefault="00A27566" w:rsidP="00B74AED">
      <w:pPr>
        <w:pStyle w:val="15"/>
        <w:numPr>
          <w:ilvl w:val="3"/>
          <w:numId w:val="1"/>
        </w:numPr>
        <w:rPr>
          <w:rFonts w:cs="Tahoma"/>
        </w:rPr>
      </w:pPr>
      <w:r w:rsidRPr="00882C8F">
        <w:rPr>
          <w:rFonts w:cs="Tahoma"/>
        </w:rPr>
        <w:t xml:space="preserve">разработка предложений по совершенствованию эффективности системы управления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>ами, рассмотрение соответствующих вопросов и принятие рекомендаций.</w:t>
      </w:r>
    </w:p>
    <w:p w14:paraId="2DE16474" w14:textId="77777777" w:rsidR="00A27566" w:rsidRPr="00882C8F" w:rsidRDefault="00A27566" w:rsidP="00CF77F9">
      <w:pPr>
        <w:pStyle w:val="32"/>
        <w:numPr>
          <w:ilvl w:val="1"/>
          <w:numId w:val="1"/>
        </w:numPr>
        <w:rPr>
          <w:rFonts w:cs="Tahoma"/>
        </w:rPr>
      </w:pPr>
      <w:r w:rsidRPr="00882C8F">
        <w:rPr>
          <w:rFonts w:cs="Tahoma"/>
        </w:rPr>
        <w:t xml:space="preserve">Ведение деятельности по созданию, расчету, пересмотру и обновлению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 xml:space="preserve">ов и настоящей Методики основано на совокупности административных принципов и правил, описанных в Политике </w:t>
      </w:r>
      <w:r w:rsidR="00E92BEC">
        <w:rPr>
          <w:rFonts w:cs="Tahoma"/>
        </w:rPr>
        <w:t>Индекс</w:t>
      </w:r>
      <w:r w:rsidRPr="00882C8F">
        <w:rPr>
          <w:rFonts w:cs="Tahoma"/>
        </w:rPr>
        <w:t>-менеджмента Московской Биржи.</w:t>
      </w:r>
    </w:p>
    <w:p w14:paraId="3AD7832B" w14:textId="77777777" w:rsidR="00C73D53" w:rsidRPr="00C73D53" w:rsidRDefault="00C73D53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C73D53">
        <w:rPr>
          <w:rFonts w:ascii="Tahoma" w:hAnsi="Tahoma" w:cs="Tahoma"/>
          <w:sz w:val="20"/>
          <w:szCs w:val="20"/>
        </w:rPr>
        <w:t xml:space="preserve">В случае возникновения технического сбоя при расчете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 xml:space="preserve">ов либо технического сбоя в ходе торгов ценными бумагами на Бирже, приведшего к искажению данных, использовавшихся для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 xml:space="preserve">ов, допускается перерасчет рассчитанных ранее значений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>ов</w:t>
      </w:r>
      <w:r w:rsidR="00B5322C">
        <w:rPr>
          <w:rFonts w:ascii="Tahoma" w:hAnsi="Tahoma" w:cs="Tahoma"/>
          <w:sz w:val="20"/>
          <w:szCs w:val="20"/>
        </w:rPr>
        <w:t xml:space="preserve">. </w:t>
      </w:r>
      <w:r w:rsidRPr="00C73D53">
        <w:rPr>
          <w:rFonts w:ascii="Tahoma" w:hAnsi="Tahoma" w:cs="Tahoma"/>
          <w:sz w:val="20"/>
          <w:szCs w:val="20"/>
        </w:rPr>
        <w:t xml:space="preserve">Указанный перерасчет осуществляется в минимально короткие сроки с момента обнаружения технического сбоя. При перерасчете значений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>ов соответствующее сообщение раскрывается на официальном сайте Биржи в сети Интернет.</w:t>
      </w:r>
    </w:p>
    <w:p w14:paraId="78CFD7F8" w14:textId="77777777" w:rsidR="00C73D53" w:rsidRPr="00C73D53" w:rsidRDefault="00C73D53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C73D53">
        <w:rPr>
          <w:rFonts w:ascii="Tahoma" w:hAnsi="Tahoma" w:cs="Tahoma"/>
          <w:sz w:val="20"/>
          <w:szCs w:val="20"/>
        </w:rPr>
        <w:t xml:space="preserve">В случае наступления обстоятельств, которые могут негативно повлиять на адекватность отражения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>ами реального состояния российского</w:t>
      </w:r>
      <w:r w:rsidR="00E6689E">
        <w:rPr>
          <w:rFonts w:ascii="Tahoma" w:hAnsi="Tahoma" w:cs="Tahoma"/>
          <w:sz w:val="20"/>
          <w:szCs w:val="20"/>
        </w:rPr>
        <w:t xml:space="preserve">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6689E">
        <w:rPr>
          <w:rFonts w:ascii="Tahoma" w:hAnsi="Tahoma" w:cs="Tahoma"/>
          <w:sz w:val="20"/>
          <w:szCs w:val="20"/>
        </w:rPr>
        <w:t>ионного</w:t>
      </w:r>
      <w:r w:rsidRPr="00C73D53">
        <w:rPr>
          <w:rFonts w:ascii="Tahoma" w:hAnsi="Tahoma" w:cs="Tahoma"/>
          <w:sz w:val="20"/>
          <w:szCs w:val="20"/>
        </w:rPr>
        <w:t xml:space="preserve"> рынка, Биржа вправе предпринять любые действия, необходимые для обеспечения адекватности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C73D53">
        <w:rPr>
          <w:rFonts w:ascii="Tahoma" w:hAnsi="Tahoma" w:cs="Tahoma"/>
          <w:sz w:val="20"/>
          <w:szCs w:val="20"/>
        </w:rPr>
        <w:t xml:space="preserve">ов, в том числе исключить </w:t>
      </w:r>
      <w:r w:rsidR="00CF13DC">
        <w:rPr>
          <w:rFonts w:ascii="Tahoma" w:hAnsi="Tahoma" w:cs="Tahoma"/>
          <w:sz w:val="20"/>
          <w:szCs w:val="20"/>
        </w:rPr>
        <w:t>Облигац</w:t>
      </w:r>
      <w:r w:rsidR="00E6689E">
        <w:rPr>
          <w:rFonts w:ascii="Tahoma" w:hAnsi="Tahoma" w:cs="Tahoma"/>
          <w:sz w:val="20"/>
          <w:szCs w:val="20"/>
        </w:rPr>
        <w:t xml:space="preserve">ии </w:t>
      </w:r>
      <w:r w:rsidRPr="00C73D53">
        <w:rPr>
          <w:rFonts w:ascii="Tahoma" w:hAnsi="Tahoma" w:cs="Tahoma"/>
          <w:sz w:val="20"/>
          <w:szCs w:val="20"/>
        </w:rPr>
        <w:t xml:space="preserve">из </w:t>
      </w:r>
      <w:r w:rsidR="008650AA">
        <w:rPr>
          <w:rFonts w:ascii="Tahoma" w:hAnsi="Tahoma" w:cs="Tahoma"/>
          <w:sz w:val="20"/>
          <w:szCs w:val="20"/>
        </w:rPr>
        <w:t>Баз</w:t>
      </w:r>
      <w:r w:rsidRPr="00C73D53">
        <w:rPr>
          <w:rFonts w:ascii="Tahoma" w:hAnsi="Tahoma" w:cs="Tahoma"/>
          <w:sz w:val="20"/>
          <w:szCs w:val="20"/>
        </w:rPr>
        <w:t xml:space="preserve"> расчета и т.д</w:t>
      </w:r>
      <w:r w:rsidR="00E6689E">
        <w:rPr>
          <w:rFonts w:ascii="Tahoma" w:hAnsi="Tahoma" w:cs="Tahoma"/>
          <w:sz w:val="20"/>
          <w:szCs w:val="20"/>
        </w:rPr>
        <w:t>.</w:t>
      </w:r>
    </w:p>
    <w:p w14:paraId="589D2CA5" w14:textId="77777777" w:rsidR="00C73D53" w:rsidRPr="00033C3D" w:rsidRDefault="00C73D53" w:rsidP="00305A98">
      <w:pPr>
        <w:widowControl w:val="0"/>
        <w:spacing w:before="100" w:after="120" w:line="276" w:lineRule="auto"/>
        <w:jc w:val="both"/>
        <w:rPr>
          <w:rFonts w:ascii="Tahoma" w:hAnsi="Tahoma" w:cs="Tahoma"/>
          <w:sz w:val="20"/>
          <w:szCs w:val="20"/>
        </w:rPr>
      </w:pPr>
    </w:p>
    <w:p w14:paraId="20C690FB" w14:textId="77777777" w:rsidR="00657BF4" w:rsidRPr="00033C3D" w:rsidRDefault="00657BF4" w:rsidP="00B74EE3">
      <w:pPr>
        <w:numPr>
          <w:ilvl w:val="0"/>
          <w:numId w:val="1"/>
        </w:numPr>
        <w:outlineLvl w:val="0"/>
        <w:rPr>
          <w:rFonts w:ascii="Tahoma" w:hAnsi="Tahoma" w:cs="Tahoma"/>
          <w:b/>
          <w:sz w:val="20"/>
          <w:szCs w:val="20"/>
        </w:rPr>
      </w:pPr>
      <w:bookmarkStart w:id="37" w:name="_Toc125627160"/>
      <w:bookmarkEnd w:id="34"/>
      <w:bookmarkEnd w:id="35"/>
      <w:r w:rsidRPr="00033C3D">
        <w:rPr>
          <w:rFonts w:ascii="Tahoma" w:hAnsi="Tahoma" w:cs="Tahoma"/>
          <w:b/>
          <w:sz w:val="20"/>
          <w:szCs w:val="20"/>
        </w:rPr>
        <w:t>Раскрытие информации</w:t>
      </w:r>
      <w:bookmarkEnd w:id="37"/>
    </w:p>
    <w:p w14:paraId="7CB4BB41" w14:textId="77777777" w:rsidR="00657BF4" w:rsidRPr="00B74EE3" w:rsidRDefault="00657BF4" w:rsidP="00B74EE3">
      <w:pPr>
        <w:ind w:left="972"/>
        <w:jc w:val="both"/>
        <w:rPr>
          <w:rFonts w:ascii="Tahoma" w:hAnsi="Tahoma" w:cs="Tahoma"/>
          <w:sz w:val="20"/>
          <w:szCs w:val="20"/>
        </w:rPr>
      </w:pPr>
    </w:p>
    <w:p w14:paraId="3C80B728" w14:textId="77777777" w:rsidR="00EB69B2" w:rsidRPr="00B74EE3" w:rsidRDefault="00EB69B2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033C3D">
        <w:rPr>
          <w:rFonts w:ascii="Tahoma" w:hAnsi="Tahoma" w:cs="Tahoma"/>
          <w:sz w:val="20"/>
          <w:szCs w:val="20"/>
        </w:rPr>
        <w:t xml:space="preserve">Раскрытие значений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033C3D">
        <w:rPr>
          <w:rFonts w:ascii="Tahoma" w:hAnsi="Tahoma" w:cs="Tahoma"/>
          <w:sz w:val="20"/>
          <w:szCs w:val="20"/>
        </w:rPr>
        <w:t xml:space="preserve">ов, рассчитываемых </w:t>
      </w:r>
      <w:r w:rsidR="00DD5DBF">
        <w:rPr>
          <w:rFonts w:ascii="Tahoma" w:hAnsi="Tahoma" w:cs="Tahoma"/>
          <w:sz w:val="20"/>
          <w:szCs w:val="20"/>
        </w:rPr>
        <w:t>чаще, чем один раз в день</w:t>
      </w:r>
      <w:r w:rsidRPr="00033C3D">
        <w:rPr>
          <w:rFonts w:ascii="Tahoma" w:hAnsi="Tahoma" w:cs="Tahoma"/>
          <w:sz w:val="20"/>
          <w:szCs w:val="20"/>
        </w:rPr>
        <w:t xml:space="preserve">, осуществляется </w:t>
      </w:r>
      <w:r w:rsidR="004300C9" w:rsidRPr="00033C3D">
        <w:rPr>
          <w:rFonts w:ascii="Tahoma" w:hAnsi="Tahoma" w:cs="Tahoma"/>
          <w:sz w:val="20"/>
          <w:szCs w:val="20"/>
        </w:rPr>
        <w:t>в течении</w:t>
      </w:r>
      <w:r w:rsidRPr="00033C3D">
        <w:rPr>
          <w:rFonts w:ascii="Tahoma" w:hAnsi="Tahoma" w:cs="Tahoma"/>
          <w:sz w:val="20"/>
          <w:szCs w:val="20"/>
        </w:rPr>
        <w:t xml:space="preserve"> 5 </w:t>
      </w:r>
      <w:r w:rsidR="004300C9" w:rsidRPr="00033C3D">
        <w:rPr>
          <w:rFonts w:ascii="Tahoma" w:hAnsi="Tahoma" w:cs="Tahoma"/>
          <w:sz w:val="20"/>
          <w:szCs w:val="20"/>
        </w:rPr>
        <w:t>минут с момента их расчета</w:t>
      </w:r>
      <w:r w:rsidRPr="00033C3D">
        <w:rPr>
          <w:rFonts w:ascii="Tahoma" w:hAnsi="Tahoma" w:cs="Tahoma"/>
          <w:sz w:val="20"/>
          <w:szCs w:val="20"/>
        </w:rPr>
        <w:t xml:space="preserve">. </w:t>
      </w:r>
      <w:r w:rsidRPr="00B74EE3">
        <w:rPr>
          <w:rFonts w:ascii="Tahoma" w:hAnsi="Tahoma" w:cs="Tahoma"/>
          <w:sz w:val="20"/>
          <w:szCs w:val="20"/>
        </w:rPr>
        <w:t xml:space="preserve">Информация о значениях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B74EE3">
        <w:rPr>
          <w:rFonts w:ascii="Tahoma" w:hAnsi="Tahoma" w:cs="Tahoma"/>
          <w:sz w:val="20"/>
          <w:szCs w:val="20"/>
        </w:rPr>
        <w:t xml:space="preserve">ов, рассчитываемых по итогам дня, </w:t>
      </w:r>
      <w:r w:rsidRPr="00033C3D">
        <w:rPr>
          <w:rFonts w:ascii="Tahoma" w:hAnsi="Tahoma" w:cs="Tahoma"/>
          <w:sz w:val="20"/>
          <w:szCs w:val="20"/>
        </w:rPr>
        <w:t xml:space="preserve">а также </w:t>
      </w:r>
      <w:r w:rsidR="002053D4">
        <w:rPr>
          <w:rFonts w:ascii="Tahoma" w:hAnsi="Tahoma" w:cs="Tahoma"/>
          <w:sz w:val="20"/>
          <w:szCs w:val="20"/>
        </w:rPr>
        <w:t>Д</w:t>
      </w:r>
      <w:r w:rsidRPr="00033C3D">
        <w:rPr>
          <w:rFonts w:ascii="Tahoma" w:hAnsi="Tahoma" w:cs="Tahoma"/>
          <w:sz w:val="20"/>
          <w:szCs w:val="20"/>
        </w:rPr>
        <w:t>ополнительных показателей</w:t>
      </w:r>
      <w:r w:rsidRPr="00B74EE3">
        <w:rPr>
          <w:rFonts w:ascii="Tahoma" w:hAnsi="Tahoma" w:cs="Tahoma"/>
          <w:sz w:val="20"/>
          <w:szCs w:val="20"/>
        </w:rPr>
        <w:t xml:space="preserve"> за предыдущий торговый день раскрывается каждый торговый день не позднее 12:00 московского времени.</w:t>
      </w:r>
    </w:p>
    <w:p w14:paraId="30FF4DD4" w14:textId="2EA71D52" w:rsidR="009523B4" w:rsidRPr="00B808C5" w:rsidRDefault="009523B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bookmarkStart w:id="38" w:name="_Hlk125463164"/>
      <w:r w:rsidRPr="00B808C5">
        <w:rPr>
          <w:rFonts w:ascii="Tahoma" w:hAnsi="Tahoma" w:cs="Tahoma"/>
          <w:sz w:val="20"/>
          <w:szCs w:val="20"/>
        </w:rPr>
        <w:t xml:space="preserve">Информационные сообщения об очередном пересмотре </w:t>
      </w:r>
      <w:r w:rsidR="008650AA">
        <w:rPr>
          <w:rFonts w:ascii="Tahoma" w:hAnsi="Tahoma" w:cs="Tahoma"/>
          <w:sz w:val="20"/>
          <w:szCs w:val="20"/>
        </w:rPr>
        <w:t>Баз</w:t>
      </w:r>
      <w:r w:rsidRPr="00B808C5">
        <w:rPr>
          <w:rFonts w:ascii="Tahoma" w:hAnsi="Tahoma" w:cs="Tahoma"/>
          <w:sz w:val="20"/>
          <w:szCs w:val="20"/>
        </w:rPr>
        <w:t xml:space="preserve">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B808C5">
        <w:rPr>
          <w:rFonts w:ascii="Tahoma" w:hAnsi="Tahoma" w:cs="Tahoma"/>
          <w:sz w:val="20"/>
          <w:szCs w:val="20"/>
        </w:rPr>
        <w:t>ов раскрываются</w:t>
      </w:r>
      <w:r w:rsidR="00AD2236">
        <w:rPr>
          <w:rFonts w:ascii="Tahoma" w:hAnsi="Tahoma" w:cs="Tahoma"/>
          <w:sz w:val="20"/>
          <w:szCs w:val="20"/>
        </w:rPr>
        <w:t xml:space="preserve"> в течении</w:t>
      </w:r>
      <w:r w:rsidR="00F012AA">
        <w:rPr>
          <w:rFonts w:ascii="Tahoma" w:hAnsi="Tahoma" w:cs="Tahoma"/>
          <w:sz w:val="20"/>
          <w:szCs w:val="20"/>
        </w:rPr>
        <w:t xml:space="preserve"> 3 рабочих дней с даты </w:t>
      </w:r>
      <w:r w:rsidR="002A42BF" w:rsidRPr="002A42BF">
        <w:rPr>
          <w:rFonts w:ascii="Tahoma" w:hAnsi="Tahoma" w:cs="Tahoma"/>
          <w:sz w:val="20"/>
          <w:szCs w:val="20"/>
        </w:rPr>
        <w:t>принятия решения Биржей об утверждении новых Баз расчета Индексов</w:t>
      </w:r>
      <w:r w:rsidR="00F012AA">
        <w:rPr>
          <w:rFonts w:ascii="Tahoma" w:hAnsi="Tahoma" w:cs="Tahoma"/>
          <w:sz w:val="20"/>
          <w:szCs w:val="20"/>
        </w:rPr>
        <w:t>, но</w:t>
      </w:r>
      <w:r w:rsidRPr="00B808C5">
        <w:rPr>
          <w:rFonts w:ascii="Tahoma" w:hAnsi="Tahoma" w:cs="Tahoma"/>
          <w:sz w:val="20"/>
          <w:szCs w:val="20"/>
        </w:rPr>
        <w:t xml:space="preserve"> не позднее, чем за </w:t>
      </w:r>
      <w:r w:rsidR="00F012AA">
        <w:rPr>
          <w:rFonts w:ascii="Tahoma" w:hAnsi="Tahoma" w:cs="Tahoma"/>
          <w:sz w:val="20"/>
          <w:szCs w:val="20"/>
        </w:rPr>
        <w:t>1</w:t>
      </w:r>
      <w:r w:rsidRPr="00B808C5">
        <w:rPr>
          <w:rFonts w:ascii="Tahoma" w:hAnsi="Tahoma" w:cs="Tahoma"/>
          <w:sz w:val="20"/>
          <w:szCs w:val="20"/>
        </w:rPr>
        <w:t xml:space="preserve"> недел</w:t>
      </w:r>
      <w:r w:rsidR="00F012AA">
        <w:rPr>
          <w:rFonts w:ascii="Tahoma" w:hAnsi="Tahoma" w:cs="Tahoma"/>
          <w:sz w:val="20"/>
          <w:szCs w:val="20"/>
        </w:rPr>
        <w:t xml:space="preserve">ю </w:t>
      </w:r>
      <w:r w:rsidRPr="00B808C5">
        <w:rPr>
          <w:rFonts w:ascii="Tahoma" w:hAnsi="Tahoma" w:cs="Tahoma"/>
          <w:sz w:val="20"/>
          <w:szCs w:val="20"/>
        </w:rPr>
        <w:t>до</w:t>
      </w:r>
      <w:r w:rsidR="00F012AA">
        <w:rPr>
          <w:rFonts w:ascii="Tahoma" w:hAnsi="Tahoma" w:cs="Tahoma"/>
          <w:sz w:val="20"/>
          <w:szCs w:val="20"/>
        </w:rPr>
        <w:t xml:space="preserve"> даты</w:t>
      </w:r>
      <w:r w:rsidRPr="00B808C5">
        <w:rPr>
          <w:rFonts w:ascii="Tahoma" w:hAnsi="Tahoma" w:cs="Tahoma"/>
          <w:sz w:val="20"/>
          <w:szCs w:val="20"/>
        </w:rPr>
        <w:t xml:space="preserve"> вступления в силу</w:t>
      </w:r>
      <w:r w:rsidR="002A42BF">
        <w:rPr>
          <w:rFonts w:ascii="Tahoma" w:hAnsi="Tahoma" w:cs="Tahoma"/>
          <w:sz w:val="20"/>
          <w:szCs w:val="20"/>
        </w:rPr>
        <w:t xml:space="preserve"> такого</w:t>
      </w:r>
      <w:r w:rsidRPr="00B808C5">
        <w:rPr>
          <w:rFonts w:ascii="Tahoma" w:hAnsi="Tahoma" w:cs="Tahoma"/>
          <w:sz w:val="20"/>
          <w:szCs w:val="20"/>
        </w:rPr>
        <w:t xml:space="preserve"> решения Биржи.</w:t>
      </w:r>
    </w:p>
    <w:bookmarkEnd w:id="38"/>
    <w:p w14:paraId="4D597EC1" w14:textId="77777777" w:rsidR="009523B4" w:rsidRPr="00B74EE3" w:rsidRDefault="009523B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74EE3">
        <w:rPr>
          <w:rFonts w:ascii="Tahoma" w:hAnsi="Tahoma" w:cs="Tahoma"/>
          <w:sz w:val="20"/>
          <w:szCs w:val="20"/>
        </w:rPr>
        <w:t xml:space="preserve">Информационные сообщения о внеочередном пересмотре </w:t>
      </w:r>
      <w:r w:rsidR="008650AA">
        <w:rPr>
          <w:rFonts w:ascii="Tahoma" w:hAnsi="Tahoma" w:cs="Tahoma"/>
          <w:sz w:val="20"/>
          <w:szCs w:val="20"/>
        </w:rPr>
        <w:t>Баз</w:t>
      </w:r>
      <w:r w:rsidRPr="00B74EE3">
        <w:rPr>
          <w:rFonts w:ascii="Tahoma" w:hAnsi="Tahoma" w:cs="Tahoma"/>
          <w:sz w:val="20"/>
          <w:szCs w:val="20"/>
        </w:rPr>
        <w:t xml:space="preserve"> расчета </w:t>
      </w:r>
      <w:r w:rsidR="00E92BEC">
        <w:rPr>
          <w:rFonts w:ascii="Tahoma" w:hAnsi="Tahoma" w:cs="Tahoma"/>
          <w:sz w:val="20"/>
          <w:szCs w:val="20"/>
        </w:rPr>
        <w:t>Индекс</w:t>
      </w:r>
      <w:r w:rsidRPr="00B74EE3">
        <w:rPr>
          <w:rFonts w:ascii="Tahoma" w:hAnsi="Tahoma" w:cs="Tahoma"/>
          <w:sz w:val="20"/>
          <w:szCs w:val="20"/>
        </w:rPr>
        <w:t xml:space="preserve">ов раскрываются не позднее дня, предшествующего дате вступления в силу решения Биржи об утверждении новой </w:t>
      </w:r>
      <w:r w:rsidR="008650AA">
        <w:rPr>
          <w:rFonts w:ascii="Tahoma" w:hAnsi="Tahoma" w:cs="Tahoma"/>
          <w:sz w:val="20"/>
          <w:szCs w:val="20"/>
        </w:rPr>
        <w:t>Баз</w:t>
      </w:r>
      <w:r w:rsidRPr="00B74EE3">
        <w:rPr>
          <w:rFonts w:ascii="Tahoma" w:hAnsi="Tahoma" w:cs="Tahoma"/>
          <w:sz w:val="20"/>
          <w:szCs w:val="20"/>
        </w:rPr>
        <w:t>ы расчета.</w:t>
      </w:r>
    </w:p>
    <w:p w14:paraId="7D60898D" w14:textId="77777777" w:rsidR="00657BF4" w:rsidRPr="00B74EE3" w:rsidRDefault="00657BF4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B74EE3">
        <w:rPr>
          <w:rFonts w:ascii="Tahoma" w:hAnsi="Tahoma" w:cs="Tahoma"/>
          <w:sz w:val="20"/>
          <w:szCs w:val="20"/>
        </w:rPr>
        <w:t xml:space="preserve">Информация, подлежащая </w:t>
      </w:r>
      <w:r w:rsidR="00DD5DBF" w:rsidRPr="00B74EE3">
        <w:rPr>
          <w:rFonts w:ascii="Tahoma" w:hAnsi="Tahoma" w:cs="Tahoma"/>
          <w:sz w:val="20"/>
          <w:szCs w:val="20"/>
        </w:rPr>
        <w:t xml:space="preserve">раскрытию </w:t>
      </w:r>
      <w:r w:rsidRPr="00B74EE3">
        <w:rPr>
          <w:rFonts w:ascii="Tahoma" w:hAnsi="Tahoma" w:cs="Tahoma"/>
          <w:sz w:val="20"/>
          <w:szCs w:val="20"/>
        </w:rPr>
        <w:t>в соответствии с настоящей Методикой</w:t>
      </w:r>
      <w:r w:rsidR="00DD5DBF" w:rsidRPr="00B74EE3">
        <w:rPr>
          <w:rFonts w:ascii="Tahoma" w:hAnsi="Tahoma" w:cs="Tahoma"/>
          <w:sz w:val="20"/>
          <w:szCs w:val="20"/>
        </w:rPr>
        <w:t xml:space="preserve">, раскрывается </w:t>
      </w:r>
      <w:r w:rsidR="00033C3D" w:rsidRPr="00B74EE3">
        <w:rPr>
          <w:rFonts w:ascii="Tahoma" w:hAnsi="Tahoma" w:cs="Tahoma"/>
          <w:sz w:val="20"/>
          <w:szCs w:val="20"/>
        </w:rPr>
        <w:t>на официальном сайте</w:t>
      </w:r>
      <w:r w:rsidRPr="00B74EE3">
        <w:rPr>
          <w:rFonts w:ascii="Tahoma" w:hAnsi="Tahoma" w:cs="Tahoma"/>
          <w:sz w:val="20"/>
          <w:szCs w:val="20"/>
        </w:rPr>
        <w:t xml:space="preserve"> </w:t>
      </w:r>
      <w:r w:rsidR="007C2B2D" w:rsidRPr="00B74EE3">
        <w:rPr>
          <w:rFonts w:ascii="Tahoma" w:hAnsi="Tahoma" w:cs="Tahoma"/>
          <w:sz w:val="20"/>
          <w:szCs w:val="20"/>
        </w:rPr>
        <w:t>Биржи</w:t>
      </w:r>
      <w:r w:rsidR="00843843" w:rsidRPr="00B74EE3">
        <w:rPr>
          <w:rFonts w:ascii="Tahoma" w:hAnsi="Tahoma" w:cs="Tahoma"/>
          <w:sz w:val="20"/>
          <w:szCs w:val="20"/>
        </w:rPr>
        <w:t xml:space="preserve"> </w:t>
      </w:r>
      <w:r w:rsidR="00634A40" w:rsidRPr="00B74EE3">
        <w:rPr>
          <w:rFonts w:ascii="Tahoma" w:hAnsi="Tahoma" w:cs="Tahoma"/>
          <w:sz w:val="20"/>
          <w:szCs w:val="20"/>
        </w:rPr>
        <w:t>в сети Интернет</w:t>
      </w:r>
      <w:r w:rsidR="00DD5DBF" w:rsidRPr="00B74EE3">
        <w:rPr>
          <w:rFonts w:ascii="Tahoma" w:hAnsi="Tahoma" w:cs="Tahoma"/>
          <w:sz w:val="20"/>
          <w:szCs w:val="20"/>
        </w:rPr>
        <w:t>.</w:t>
      </w:r>
      <w:r w:rsidRPr="00B74EE3">
        <w:rPr>
          <w:rFonts w:ascii="Tahoma" w:hAnsi="Tahoma" w:cs="Tahoma"/>
          <w:sz w:val="20"/>
          <w:szCs w:val="20"/>
        </w:rPr>
        <w:t xml:space="preserve"> </w:t>
      </w:r>
      <w:r w:rsidR="00DD5DBF" w:rsidRPr="00B74EE3">
        <w:rPr>
          <w:rFonts w:ascii="Tahoma" w:hAnsi="Tahoma" w:cs="Tahoma"/>
          <w:sz w:val="20"/>
          <w:szCs w:val="20"/>
        </w:rPr>
        <w:t xml:space="preserve">Также указанная информация </w:t>
      </w:r>
      <w:r w:rsidRPr="00B74EE3">
        <w:rPr>
          <w:rFonts w:ascii="Tahoma" w:hAnsi="Tahoma" w:cs="Tahoma"/>
          <w:sz w:val="20"/>
          <w:szCs w:val="20"/>
        </w:rPr>
        <w:t>дополнительно может распространяться иными способами, в том числе через информационные агентства, распространяющие данны</w:t>
      </w:r>
      <w:r w:rsidR="00344D88" w:rsidRPr="00B74EE3">
        <w:rPr>
          <w:rFonts w:ascii="Tahoma" w:hAnsi="Tahoma" w:cs="Tahoma"/>
          <w:sz w:val="20"/>
          <w:szCs w:val="20"/>
        </w:rPr>
        <w:t>е</w:t>
      </w:r>
      <w:r w:rsidRPr="00B74EE3">
        <w:rPr>
          <w:rFonts w:ascii="Tahoma" w:hAnsi="Tahoma" w:cs="Tahoma"/>
          <w:sz w:val="20"/>
          <w:szCs w:val="20"/>
        </w:rPr>
        <w:t xml:space="preserve"> о торгах ценными бумагами на Бирже.</w:t>
      </w:r>
    </w:p>
    <w:p w14:paraId="7B89E573" w14:textId="77777777" w:rsidR="00BE1A46" w:rsidRPr="00B74EE3" w:rsidRDefault="00BE1A46" w:rsidP="00B74EE3">
      <w:pPr>
        <w:numPr>
          <w:ilvl w:val="1"/>
          <w:numId w:val="1"/>
        </w:numPr>
        <w:jc w:val="both"/>
        <w:rPr>
          <w:rFonts w:ascii="Tahoma" w:hAnsi="Tahoma" w:cs="Tahoma"/>
          <w:sz w:val="20"/>
          <w:szCs w:val="20"/>
        </w:rPr>
        <w:sectPr w:rsidR="00BE1A46" w:rsidRPr="00B74EE3" w:rsidSect="004145E5">
          <w:footerReference w:type="even" r:id="rId8"/>
          <w:footerReference w:type="default" r:id="rId9"/>
          <w:pgSz w:w="11906" w:h="16838"/>
          <w:pgMar w:top="1079" w:right="1134" w:bottom="1079" w:left="1418" w:header="709" w:footer="709" w:gutter="0"/>
          <w:cols w:space="708"/>
          <w:titlePg/>
          <w:docGrid w:linePitch="360"/>
        </w:sectPr>
      </w:pPr>
    </w:p>
    <w:p w14:paraId="74345719" w14:textId="77777777" w:rsidR="00E17CEC" w:rsidRPr="00033C3D" w:rsidRDefault="00E17CEC" w:rsidP="00BE1A46">
      <w:pPr>
        <w:jc w:val="right"/>
        <w:rPr>
          <w:rFonts w:ascii="Tahoma" w:hAnsi="Tahoma" w:cs="Tahoma"/>
        </w:rPr>
      </w:pPr>
      <w:r w:rsidRPr="00033C3D">
        <w:rPr>
          <w:rFonts w:ascii="Tahoma" w:hAnsi="Tahoma" w:cs="Tahoma"/>
        </w:rPr>
        <w:t>Приложение 1</w:t>
      </w:r>
    </w:p>
    <w:p w14:paraId="16FE50B2" w14:textId="77777777" w:rsidR="00E17CEC" w:rsidRPr="00E943EF" w:rsidRDefault="00E92BEC" w:rsidP="00A114F5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943EF">
        <w:rPr>
          <w:rFonts w:ascii="Tahoma" w:hAnsi="Tahoma" w:cs="Tahoma"/>
          <w:b/>
          <w:sz w:val="22"/>
          <w:szCs w:val="22"/>
        </w:rPr>
        <w:t>Индекс</w:t>
      </w:r>
      <w:r w:rsidR="00460A34" w:rsidRPr="00E943EF">
        <w:rPr>
          <w:rFonts w:ascii="Tahoma" w:hAnsi="Tahoma" w:cs="Tahoma"/>
          <w:b/>
          <w:sz w:val="22"/>
          <w:szCs w:val="22"/>
        </w:rPr>
        <w:t>ы</w:t>
      </w:r>
      <w:r w:rsidR="00E17CEC" w:rsidRPr="00E943EF">
        <w:rPr>
          <w:rFonts w:ascii="Tahoma" w:hAnsi="Tahoma" w:cs="Tahoma"/>
          <w:b/>
          <w:sz w:val="22"/>
          <w:szCs w:val="22"/>
        </w:rPr>
        <w:t xml:space="preserve"> корпоративных </w:t>
      </w:r>
      <w:r w:rsidR="00CF13DC" w:rsidRPr="00E943EF">
        <w:rPr>
          <w:rFonts w:ascii="Tahoma" w:hAnsi="Tahoma" w:cs="Tahoma"/>
          <w:b/>
          <w:sz w:val="22"/>
          <w:szCs w:val="22"/>
        </w:rPr>
        <w:t>Облигац</w:t>
      </w:r>
      <w:r w:rsidR="00E17CEC" w:rsidRPr="00E943EF">
        <w:rPr>
          <w:rFonts w:ascii="Tahoma" w:hAnsi="Tahoma" w:cs="Tahoma"/>
          <w:b/>
          <w:sz w:val="22"/>
          <w:szCs w:val="22"/>
        </w:rPr>
        <w:t>ий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418"/>
        <w:gridCol w:w="1701"/>
        <w:gridCol w:w="1701"/>
        <w:gridCol w:w="2268"/>
        <w:gridCol w:w="1559"/>
        <w:gridCol w:w="1276"/>
        <w:gridCol w:w="1701"/>
      </w:tblGrid>
      <w:tr w:rsidR="00C33F99" w:rsidRPr="004F12BA" w14:paraId="71456B43" w14:textId="77777777" w:rsidTr="00C3175E">
        <w:tc>
          <w:tcPr>
            <w:tcW w:w="1555" w:type="dxa"/>
          </w:tcPr>
          <w:p w14:paraId="356A84D2" w14:textId="77777777" w:rsidR="00C33F99" w:rsidRPr="004F12BA" w:rsidRDefault="00C33F99" w:rsidP="00790DCE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39" w:name="_Hlk124855105"/>
            <w:r w:rsidRPr="004F12BA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992" w:type="dxa"/>
          </w:tcPr>
          <w:p w14:paraId="1C51B352" w14:textId="75057014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992" w:type="dxa"/>
          </w:tcPr>
          <w:p w14:paraId="5276430E" w14:textId="2484F903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4F12BA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4F12BA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1418" w:type="dxa"/>
          </w:tcPr>
          <w:p w14:paraId="1DF756F7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Уровень рейтинга*</w:t>
            </w:r>
          </w:p>
        </w:tc>
        <w:tc>
          <w:tcPr>
            <w:tcW w:w="1701" w:type="dxa"/>
          </w:tcPr>
          <w:p w14:paraId="34D00445" w14:textId="77777777" w:rsidR="00C33F99" w:rsidRPr="004F12BA" w:rsidRDefault="00C33F99" w:rsidP="00C373A3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Рейтинговые агентства</w:t>
            </w:r>
          </w:p>
        </w:tc>
        <w:tc>
          <w:tcPr>
            <w:tcW w:w="1701" w:type="dxa"/>
          </w:tcPr>
          <w:p w14:paraId="2B4089EF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2268" w:type="dxa"/>
          </w:tcPr>
          <w:p w14:paraId="734ED107" w14:textId="61E22CD9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1559" w:type="dxa"/>
          </w:tcPr>
          <w:p w14:paraId="65F85882" w14:textId="1F96B29C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1276" w:type="dxa"/>
          </w:tcPr>
          <w:p w14:paraId="03686665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1701" w:type="dxa"/>
          </w:tcPr>
          <w:p w14:paraId="572CEB22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C33F99" w:rsidRPr="004F12BA" w14:paraId="44F060E4" w14:textId="77777777" w:rsidTr="00C3175E">
        <w:tc>
          <w:tcPr>
            <w:tcW w:w="1555" w:type="dxa"/>
          </w:tcPr>
          <w:p w14:paraId="0F30E978" w14:textId="77777777" w:rsidR="00C33F99" w:rsidRPr="004F12BA" w:rsidRDefault="00C33F99" w:rsidP="001610D8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</w:t>
            </w:r>
          </w:p>
        </w:tc>
        <w:tc>
          <w:tcPr>
            <w:tcW w:w="992" w:type="dxa"/>
          </w:tcPr>
          <w:p w14:paraId="4521DE10" w14:textId="4D51CF82" w:rsidR="00C33F99" w:rsidRPr="004F12BA" w:rsidRDefault="00A37920" w:rsidP="009228E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2796B72" w14:textId="0559125B" w:rsidR="00C33F99" w:rsidRPr="004F12BA" w:rsidRDefault="00C33F99" w:rsidP="009228E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671BDFDC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</w:t>
            </w:r>
          </w:p>
        </w:tc>
        <w:tc>
          <w:tcPr>
            <w:tcW w:w="1701" w:type="dxa"/>
          </w:tcPr>
          <w:p w14:paraId="3367E6E5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411AF37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2AB4234F" w14:textId="4367E1C5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257BAA86" w14:textId="31B5E8E3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14498C7B" w14:textId="77777777" w:rsidR="00C33F99" w:rsidRPr="004F12BA" w:rsidRDefault="00C33F99" w:rsidP="00E17CEC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649F0E31" w14:textId="77777777" w:rsidR="00C33F99" w:rsidRPr="004F12BA" w:rsidRDefault="00C33F99" w:rsidP="00C83078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31.12.2002</w:t>
            </w:r>
          </w:p>
        </w:tc>
      </w:tr>
      <w:tr w:rsidR="00C33F99" w:rsidRPr="004F12BA" w14:paraId="0CAB2C2C" w14:textId="77777777" w:rsidTr="00C3175E">
        <w:tc>
          <w:tcPr>
            <w:tcW w:w="1555" w:type="dxa"/>
          </w:tcPr>
          <w:p w14:paraId="54C1E4AB" w14:textId="77777777" w:rsidR="00C33F99" w:rsidRPr="004F12BA" w:rsidRDefault="00C33F99" w:rsidP="009879B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</w:t>
            </w:r>
          </w:p>
        </w:tc>
        <w:tc>
          <w:tcPr>
            <w:tcW w:w="992" w:type="dxa"/>
          </w:tcPr>
          <w:p w14:paraId="1C56570D" w14:textId="56927F86" w:rsidR="00C33F99" w:rsidRPr="004F12BA" w:rsidRDefault="00A37920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2D6E45CB" w14:textId="3F50DDB6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7A785622" w14:textId="77777777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</w:t>
            </w:r>
          </w:p>
        </w:tc>
        <w:tc>
          <w:tcPr>
            <w:tcW w:w="1701" w:type="dxa"/>
          </w:tcPr>
          <w:p w14:paraId="758D4AF0" w14:textId="77777777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880CB4E" w14:textId="77777777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3CBFAA7D" w14:textId="034D0F99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10043B64" w14:textId="5BBB552E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0D672CD2" w14:textId="77777777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4A2F1E53" w14:textId="77777777" w:rsidR="00C33F99" w:rsidRPr="004F12BA" w:rsidRDefault="00C33F99" w:rsidP="009879B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31.12.2002</w:t>
            </w:r>
          </w:p>
        </w:tc>
      </w:tr>
      <w:tr w:rsidR="00E943EF" w:rsidRPr="004F12BA" w14:paraId="30808467" w14:textId="77777777" w:rsidTr="00C3175E">
        <w:tc>
          <w:tcPr>
            <w:tcW w:w="1555" w:type="dxa"/>
          </w:tcPr>
          <w:p w14:paraId="1DCA5B8B" w14:textId="77777777" w:rsidR="00E943EF" w:rsidRPr="004F12BA" w:rsidDel="00243DC4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RUCBITR1Y</w:t>
            </w:r>
          </w:p>
        </w:tc>
        <w:tc>
          <w:tcPr>
            <w:tcW w:w="992" w:type="dxa"/>
          </w:tcPr>
          <w:p w14:paraId="0537FA5F" w14:textId="4D331497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726A8E0" w14:textId="37564F96" w:rsidR="00E943EF" w:rsidRPr="004F12BA" w:rsidDel="00147682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≤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</w:t>
            </w:r>
          </w:p>
        </w:tc>
        <w:tc>
          <w:tcPr>
            <w:tcW w:w="1418" w:type="dxa"/>
          </w:tcPr>
          <w:p w14:paraId="2129A139" w14:textId="20BE461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≥ </w:t>
            </w:r>
            <w:r w:rsidR="00B1577B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</w:p>
        </w:tc>
        <w:tc>
          <w:tcPr>
            <w:tcW w:w="1701" w:type="dxa"/>
          </w:tcPr>
          <w:p w14:paraId="551AC752" w14:textId="3E94A492" w:rsidR="00E943EF" w:rsidRPr="004F12BA" w:rsidRDefault="00B1577B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  <w:r w:rsidRPr="004F12BA" w:rsidDel="00B1577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7F5D76C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306F4F9E" w14:textId="3A9E8DF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3FA33A10" w14:textId="1FFC630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3F75C7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73A232B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1502D1ED" w14:textId="77777777" w:rsidTr="00C3175E">
        <w:tc>
          <w:tcPr>
            <w:tcW w:w="1555" w:type="dxa"/>
          </w:tcPr>
          <w:p w14:paraId="4D6428E0" w14:textId="77777777" w:rsidR="00E943EF" w:rsidRPr="004F12BA" w:rsidDel="00243DC4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RUCBICP1Y</w:t>
            </w:r>
          </w:p>
        </w:tc>
        <w:tc>
          <w:tcPr>
            <w:tcW w:w="992" w:type="dxa"/>
          </w:tcPr>
          <w:p w14:paraId="68118086" w14:textId="3BA9C7B0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68101D4" w14:textId="4F8CCFEC" w:rsidR="00E943EF" w:rsidRPr="004F12BA" w:rsidDel="00147682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≤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</w:t>
            </w:r>
          </w:p>
        </w:tc>
        <w:tc>
          <w:tcPr>
            <w:tcW w:w="1418" w:type="dxa"/>
          </w:tcPr>
          <w:p w14:paraId="6E2FDD6E" w14:textId="677A4D4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≥ </w:t>
            </w:r>
            <w:r w:rsidR="00B1577B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</w:p>
        </w:tc>
        <w:tc>
          <w:tcPr>
            <w:tcW w:w="1701" w:type="dxa"/>
          </w:tcPr>
          <w:p w14:paraId="3D4EC6BD" w14:textId="59F48220" w:rsidR="00E943EF" w:rsidRPr="004F12BA" w:rsidRDefault="00B1577B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  <w:r w:rsidRPr="004F12BA" w:rsidDel="00B1577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122B0B3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09D21FB0" w14:textId="6FB8F3C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185A0C8F" w14:textId="394E3EF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51A079A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1468D6B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2DA8D93E" w14:textId="77777777" w:rsidTr="00C3175E">
        <w:tc>
          <w:tcPr>
            <w:tcW w:w="1555" w:type="dxa"/>
          </w:tcPr>
          <w:p w14:paraId="283C2C98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14:paraId="0073F343" w14:textId="7B5E74D0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27877F3D" w14:textId="027C953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1 </w:t>
            </w:r>
            <w:proofErr w:type="gramStart"/>
            <w:r w:rsidRPr="004F12BA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4F12BA">
              <w:rPr>
                <w:rFonts w:ascii="Tahoma" w:hAnsi="Tahoma" w:cs="Tahoma"/>
                <w:sz w:val="16"/>
                <w:szCs w:val="16"/>
              </w:rPr>
              <w:t xml:space="preserve"> ≤ 3</w:t>
            </w:r>
            <w:bookmarkStart w:id="40" w:name="_GoBack"/>
            <w:bookmarkEnd w:id="40"/>
          </w:p>
        </w:tc>
        <w:tc>
          <w:tcPr>
            <w:tcW w:w="1418" w:type="dxa"/>
          </w:tcPr>
          <w:p w14:paraId="14290D9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05FB502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153F543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3E42C391" w14:textId="256DECB8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398DBC16" w14:textId="5D165EE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0D755B2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134,73</w:t>
            </w:r>
          </w:p>
        </w:tc>
        <w:tc>
          <w:tcPr>
            <w:tcW w:w="1701" w:type="dxa"/>
          </w:tcPr>
          <w:p w14:paraId="6A35D13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30.12.2005</w:t>
            </w:r>
          </w:p>
        </w:tc>
      </w:tr>
      <w:tr w:rsidR="00E943EF" w:rsidRPr="004F12BA" w14:paraId="6BA4C700" w14:textId="77777777" w:rsidTr="00C3175E">
        <w:tc>
          <w:tcPr>
            <w:tcW w:w="1555" w:type="dxa"/>
          </w:tcPr>
          <w:p w14:paraId="41A2EF53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14:paraId="12640BD3" w14:textId="71B4538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22C407CA" w14:textId="7B47F3E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1 </w:t>
            </w:r>
            <w:proofErr w:type="gramStart"/>
            <w:r w:rsidRPr="004F12BA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4F12BA">
              <w:rPr>
                <w:rFonts w:ascii="Tahoma" w:hAnsi="Tahoma" w:cs="Tahoma"/>
                <w:sz w:val="16"/>
                <w:szCs w:val="16"/>
              </w:rPr>
              <w:t xml:space="preserve"> ≤ 3</w:t>
            </w:r>
          </w:p>
        </w:tc>
        <w:tc>
          <w:tcPr>
            <w:tcW w:w="1418" w:type="dxa"/>
          </w:tcPr>
          <w:p w14:paraId="556B928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1AE1C74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2A5932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412D2295" w14:textId="051F226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050C16A5" w14:textId="225565B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3BCD5DA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101,84</w:t>
            </w:r>
          </w:p>
        </w:tc>
        <w:tc>
          <w:tcPr>
            <w:tcW w:w="1701" w:type="dxa"/>
          </w:tcPr>
          <w:p w14:paraId="508DD15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30.12.2005</w:t>
            </w:r>
          </w:p>
        </w:tc>
      </w:tr>
      <w:tr w:rsidR="00E943EF" w:rsidRPr="004F12BA" w14:paraId="15B3E00C" w14:textId="77777777" w:rsidTr="00C3175E">
        <w:tc>
          <w:tcPr>
            <w:tcW w:w="1555" w:type="dxa"/>
          </w:tcPr>
          <w:p w14:paraId="2B734762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</w:t>
            </w:r>
            <w:r w:rsidRPr="004F12BA">
              <w:rPr>
                <w:rFonts w:ascii="Tahoma" w:hAnsi="Tahoma" w:cs="Tahoma"/>
                <w:sz w:val="16"/>
                <w:szCs w:val="16"/>
              </w:rPr>
              <w:t>5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14:paraId="13110D7D" w14:textId="2DF49D7C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086422A" w14:textId="2326658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3 </w:t>
            </w:r>
            <w:proofErr w:type="gramStart"/>
            <w:r w:rsidRPr="004F12BA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4F12BA">
              <w:rPr>
                <w:rFonts w:ascii="Tahoma" w:hAnsi="Tahoma" w:cs="Tahoma"/>
                <w:sz w:val="16"/>
                <w:szCs w:val="16"/>
              </w:rPr>
              <w:t xml:space="preserve"> ≤ 5</w:t>
            </w:r>
          </w:p>
        </w:tc>
        <w:tc>
          <w:tcPr>
            <w:tcW w:w="1418" w:type="dxa"/>
          </w:tcPr>
          <w:p w14:paraId="39A4E44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05D6594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B2BC3C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0DAF5592" w14:textId="16771E1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29033C22" w14:textId="7B9491E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7C26A1B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134,73</w:t>
            </w:r>
          </w:p>
        </w:tc>
        <w:tc>
          <w:tcPr>
            <w:tcW w:w="1701" w:type="dxa"/>
          </w:tcPr>
          <w:p w14:paraId="7116E09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30.12.2005</w:t>
            </w:r>
          </w:p>
        </w:tc>
      </w:tr>
      <w:tr w:rsidR="00E943EF" w:rsidRPr="004F12BA" w14:paraId="33DDFDD3" w14:textId="77777777" w:rsidTr="00C3175E">
        <w:tc>
          <w:tcPr>
            <w:tcW w:w="1555" w:type="dxa"/>
          </w:tcPr>
          <w:p w14:paraId="30A6ED53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</w:t>
            </w:r>
            <w:r w:rsidRPr="004F12BA">
              <w:rPr>
                <w:rFonts w:ascii="Tahoma" w:hAnsi="Tahoma" w:cs="Tahoma"/>
                <w:sz w:val="16"/>
                <w:szCs w:val="16"/>
              </w:rPr>
              <w:t>5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14:paraId="6096D065" w14:textId="1C4A703F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EEB4F24" w14:textId="103F1F0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3 </w:t>
            </w:r>
            <w:proofErr w:type="gramStart"/>
            <w:r w:rsidRPr="004F12BA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4F12BA">
              <w:rPr>
                <w:rFonts w:ascii="Tahoma" w:hAnsi="Tahoma" w:cs="Tahoma"/>
                <w:sz w:val="16"/>
                <w:szCs w:val="16"/>
              </w:rPr>
              <w:t xml:space="preserve"> ≤ 5</w:t>
            </w:r>
          </w:p>
        </w:tc>
        <w:tc>
          <w:tcPr>
            <w:tcW w:w="1418" w:type="dxa"/>
          </w:tcPr>
          <w:p w14:paraId="7447BE3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7F592F4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1B7794D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325E2E49" w14:textId="72CAF27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5595615B" w14:textId="1A726A2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5EC4BFD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101,84</w:t>
            </w:r>
          </w:p>
        </w:tc>
        <w:tc>
          <w:tcPr>
            <w:tcW w:w="1701" w:type="dxa"/>
          </w:tcPr>
          <w:p w14:paraId="3CFF940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30.12.2005</w:t>
            </w:r>
          </w:p>
        </w:tc>
      </w:tr>
      <w:tr w:rsidR="00E943EF" w:rsidRPr="004F12BA" w14:paraId="56CF3E61" w14:textId="77777777" w:rsidTr="00C3175E">
        <w:tc>
          <w:tcPr>
            <w:tcW w:w="1555" w:type="dxa"/>
          </w:tcPr>
          <w:p w14:paraId="665F4D1C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</w:t>
            </w:r>
          </w:p>
        </w:tc>
        <w:tc>
          <w:tcPr>
            <w:tcW w:w="992" w:type="dxa"/>
          </w:tcPr>
          <w:p w14:paraId="7D7E631B" w14:textId="6EC0DE53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11E139F" w14:textId="14C5A602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29E39C8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 ≤ … &lt; BB-</w:t>
            </w:r>
          </w:p>
        </w:tc>
        <w:tc>
          <w:tcPr>
            <w:tcW w:w="1701" w:type="dxa"/>
          </w:tcPr>
          <w:p w14:paraId="1BF95BF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84AA41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5CB5085B" w14:textId="6EC46DF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728511FD" w14:textId="62226622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61013B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194,45</w:t>
            </w:r>
          </w:p>
        </w:tc>
        <w:tc>
          <w:tcPr>
            <w:tcW w:w="1701" w:type="dxa"/>
          </w:tcPr>
          <w:p w14:paraId="61D22B2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7F8D74C0" w14:textId="77777777" w:rsidTr="00C3175E">
        <w:tc>
          <w:tcPr>
            <w:tcW w:w="1555" w:type="dxa"/>
          </w:tcPr>
          <w:p w14:paraId="6798F1B1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</w:t>
            </w:r>
          </w:p>
        </w:tc>
        <w:tc>
          <w:tcPr>
            <w:tcW w:w="992" w:type="dxa"/>
          </w:tcPr>
          <w:p w14:paraId="2945BF46" w14:textId="781E1441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17D0710" w14:textId="74ACEE7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6484E30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 ≤ … &lt; BB-</w:t>
            </w:r>
          </w:p>
        </w:tc>
        <w:tc>
          <w:tcPr>
            <w:tcW w:w="1701" w:type="dxa"/>
          </w:tcPr>
          <w:p w14:paraId="5905704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0B2637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4E9FF66E" w14:textId="00BC439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169E7AC4" w14:textId="280E7B6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58D85CF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94,71</w:t>
            </w:r>
          </w:p>
        </w:tc>
        <w:tc>
          <w:tcPr>
            <w:tcW w:w="1701" w:type="dxa"/>
          </w:tcPr>
          <w:p w14:paraId="7F73263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4EA42BA5" w14:textId="77777777" w:rsidTr="00C3175E">
        <w:tc>
          <w:tcPr>
            <w:tcW w:w="1555" w:type="dxa"/>
          </w:tcPr>
          <w:p w14:paraId="70C4DE43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</w:t>
            </w:r>
          </w:p>
        </w:tc>
        <w:tc>
          <w:tcPr>
            <w:tcW w:w="992" w:type="dxa"/>
          </w:tcPr>
          <w:p w14:paraId="4DFD14DD" w14:textId="34FBF66D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B8F9B90" w14:textId="73C7AB2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5F4FBA7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10B0D78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B47F76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2C48E0EC" w14:textId="51792EF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42EC1E10" w14:textId="69BDAAA8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74A234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194,45</w:t>
            </w:r>
          </w:p>
        </w:tc>
        <w:tc>
          <w:tcPr>
            <w:tcW w:w="1701" w:type="dxa"/>
          </w:tcPr>
          <w:p w14:paraId="72374D7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18238E16" w14:textId="77777777" w:rsidTr="00C3175E">
        <w:tc>
          <w:tcPr>
            <w:tcW w:w="1555" w:type="dxa"/>
          </w:tcPr>
          <w:p w14:paraId="0B2B2931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</w:t>
            </w:r>
          </w:p>
        </w:tc>
        <w:tc>
          <w:tcPr>
            <w:tcW w:w="992" w:type="dxa"/>
          </w:tcPr>
          <w:p w14:paraId="4B417DFD" w14:textId="41299455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1D804E3" w14:textId="0116302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274021E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62615F8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C9B8CB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56F2ADDE" w14:textId="310B043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06736424" w14:textId="02E99B2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3D56A0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94,71</w:t>
            </w:r>
          </w:p>
        </w:tc>
        <w:tc>
          <w:tcPr>
            <w:tcW w:w="1701" w:type="dxa"/>
          </w:tcPr>
          <w:p w14:paraId="7D5099A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77AB09CA" w14:textId="77777777" w:rsidTr="00C3175E">
        <w:tc>
          <w:tcPr>
            <w:tcW w:w="1555" w:type="dxa"/>
          </w:tcPr>
          <w:p w14:paraId="270EA38E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RUCBITRBBB</w:t>
            </w:r>
          </w:p>
        </w:tc>
        <w:tc>
          <w:tcPr>
            <w:tcW w:w="992" w:type="dxa"/>
          </w:tcPr>
          <w:p w14:paraId="3943533F" w14:textId="732C4775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7A555F3" w14:textId="2A8B337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1CDF438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3C2ECD2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A80A6E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53A02A35" w14:textId="0EAE3C9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4900166" w14:textId="3704F10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3928E3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194,45</w:t>
            </w:r>
          </w:p>
        </w:tc>
        <w:tc>
          <w:tcPr>
            <w:tcW w:w="1701" w:type="dxa"/>
          </w:tcPr>
          <w:p w14:paraId="28664D2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75D4D71F" w14:textId="77777777" w:rsidTr="00C3175E">
        <w:tc>
          <w:tcPr>
            <w:tcW w:w="1555" w:type="dxa"/>
          </w:tcPr>
          <w:p w14:paraId="77A379CC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RUCBICPBBB</w:t>
            </w:r>
          </w:p>
        </w:tc>
        <w:tc>
          <w:tcPr>
            <w:tcW w:w="992" w:type="dxa"/>
          </w:tcPr>
          <w:p w14:paraId="590496DF" w14:textId="04BE57C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55848B35" w14:textId="66DD75F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58DD531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3DC93CD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C31149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4574C40A" w14:textId="4D56B7E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31F00667" w14:textId="42800CB8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6032689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94,71</w:t>
            </w:r>
          </w:p>
        </w:tc>
        <w:tc>
          <w:tcPr>
            <w:tcW w:w="1701" w:type="dxa"/>
          </w:tcPr>
          <w:p w14:paraId="08E28A0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0913DD46" w14:textId="77777777" w:rsidTr="00C3175E">
        <w:tc>
          <w:tcPr>
            <w:tcW w:w="1555" w:type="dxa"/>
          </w:tcPr>
          <w:p w14:paraId="014DB827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RUCBITRB3Y</w:t>
            </w:r>
          </w:p>
        </w:tc>
        <w:tc>
          <w:tcPr>
            <w:tcW w:w="992" w:type="dxa"/>
          </w:tcPr>
          <w:p w14:paraId="09A59FCB" w14:textId="15395185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D9E5543" w14:textId="201CBDA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5E399B7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 ≤ … &lt; BB-</w:t>
            </w:r>
          </w:p>
        </w:tc>
        <w:tc>
          <w:tcPr>
            <w:tcW w:w="1701" w:type="dxa"/>
          </w:tcPr>
          <w:p w14:paraId="630D3AE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D9A2B1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0732AC0F" w14:textId="12D922D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E7372B5" w14:textId="2B917B4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5E047EC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192,67</w:t>
            </w:r>
          </w:p>
        </w:tc>
        <w:tc>
          <w:tcPr>
            <w:tcW w:w="1701" w:type="dxa"/>
          </w:tcPr>
          <w:p w14:paraId="6D81011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23B80466" w14:textId="77777777" w:rsidTr="00C3175E">
        <w:tc>
          <w:tcPr>
            <w:tcW w:w="1555" w:type="dxa"/>
          </w:tcPr>
          <w:p w14:paraId="5A1C7B1A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RUCBICPB3Y</w:t>
            </w:r>
          </w:p>
        </w:tc>
        <w:tc>
          <w:tcPr>
            <w:tcW w:w="992" w:type="dxa"/>
          </w:tcPr>
          <w:p w14:paraId="5D13BBDE" w14:textId="52F91CF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1AB88E3" w14:textId="31EFF19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7CAF2A4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B- ≤ … &lt; BB-</w:t>
            </w:r>
          </w:p>
        </w:tc>
        <w:tc>
          <w:tcPr>
            <w:tcW w:w="1701" w:type="dxa"/>
          </w:tcPr>
          <w:p w14:paraId="66F5E06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1ADA30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0BD665B2" w14:textId="2F1A150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7D535F49" w14:textId="3DFF7272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27B726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94,92</w:t>
            </w:r>
          </w:p>
        </w:tc>
        <w:tc>
          <w:tcPr>
            <w:tcW w:w="1701" w:type="dxa"/>
          </w:tcPr>
          <w:p w14:paraId="54DFAB3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3D835716" w14:textId="77777777" w:rsidTr="00C3175E">
        <w:tc>
          <w:tcPr>
            <w:tcW w:w="1555" w:type="dxa"/>
          </w:tcPr>
          <w:p w14:paraId="658D7600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RUCBITRBB3Y</w:t>
            </w:r>
          </w:p>
        </w:tc>
        <w:tc>
          <w:tcPr>
            <w:tcW w:w="992" w:type="dxa"/>
          </w:tcPr>
          <w:p w14:paraId="7DB06847" w14:textId="39D89AFA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EF4B9A2" w14:textId="591B0C3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0D8281A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62B58D3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9F70F6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3F2D47C2" w14:textId="16A58A9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4616EADD" w14:textId="3B080ED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83CF13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192,67</w:t>
            </w:r>
          </w:p>
        </w:tc>
        <w:tc>
          <w:tcPr>
            <w:tcW w:w="1701" w:type="dxa"/>
          </w:tcPr>
          <w:p w14:paraId="54FE5EB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2E0CF7C7" w14:textId="77777777" w:rsidTr="00C3175E">
        <w:tc>
          <w:tcPr>
            <w:tcW w:w="1555" w:type="dxa"/>
          </w:tcPr>
          <w:p w14:paraId="72B0B5F7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RUCBICPBB3Y</w:t>
            </w:r>
          </w:p>
        </w:tc>
        <w:tc>
          <w:tcPr>
            <w:tcW w:w="992" w:type="dxa"/>
          </w:tcPr>
          <w:p w14:paraId="7833D397" w14:textId="45BE3699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041AFCF" w14:textId="739D64E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73023B0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379FDA3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A83EB5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3527FB05" w14:textId="67C326B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01E93823" w14:textId="4726C38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6B1B590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94,92</w:t>
            </w:r>
          </w:p>
        </w:tc>
        <w:tc>
          <w:tcPr>
            <w:tcW w:w="1701" w:type="dxa"/>
          </w:tcPr>
          <w:p w14:paraId="133331D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602D86C0" w14:textId="77777777" w:rsidTr="00C3175E">
        <w:tc>
          <w:tcPr>
            <w:tcW w:w="1555" w:type="dxa"/>
          </w:tcPr>
          <w:p w14:paraId="428A56DF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RUCBITRBBB3Y</w:t>
            </w:r>
          </w:p>
        </w:tc>
        <w:tc>
          <w:tcPr>
            <w:tcW w:w="992" w:type="dxa"/>
          </w:tcPr>
          <w:p w14:paraId="527DAC43" w14:textId="2D4153E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50339116" w14:textId="77494F8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6551DE4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10C9D34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29BAA06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7680293B" w14:textId="44B0FC1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77A7B0C8" w14:textId="59D5B4A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735D90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192,67</w:t>
            </w:r>
          </w:p>
        </w:tc>
        <w:tc>
          <w:tcPr>
            <w:tcW w:w="1701" w:type="dxa"/>
          </w:tcPr>
          <w:p w14:paraId="67D48CE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0CCDB617" w14:textId="77777777" w:rsidTr="00C3175E">
        <w:tc>
          <w:tcPr>
            <w:tcW w:w="1555" w:type="dxa"/>
          </w:tcPr>
          <w:p w14:paraId="4D976CFC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RUCBICPBBB3Y</w:t>
            </w:r>
          </w:p>
        </w:tc>
        <w:tc>
          <w:tcPr>
            <w:tcW w:w="992" w:type="dxa"/>
          </w:tcPr>
          <w:p w14:paraId="3B5CF9EF" w14:textId="3E3C102B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53CD557" w14:textId="3A4670A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49D1439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7C1BFC8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58B2E79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6DFDC0E4" w14:textId="54C4E93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26B2FBF" w14:textId="2DBAAFF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45138C7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94,92</w:t>
            </w:r>
          </w:p>
        </w:tc>
        <w:tc>
          <w:tcPr>
            <w:tcW w:w="1701" w:type="dxa"/>
          </w:tcPr>
          <w:p w14:paraId="19FFFE5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68E2598E" w14:textId="77777777" w:rsidTr="00C3175E">
        <w:tc>
          <w:tcPr>
            <w:tcW w:w="1555" w:type="dxa"/>
          </w:tcPr>
          <w:p w14:paraId="4ACF3957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RUCBITRBB5Y</w:t>
            </w:r>
          </w:p>
        </w:tc>
        <w:tc>
          <w:tcPr>
            <w:tcW w:w="992" w:type="dxa"/>
          </w:tcPr>
          <w:p w14:paraId="382FF91C" w14:textId="2145204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AD7A629" w14:textId="78ED06E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</w:tcPr>
          <w:p w14:paraId="0E0E276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500B1A5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54FF9AE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6BB72472" w14:textId="2134709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CE7964B" w14:textId="3ADDD81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B7DA26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225,88</w:t>
            </w:r>
          </w:p>
        </w:tc>
        <w:tc>
          <w:tcPr>
            <w:tcW w:w="1701" w:type="dxa"/>
          </w:tcPr>
          <w:p w14:paraId="6DCCE7B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3C733343" w14:textId="77777777" w:rsidTr="00C3175E">
        <w:tc>
          <w:tcPr>
            <w:tcW w:w="1555" w:type="dxa"/>
          </w:tcPr>
          <w:p w14:paraId="4E928303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RUCBICPBB5Y</w:t>
            </w:r>
          </w:p>
        </w:tc>
        <w:tc>
          <w:tcPr>
            <w:tcW w:w="992" w:type="dxa"/>
          </w:tcPr>
          <w:p w14:paraId="444A4702" w14:textId="73F3474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5B8EF8A" w14:textId="23746B6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</w:tcPr>
          <w:p w14:paraId="02CA7F1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2D7A55C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93A2EA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0DDAA364" w14:textId="73CF7FB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581DA333" w14:textId="6BFE178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40ABB2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112,86</w:t>
            </w:r>
          </w:p>
        </w:tc>
        <w:tc>
          <w:tcPr>
            <w:tcW w:w="1701" w:type="dxa"/>
          </w:tcPr>
          <w:p w14:paraId="2AB9FED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36742992" w14:textId="77777777" w:rsidTr="00C3175E">
        <w:tc>
          <w:tcPr>
            <w:tcW w:w="1555" w:type="dxa"/>
          </w:tcPr>
          <w:p w14:paraId="2A82560D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RUCBITRBBB5Y</w:t>
            </w:r>
          </w:p>
        </w:tc>
        <w:tc>
          <w:tcPr>
            <w:tcW w:w="992" w:type="dxa"/>
          </w:tcPr>
          <w:p w14:paraId="4FDCDE43" w14:textId="5701B386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52BF9DA" w14:textId="7092EEB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</w:tcPr>
          <w:p w14:paraId="631D04D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</w:t>
            </w:r>
          </w:p>
        </w:tc>
        <w:tc>
          <w:tcPr>
            <w:tcW w:w="1701" w:type="dxa"/>
          </w:tcPr>
          <w:p w14:paraId="6B4EEA5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D80133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7999AE78" w14:textId="7A63277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456D430D" w14:textId="17BAF01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BB2140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225,88</w:t>
            </w:r>
          </w:p>
        </w:tc>
        <w:tc>
          <w:tcPr>
            <w:tcW w:w="1701" w:type="dxa"/>
          </w:tcPr>
          <w:p w14:paraId="49B817C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499C26A3" w14:textId="77777777" w:rsidTr="00C3175E">
        <w:tc>
          <w:tcPr>
            <w:tcW w:w="1555" w:type="dxa"/>
          </w:tcPr>
          <w:p w14:paraId="216B9371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RUCBICPBBB5Y</w:t>
            </w:r>
          </w:p>
        </w:tc>
        <w:tc>
          <w:tcPr>
            <w:tcW w:w="992" w:type="dxa"/>
          </w:tcPr>
          <w:p w14:paraId="3EF453BA" w14:textId="775101F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370421E1" w14:textId="67478CE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</w:tcPr>
          <w:p w14:paraId="349487A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</w:t>
            </w:r>
          </w:p>
        </w:tc>
        <w:tc>
          <w:tcPr>
            <w:tcW w:w="1701" w:type="dxa"/>
          </w:tcPr>
          <w:p w14:paraId="4126215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ED9B52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4DE586D7" w14:textId="48ED922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3106D1D6" w14:textId="17C7251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6DACDB9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112,86</w:t>
            </w:r>
          </w:p>
        </w:tc>
        <w:tc>
          <w:tcPr>
            <w:tcW w:w="1701" w:type="dxa"/>
          </w:tcPr>
          <w:p w14:paraId="1B7098A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1FF02D9B" w14:textId="77777777" w:rsidTr="00C3175E">
        <w:tc>
          <w:tcPr>
            <w:tcW w:w="1555" w:type="dxa"/>
          </w:tcPr>
          <w:p w14:paraId="0683265E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14:paraId="412C25CC" w14:textId="79C4EB8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0638DE2" w14:textId="3E3CE50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3646F79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5B95F3B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22B3775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44B5BC01" w14:textId="53F2064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59F71A5A" w14:textId="7972D08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7BADA4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194,45</w:t>
            </w:r>
          </w:p>
        </w:tc>
        <w:tc>
          <w:tcPr>
            <w:tcW w:w="1701" w:type="dxa"/>
          </w:tcPr>
          <w:p w14:paraId="565542C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1BF8FE0C" w14:textId="77777777" w:rsidTr="00C3175E">
        <w:tc>
          <w:tcPr>
            <w:tcW w:w="1555" w:type="dxa"/>
          </w:tcPr>
          <w:p w14:paraId="5C124E33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14:paraId="4BB61239" w14:textId="128C2D27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54EF1E3" w14:textId="55B2E98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00A278D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7403A99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B8E415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40BA2802" w14:textId="06E6D84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2B6D045D" w14:textId="0AFA55C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04D3D4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94,71</w:t>
            </w:r>
          </w:p>
        </w:tc>
        <w:tc>
          <w:tcPr>
            <w:tcW w:w="1701" w:type="dxa"/>
          </w:tcPr>
          <w:p w14:paraId="7E33957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67D698AB" w14:textId="77777777" w:rsidTr="00C3175E">
        <w:tc>
          <w:tcPr>
            <w:tcW w:w="1555" w:type="dxa"/>
          </w:tcPr>
          <w:p w14:paraId="3A36DEB6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RUCBITRBBB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14:paraId="69A70669" w14:textId="26ACF0EF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60AC97A" w14:textId="22E5EC4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46E0339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22284C1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7EFC3AE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7D9D7291" w14:textId="6103445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2D6D0910" w14:textId="409DB7B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4B016D9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194,45</w:t>
            </w:r>
          </w:p>
        </w:tc>
        <w:tc>
          <w:tcPr>
            <w:tcW w:w="1701" w:type="dxa"/>
          </w:tcPr>
          <w:p w14:paraId="10D5742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66CC1ED7" w14:textId="77777777" w:rsidTr="00C3175E">
        <w:tc>
          <w:tcPr>
            <w:tcW w:w="1555" w:type="dxa"/>
          </w:tcPr>
          <w:p w14:paraId="2EABCC69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RUCBICPBBB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</w:t>
            </w:r>
          </w:p>
        </w:tc>
        <w:tc>
          <w:tcPr>
            <w:tcW w:w="992" w:type="dxa"/>
          </w:tcPr>
          <w:p w14:paraId="717ADE40" w14:textId="53A3CA67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FCDAE64" w14:textId="47ADCC1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60A7E86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248C7CF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CA38BC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09842540" w14:textId="55620B82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9369FB8" w14:textId="1C41206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6F9A3FC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94,71</w:t>
            </w:r>
          </w:p>
        </w:tc>
        <w:tc>
          <w:tcPr>
            <w:tcW w:w="1701" w:type="dxa"/>
          </w:tcPr>
          <w:p w14:paraId="0B8E227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0A56C2A1" w14:textId="77777777" w:rsidTr="00C3175E">
        <w:tc>
          <w:tcPr>
            <w:tcW w:w="1555" w:type="dxa"/>
          </w:tcPr>
          <w:p w14:paraId="3FC81D7C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RUCBITR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  <w:r w:rsidRPr="004F12BA">
              <w:rPr>
                <w:rFonts w:ascii="Tahoma" w:hAnsi="Tahoma" w:cs="Tahoma"/>
                <w:sz w:val="16"/>
                <w:szCs w:val="16"/>
              </w:rPr>
              <w:t>+</w:t>
            </w:r>
          </w:p>
        </w:tc>
        <w:tc>
          <w:tcPr>
            <w:tcW w:w="992" w:type="dxa"/>
          </w:tcPr>
          <w:p w14:paraId="3A94C57F" w14:textId="4D98B97E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B1FEFCA" w14:textId="11AD25E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33F1F1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B-</w:t>
            </w:r>
          </w:p>
        </w:tc>
        <w:tc>
          <w:tcPr>
            <w:tcW w:w="1701" w:type="dxa"/>
          </w:tcPr>
          <w:p w14:paraId="7799190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76354E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621959B8" w14:textId="2D6059C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48BBFC1A" w14:textId="2D95ACF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6EC34C6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225,88</w:t>
            </w:r>
          </w:p>
        </w:tc>
        <w:tc>
          <w:tcPr>
            <w:tcW w:w="1701" w:type="dxa"/>
          </w:tcPr>
          <w:p w14:paraId="55571F4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4F2FE023" w14:textId="77777777" w:rsidTr="00C3175E">
        <w:tc>
          <w:tcPr>
            <w:tcW w:w="1555" w:type="dxa"/>
          </w:tcPr>
          <w:p w14:paraId="3D754EF0" w14:textId="7777777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RUCBICP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  <w:r w:rsidRPr="004F12BA">
              <w:rPr>
                <w:rFonts w:ascii="Tahoma" w:hAnsi="Tahoma" w:cs="Tahoma"/>
                <w:sz w:val="16"/>
                <w:szCs w:val="16"/>
              </w:rPr>
              <w:t>+</w:t>
            </w:r>
          </w:p>
        </w:tc>
        <w:tc>
          <w:tcPr>
            <w:tcW w:w="992" w:type="dxa"/>
          </w:tcPr>
          <w:p w14:paraId="7FDA1916" w14:textId="7710FC13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58622CB8" w14:textId="78696F2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&gt; </w:t>
            </w:r>
            <w:r w:rsidRPr="004F12B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495A7F6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≥ B-</w:t>
            </w:r>
          </w:p>
        </w:tc>
        <w:tc>
          <w:tcPr>
            <w:tcW w:w="1701" w:type="dxa"/>
          </w:tcPr>
          <w:p w14:paraId="2FD5CC1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802462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1D577E4A" w14:textId="6460580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4A49EC75" w14:textId="0193C77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101176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112,86</w:t>
            </w:r>
          </w:p>
        </w:tc>
        <w:tc>
          <w:tcPr>
            <w:tcW w:w="1701" w:type="dxa"/>
          </w:tcPr>
          <w:p w14:paraId="71EA93A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4F12BA" w14:paraId="4C708DD6" w14:textId="77777777" w:rsidTr="00C3175E">
        <w:tc>
          <w:tcPr>
            <w:tcW w:w="1555" w:type="dxa"/>
          </w:tcPr>
          <w:p w14:paraId="7AB67075" w14:textId="52949601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RUCBTRNS</w:t>
            </w:r>
          </w:p>
        </w:tc>
        <w:tc>
          <w:tcPr>
            <w:tcW w:w="992" w:type="dxa"/>
          </w:tcPr>
          <w:p w14:paraId="65ECB016" w14:textId="61A354EB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4053F3A" w14:textId="6D014CD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18575E5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</w:tcPr>
          <w:p w14:paraId="6ACA703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733FD48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2291E722" w14:textId="5F1D8AE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72CA3F0C" w14:textId="4094ABD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</w:tcPr>
          <w:p w14:paraId="53E1AC1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1394BF0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76172238" w14:textId="77777777" w:rsidTr="00C3175E">
        <w:tc>
          <w:tcPr>
            <w:tcW w:w="1555" w:type="dxa"/>
          </w:tcPr>
          <w:p w14:paraId="14FE29FB" w14:textId="294B8925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RUCBCPNS</w:t>
            </w:r>
          </w:p>
        </w:tc>
        <w:tc>
          <w:tcPr>
            <w:tcW w:w="992" w:type="dxa"/>
          </w:tcPr>
          <w:p w14:paraId="6C8D442F" w14:textId="51FDAA7D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59D307D" w14:textId="442C24D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2A5A0EF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</w:tcPr>
          <w:p w14:paraId="5BFDE92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36E791C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4F50D5F7" w14:textId="0B66F75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</w:tcPr>
          <w:p w14:paraId="6CD07A19" w14:textId="525CDB2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</w:tcPr>
          <w:p w14:paraId="14E9061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4A9CA29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62B5B8B7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BF98" w14:textId="51D90FAE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B964" w14:textId="0B826590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10CC" w14:textId="027DAC4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2F3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00F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B44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6015" w14:textId="082BB7A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FCE1" w14:textId="6B2D3A4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005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7AE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1AE6626A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4069" w14:textId="0F3B6BBE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5D61" w14:textId="247F0B39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E69E" w14:textId="4FE5F64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199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4F5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406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88C3" w14:textId="103021A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908E" w14:textId="5ECCE3D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743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8F7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430AD00C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323C" w14:textId="75A11037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9F4C" w14:textId="38DE4F3E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458" w14:textId="687C216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AE7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719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1C8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84C7" w14:textId="218719A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4893" w14:textId="142797C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DC5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8EA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7E363555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3BD2" w14:textId="3EF81706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3B46" w14:textId="4392C69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AA7F" w14:textId="27BB301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C7B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</w:t>
            </w:r>
            <w:r w:rsidRPr="004F12BA">
              <w:rPr>
                <w:rFonts w:ascii="Tahoma" w:hAnsi="Tahoma" w:cs="Tahoma"/>
                <w:sz w:val="16"/>
                <w:szCs w:val="16"/>
              </w:rPr>
              <w:t>(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A1C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2C0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8990" w14:textId="56EFA7F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3034" w14:textId="5EF3B2F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0ED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05D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3A84E36D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FB63" w14:textId="4E98238F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RUCBTRBBBNS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C0B3" w14:textId="70D8F96C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C207" w14:textId="1430E8D5" w:rsidR="00E943EF" w:rsidRPr="004F12BA" w:rsidRDefault="00BC1142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882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… 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C82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E3D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8F28" w14:textId="430B33C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BC58" w14:textId="02BE342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64D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7DE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14E59FEA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9967" w14:textId="3D9911BF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RUCBCPBBBNS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E355" w14:textId="4EE5A66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BEDD" w14:textId="3360F9BD" w:rsidR="00E943EF" w:rsidRPr="004F12BA" w:rsidRDefault="00BC1142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C1142">
              <w:rPr>
                <w:rFonts w:ascii="Tahoma" w:hAnsi="Tahoma" w:cs="Tahoma"/>
                <w:sz w:val="16"/>
                <w:szCs w:val="16"/>
                <w:lang w:val="en-US"/>
              </w:rPr>
              <w:t>&gt; 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F1D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BB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 xml:space="preserve">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788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DE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DD01" w14:textId="1FCD2D1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D0F8" w14:textId="6F9AE21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E4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DC0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1FE17AC9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8888" w14:textId="344A9C56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0F16" w14:textId="5B2CEB12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FE9" w14:textId="6D26289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43B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≤…≤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23D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961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5654" w14:textId="1D48554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B91" w14:textId="5E2E2AA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656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6D6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0963D24F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2240" w14:textId="2D5C61D1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98EF" w14:textId="6542F9D6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B1B0" w14:textId="19DCA92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8ED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≤…≤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C3F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F65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76E3" w14:textId="7AFC50E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2B62" w14:textId="55CAA74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440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193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4A815C1F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E230" w14:textId="4C2148D8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55DA" w14:textId="557780F3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1BD6" w14:textId="18C1D92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B6C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≤…≤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1E6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F47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4852" w14:textId="3CB9363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59AA" w14:textId="33BABF9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BBB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C64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3052159A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F24B" w14:textId="33F46FF8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F2B" w14:textId="649ACDEE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152B" w14:textId="244E7E3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D80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</w:t>
            </w:r>
            <w:r w:rsidRPr="004F12BA">
              <w:rPr>
                <w:rFonts w:ascii="Tahoma" w:hAnsi="Tahoma" w:cs="Tahoma"/>
                <w:sz w:val="16"/>
                <w:szCs w:val="16"/>
              </w:rPr>
              <w:t>-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≤…≤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7FD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676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A20C" w14:textId="2860C228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828E" w14:textId="48C42F4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294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2CC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3F0FD622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9514" w14:textId="43784D58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44" w14:textId="21DB13A1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FBD5" w14:textId="2945E9A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CC8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5E9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81C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111A" w14:textId="23052F88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2D87" w14:textId="21F0709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34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D6A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16992497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908" w14:textId="793BF10C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7245" w14:textId="6C8CDE1A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A35" w14:textId="49F2F73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DF7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EC8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031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6A6C" w14:textId="18FD345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4F5F" w14:textId="1625D2A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AF4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005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4C8C6296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3E0" w14:textId="0B9B4F86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5517" w14:textId="73318ABF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02A2" w14:textId="644380C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BC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EC7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DE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BBAE" w14:textId="44CD054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374A" w14:textId="1E72809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F75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47D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0AE89280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F4C6" w14:textId="60468C63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2B5E" w14:textId="4EA4B29A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96F" w14:textId="3D601930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13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3CB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ED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EE96" w14:textId="0851612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7FA7" w14:textId="221BDD1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EBD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0CC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79B57AE1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DD11" w14:textId="0D84A176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8770" w14:textId="1F64A978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A13A" w14:textId="3693825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15E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CF2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215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12B1" w14:textId="350994A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0112" w14:textId="25B6B68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D4E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33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4F665662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0B24" w14:textId="3432EA22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BC46" w14:textId="73C62D2B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323A" w14:textId="7387B2F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63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29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E94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E1CE" w14:textId="4B99737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FEC6" w14:textId="4B87F77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B6A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7AB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251E825B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C545" w14:textId="42ED7139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RUCBTR3A3YNS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D5E8" w14:textId="14BFBCE4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AF7A" w14:textId="4345A8F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92C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52E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334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C49" w14:textId="58EF3BB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0055" w14:textId="0D3C778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8DC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1E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47EB1E5C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A511" w14:textId="6BCEFC00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RUCBCP3A3YNS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235B" w14:textId="1ABE2A75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4603" w14:textId="776E1EBD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37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EDD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F0A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850C" w14:textId="6CD226F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FC33" w14:textId="4F2101F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1FF3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72F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3711693B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84D8" w14:textId="7EA66E14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A4C6" w14:textId="0C6F83C1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8A4" w14:textId="0BBF4D1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61E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C5F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B0A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7AD3" w14:textId="552D522E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D08D" w14:textId="2BDE042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96A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429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2BB6CADB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D620" w14:textId="51D9ECA0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339" w14:textId="2D1E2DE6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4D5D" w14:textId="2B4A15B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A40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7A9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B91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1AD2" w14:textId="46B68C2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3600" w14:textId="1A3EDA01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C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014D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02D301F3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EBE8" w14:textId="30579D9A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B97F" w14:textId="79D39F87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ED89" w14:textId="5829E374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7AD5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23F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3B0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4DF7" w14:textId="642B54A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7141" w14:textId="0197EEEB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B22A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D026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136F2267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66F8" w14:textId="2C45F0DE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RUCBCPAA5YNS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5F70" w14:textId="469BE91E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31EF" w14:textId="75642D9A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F59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0C02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140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B45" w14:textId="6D5CB755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2CFF" w14:textId="127CD719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304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782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501A64A3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AE8" w14:textId="2B765582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RUCBTR3A5YNS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9BB8" w14:textId="664AED1A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B6AE" w14:textId="03F81426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073B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29FE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AA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F724" w14:textId="18F2181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A083" w14:textId="7AD580F3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A77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7D1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E943EF" w:rsidRPr="004F12BA" w14:paraId="54DDC5DC" w14:textId="77777777" w:rsidTr="00C317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A565" w14:textId="3E3125BF" w:rsidR="00E943EF" w:rsidRPr="004F12BA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RUCBCP3A5YNS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C033" w14:textId="6376EA0A" w:rsidR="00E943EF" w:rsidRPr="004F12BA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E7E8" w14:textId="5A47B83C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B5C8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6EEF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7FEC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E0D" w14:textId="1A92E68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4F71" w14:textId="64D60C7F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9747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4C44" w14:textId="77777777" w:rsidR="00E943EF" w:rsidRPr="004F12BA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29.12.201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8</w:t>
            </w:r>
          </w:p>
        </w:tc>
      </w:tr>
      <w:tr w:rsidR="006661F2" w:rsidRPr="004F12BA" w14:paraId="7DF2AFF1" w14:textId="77777777" w:rsidTr="006661F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45E1" w14:textId="3B9AAAEF" w:rsidR="006661F2" w:rsidRPr="004F12BA" w:rsidRDefault="006661F2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D90" w14:textId="77777777" w:rsidR="006661F2" w:rsidRPr="006661F2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421B" w14:textId="4E6434C0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C067" w14:textId="76EDDF94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1667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45FD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2DA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318D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F371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34C1" w14:textId="43B826BB" w:rsidR="006661F2" w:rsidRPr="006661F2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6661F2" w:rsidRPr="004F12BA" w14:paraId="373D021B" w14:textId="77777777" w:rsidTr="006661F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BCF7" w14:textId="379C5789" w:rsidR="006661F2" w:rsidRPr="004F12BA" w:rsidRDefault="006661F2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</w:t>
            </w:r>
            <w:r w:rsidR="00B1577B">
              <w:rPr>
                <w:rFonts w:ascii="Tahoma" w:hAnsi="Tahoma" w:cs="Tahoma"/>
                <w:sz w:val="16"/>
                <w:szCs w:val="16"/>
                <w:lang w:val="en-US"/>
              </w:rPr>
              <w:t>CP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38DA" w14:textId="77777777" w:rsidR="006661F2" w:rsidRPr="006661F2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D53" w14:textId="75487C18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5C34" w14:textId="07113118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4E4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C0A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63FA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2738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4811" w14:textId="77777777" w:rsidR="006661F2" w:rsidRPr="004F12BA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AE8" w14:textId="2E980C70" w:rsidR="006661F2" w:rsidRPr="006661F2" w:rsidRDefault="006661F2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6661F2" w:rsidRPr="004F12BA" w14:paraId="0EB21CED" w14:textId="77777777" w:rsidTr="004D3F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7955" w14:textId="03D6EBE7" w:rsidR="006661F2" w:rsidRPr="004F12BA" w:rsidRDefault="006661F2" w:rsidP="006661F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A56C" w14:textId="77777777" w:rsidR="006661F2" w:rsidRPr="006661F2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D74E" w14:textId="149D1E7B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B894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FF86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97F7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A1DD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91E5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CB5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D8F5" w14:textId="77777777" w:rsidR="006661F2" w:rsidRPr="006661F2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6661F2" w:rsidRPr="004F12BA" w14:paraId="34414969" w14:textId="77777777" w:rsidTr="004D3F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757B" w14:textId="6724BB2E" w:rsidR="006661F2" w:rsidRPr="004F12BA" w:rsidRDefault="006661F2" w:rsidP="006661F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</w:t>
            </w:r>
            <w:r w:rsidR="00B1577B">
              <w:rPr>
                <w:rFonts w:ascii="Tahoma" w:hAnsi="Tahoma" w:cs="Tahoma"/>
                <w:sz w:val="16"/>
                <w:szCs w:val="16"/>
                <w:lang w:val="en-US"/>
              </w:rPr>
              <w:t>CP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="00B1577B">
              <w:rPr>
                <w:rFonts w:ascii="Tahoma" w:hAnsi="Tahoma" w:cs="Tahoma"/>
                <w:sz w:val="16"/>
                <w:szCs w:val="16"/>
                <w:lang w:val="en-US"/>
              </w:rPr>
              <w:t>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D12B" w14:textId="77777777" w:rsidR="006661F2" w:rsidRPr="006661F2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1E2A" w14:textId="05144BCA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E5EE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CFE6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8EE2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5643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F9DD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95F6" w14:textId="77777777" w:rsidR="006661F2" w:rsidRPr="004F12BA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CFD1" w14:textId="77777777" w:rsidR="006661F2" w:rsidRPr="006661F2" w:rsidRDefault="006661F2" w:rsidP="006661F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B1577B" w:rsidRPr="004F12BA" w14:paraId="206C800E" w14:textId="77777777" w:rsidTr="004D3F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B4A4" w14:textId="072DD1BE" w:rsidR="00B1577B" w:rsidRPr="004F12BA" w:rsidRDefault="00B1577B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RUCBTRA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A5Y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CD4C" w14:textId="77777777" w:rsidR="00B1577B" w:rsidRPr="006661F2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AEA7" w14:textId="3E1A7A41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38E6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AF89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0EC1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0936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2347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1948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CBBA" w14:textId="77777777" w:rsidR="00B1577B" w:rsidRPr="006661F2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B1577B" w:rsidRPr="004F12BA" w14:paraId="52E4EE7B" w14:textId="77777777" w:rsidTr="004D3F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589F" w14:textId="03D42D6F" w:rsidR="00B1577B" w:rsidRPr="004F12BA" w:rsidRDefault="00B1577B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CP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A5Y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CD2A" w14:textId="77777777" w:rsidR="00B1577B" w:rsidRPr="006661F2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9269" w14:textId="18D0D7D9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8AED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A-(RU) ≤…≤ 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9C8F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FA88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126A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52A2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00DF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33B2" w14:textId="77777777" w:rsidR="00B1577B" w:rsidRPr="006661F2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20</w:t>
            </w:r>
          </w:p>
        </w:tc>
      </w:tr>
      <w:tr w:rsidR="00B1577B" w:rsidRPr="004F12BA" w14:paraId="7ED97846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20A2" w14:textId="797345BD" w:rsidR="00B1577B" w:rsidRPr="00B1577B" w:rsidRDefault="00B1577B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BB26" w14:textId="77777777" w:rsidR="00B1577B" w:rsidRPr="006661F2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618A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E8F1" w14:textId="270D53A0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1820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4C3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67AE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6E61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55DB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8B80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7843E14B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2045" w14:textId="18A64660" w:rsidR="00B1577B" w:rsidRPr="00B1577B" w:rsidRDefault="00B1577B" w:rsidP="00B1577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CP2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E73D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BF7D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FE52" w14:textId="481FB45A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5672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3844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7546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DFD5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F3AE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1316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53A9CC4D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430" w14:textId="166CB3C3" w:rsidR="00B1577B" w:rsidRPr="00B1577B" w:rsidRDefault="00B1577B" w:rsidP="00B1577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8EB5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BDD2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1 </w:t>
            </w:r>
            <w:proofErr w:type="gramStart"/>
            <w:r w:rsidRPr="00B1577B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B1577B">
              <w:rPr>
                <w:rFonts w:ascii="Tahoma" w:hAnsi="Tahoma" w:cs="Tahoma"/>
                <w:sz w:val="16"/>
                <w:szCs w:val="16"/>
              </w:rPr>
              <w:t xml:space="preserve">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1C1A" w14:textId="5552658B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B9D5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F68C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2E5B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1633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4C2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E56A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1904D74D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9A0A" w14:textId="3A05AD10" w:rsidR="00B1577B" w:rsidRPr="00B1577B" w:rsidRDefault="00B1577B" w:rsidP="00B1577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CP2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2F8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CEB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1 </w:t>
            </w:r>
            <w:proofErr w:type="gramStart"/>
            <w:r w:rsidRPr="00B1577B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B1577B">
              <w:rPr>
                <w:rFonts w:ascii="Tahoma" w:hAnsi="Tahoma" w:cs="Tahoma"/>
                <w:sz w:val="16"/>
                <w:szCs w:val="16"/>
              </w:rPr>
              <w:t xml:space="preserve">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E1A2" w14:textId="084D64AC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AA8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81D3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99E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448E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37A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CBA1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4E65AF24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6988" w14:textId="29FCAA65" w:rsidR="00B1577B" w:rsidRPr="00B1577B" w:rsidRDefault="00B1577B" w:rsidP="00B1577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A5Y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67F7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353D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3 </w:t>
            </w:r>
            <w:proofErr w:type="gramStart"/>
            <w:r w:rsidRPr="00B1577B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B1577B">
              <w:rPr>
                <w:rFonts w:ascii="Tahoma" w:hAnsi="Tahoma" w:cs="Tahoma"/>
                <w:sz w:val="16"/>
                <w:szCs w:val="16"/>
              </w:rPr>
              <w:t xml:space="preserve">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3C15" w14:textId="1847E4C3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99B7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E223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3ED8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AE0D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EA6F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89A1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33E2F163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E720" w14:textId="062D5A8E" w:rsidR="00B1577B" w:rsidRPr="00B1577B" w:rsidRDefault="00B1577B" w:rsidP="00B1577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CP2</w:t>
            </w: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B1577B">
              <w:rPr>
                <w:rFonts w:ascii="Tahoma" w:hAnsi="Tahoma" w:cs="Tahoma"/>
                <w:sz w:val="16"/>
                <w:szCs w:val="16"/>
              </w:rPr>
              <w:t>A5Y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7171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EC72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3 </w:t>
            </w:r>
            <w:proofErr w:type="gramStart"/>
            <w:r w:rsidRPr="00B1577B">
              <w:rPr>
                <w:rFonts w:ascii="Tahoma" w:hAnsi="Tahoma" w:cs="Tahoma"/>
                <w:sz w:val="16"/>
                <w:szCs w:val="16"/>
              </w:rPr>
              <w:t>&lt; …</w:t>
            </w:r>
            <w:proofErr w:type="gramEnd"/>
            <w:r w:rsidRPr="00B1577B">
              <w:rPr>
                <w:rFonts w:ascii="Tahoma" w:hAnsi="Tahoma" w:cs="Tahoma"/>
                <w:sz w:val="16"/>
                <w:szCs w:val="16"/>
              </w:rPr>
              <w:t xml:space="preserve">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9692" w14:textId="5B485241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-(RU) ≤…≤ AA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51FA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D63C" w14:textId="77777777" w:rsidR="00B1577B" w:rsidRPr="00B1577B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3B8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C7A7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043E" w14:textId="77777777" w:rsidR="00B1577B" w:rsidRPr="004F12BA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AFAB" w14:textId="77777777" w:rsidR="00B1577B" w:rsidRPr="006661F2" w:rsidRDefault="00B1577B" w:rsidP="00B1577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30</w:t>
            </w:r>
            <w:r w:rsidRPr="004F12BA">
              <w:rPr>
                <w:rFonts w:ascii="Tahoma" w:hAnsi="Tahoma" w:cs="Tahoma"/>
                <w:sz w:val="16"/>
                <w:szCs w:val="16"/>
              </w:rPr>
              <w:t>.12.20</w:t>
            </w:r>
            <w:r w:rsidRPr="00B1577B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B1577B" w:rsidRPr="004F12BA" w14:paraId="096285DA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6044" w14:textId="7DDFB2C5" w:rsidR="00B1577B" w:rsidRPr="00B1577B" w:rsidRDefault="00B1577B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B2B3B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E333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F4D8" w14:textId="3539DAFF" w:rsidR="00B1577B" w:rsidRPr="00593004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="00593004">
              <w:rPr>
                <w:rFonts w:ascii="Tahoma" w:hAnsi="Tahoma" w:cs="Tahoma"/>
                <w:sz w:val="16"/>
                <w:szCs w:val="16"/>
                <w:lang w:val="en-US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C9BA" w14:textId="268EF446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B-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… 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B472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4505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8EDB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50AF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1D6B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7586" w14:textId="55BB8B70" w:rsidR="00B1577B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tr w:rsidR="00B1577B" w:rsidRPr="004F12BA" w14:paraId="4B9C0220" w14:textId="77777777" w:rsidTr="00B15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AC87" w14:textId="09DA194B" w:rsidR="00B1577B" w:rsidRPr="00B1577B" w:rsidRDefault="00B1577B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CPB2B3B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7097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1783" w14:textId="711EFF98" w:rsidR="00B1577B" w:rsidRPr="00593004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="00593004">
              <w:rPr>
                <w:rFonts w:ascii="Tahoma" w:hAnsi="Tahoma" w:cs="Tahoma"/>
                <w:sz w:val="16"/>
                <w:szCs w:val="16"/>
                <w:lang w:val="en-US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E171" w14:textId="413A2D26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B-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89F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ED2C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98E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4BBE" w14:textId="77777777" w:rsidR="00B1577B" w:rsidRPr="00B1577B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AC17" w14:textId="77777777" w:rsidR="00B1577B" w:rsidRPr="004F12BA" w:rsidRDefault="00B1577B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AFB2" w14:textId="62B44C07" w:rsidR="00B1577B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tr w:rsidR="0094014F" w:rsidRPr="004F12BA" w14:paraId="5BD79352" w14:textId="77777777" w:rsidTr="0094014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84BF" w14:textId="0F09111D" w:rsidR="0094014F" w:rsidRPr="0094014F" w:rsidRDefault="0094014F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 w:rsidRPr="0094014F">
              <w:rPr>
                <w:rFonts w:ascii="Tahoma" w:hAnsi="Tahoma" w:cs="Tahoma"/>
                <w:sz w:val="16"/>
                <w:szCs w:val="16"/>
              </w:rPr>
              <w:t>B2B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66A0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CB26" w14:textId="77777777" w:rsidR="0094014F" w:rsidRPr="0094014F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49C9" w14:textId="40DE70B0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B-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… 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5F11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C7BF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C98D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CD8F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CEA6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9F22" w14:textId="0F40026C" w:rsidR="0094014F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tr w:rsidR="0094014F" w:rsidRPr="004F12BA" w14:paraId="7D43978F" w14:textId="77777777" w:rsidTr="0094014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A4ED" w14:textId="69E24838" w:rsidR="0094014F" w:rsidRPr="00B1577B" w:rsidRDefault="0094014F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 w:rsidRPr="0094014F">
              <w:rPr>
                <w:rFonts w:ascii="Tahoma" w:hAnsi="Tahoma" w:cs="Tahoma"/>
                <w:sz w:val="16"/>
                <w:szCs w:val="16"/>
              </w:rPr>
              <w:t>CPB2B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06C5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71FB" w14:textId="77777777" w:rsidR="0094014F" w:rsidRPr="0094014F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FCA" w14:textId="0327BE1B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B-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F78B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946B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AFB3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5645" w14:textId="77777777" w:rsidR="0094014F" w:rsidRPr="00B1577B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72A7" w14:textId="77777777" w:rsidR="0094014F" w:rsidRPr="004F12BA" w:rsidRDefault="0094014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457E" w14:textId="7181D08A" w:rsidR="0094014F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tr w:rsidR="00DB261D" w:rsidRPr="004F12BA" w14:paraId="62B6C8F6" w14:textId="77777777" w:rsidTr="00DB26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D884" w14:textId="0EE2F49D" w:rsidR="00DB261D" w:rsidRPr="0094014F" w:rsidRDefault="00DB261D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RUCBTR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</w:t>
            </w:r>
            <w:r w:rsidRPr="0094014F">
              <w:rPr>
                <w:rFonts w:ascii="Tahoma" w:hAnsi="Tahoma" w:cs="Tahoma"/>
                <w:sz w:val="16"/>
                <w:szCs w:val="16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94014F">
              <w:rPr>
                <w:rFonts w:ascii="Tahoma" w:hAnsi="Tahoma" w:cs="Tahoma"/>
                <w:sz w:val="16"/>
                <w:szCs w:val="16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3957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7BF9" w14:textId="77777777" w:rsidR="00DB261D" w:rsidRPr="0094014F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D03B" w14:textId="0CEDFD2A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B+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… 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39EE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38C6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F18C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7E2B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308D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9804" w14:textId="329EBC77" w:rsidR="00DB261D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tr w:rsidR="00DB261D" w:rsidRPr="004F12BA" w14:paraId="0ACBFF93" w14:textId="77777777" w:rsidTr="00DB261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7AB5" w14:textId="355DF13C" w:rsidR="00DB261D" w:rsidRPr="00B1577B" w:rsidRDefault="00DB261D" w:rsidP="004D3FB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RUCB</w:t>
            </w:r>
            <w:r w:rsidRPr="0094014F">
              <w:rPr>
                <w:rFonts w:ascii="Tahoma" w:hAnsi="Tahoma" w:cs="Tahoma"/>
                <w:sz w:val="16"/>
                <w:szCs w:val="16"/>
              </w:rPr>
              <w:t>CP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2</w:t>
            </w:r>
            <w:r w:rsidRPr="0094014F">
              <w:rPr>
                <w:rFonts w:ascii="Tahoma" w:hAnsi="Tahoma" w:cs="Tahoma"/>
                <w:sz w:val="16"/>
                <w:szCs w:val="16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3</w:t>
            </w:r>
            <w:r w:rsidRPr="0094014F">
              <w:rPr>
                <w:rFonts w:ascii="Tahoma" w:hAnsi="Tahoma" w:cs="Tahoma"/>
                <w:sz w:val="16"/>
                <w:szCs w:val="16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3677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3C5C" w14:textId="77777777" w:rsidR="00DB261D" w:rsidRPr="0094014F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7A0E" w14:textId="4E16834D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B+</w:t>
            </w:r>
            <w:r w:rsidRPr="00B1577B">
              <w:rPr>
                <w:rFonts w:ascii="Tahoma" w:hAnsi="Tahoma" w:cs="Tahoma"/>
                <w:sz w:val="16"/>
                <w:szCs w:val="16"/>
              </w:rPr>
              <w:t>(RU)</w:t>
            </w:r>
            <w:r w:rsidRPr="004F12BA">
              <w:rPr>
                <w:rFonts w:ascii="Tahoma" w:hAnsi="Tahoma" w:cs="Tahoma"/>
                <w:sz w:val="16"/>
                <w:szCs w:val="16"/>
              </w:rPr>
              <w:t xml:space="preserve"> ≤…</w:t>
            </w:r>
            <w:r w:rsidRPr="00B1577B">
              <w:rPr>
                <w:rFonts w:ascii="Tahoma" w:hAnsi="Tahoma" w:cs="Tahoma"/>
                <w:sz w:val="16"/>
                <w:szCs w:val="16"/>
              </w:rPr>
              <w:t xml:space="preserve">≤ </w:t>
            </w:r>
            <w:r w:rsidRPr="004F12BA">
              <w:rPr>
                <w:rFonts w:ascii="Tahoma" w:hAnsi="Tahoma" w:cs="Tahoma"/>
                <w:sz w:val="16"/>
                <w:szCs w:val="16"/>
              </w:rPr>
              <w:t>BB</w:t>
            </w:r>
            <w:r w:rsidRPr="00B1577B">
              <w:rPr>
                <w:rFonts w:ascii="Tahoma" w:hAnsi="Tahoma" w:cs="Tahoma"/>
                <w:sz w:val="16"/>
                <w:szCs w:val="16"/>
              </w:rPr>
              <w:t>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1C63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EFBC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DD1C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3E88" w14:textId="77777777" w:rsidR="00DB261D" w:rsidRPr="00B1577B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CC8F" w14:textId="77777777" w:rsidR="00DB261D" w:rsidRPr="004F12BA" w:rsidRDefault="00DB261D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6C2E" w14:textId="083AF377" w:rsidR="00DB261D" w:rsidRPr="00B1577B" w:rsidRDefault="00BE6AAF" w:rsidP="004D3FB9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E6AAF">
              <w:rPr>
                <w:rFonts w:ascii="Tahoma" w:hAnsi="Tahoma" w:cs="Tahoma"/>
                <w:sz w:val="16"/>
                <w:szCs w:val="16"/>
              </w:rPr>
              <w:t>30.12.2020</w:t>
            </w:r>
          </w:p>
        </w:tc>
      </w:tr>
      <w:bookmarkEnd w:id="39"/>
    </w:tbl>
    <w:p w14:paraId="5AFC7E1C" w14:textId="77777777" w:rsidR="008214EE" w:rsidRPr="00033C3D" w:rsidRDefault="008214EE" w:rsidP="00E17CEC">
      <w:pPr>
        <w:jc w:val="center"/>
        <w:rPr>
          <w:rFonts w:ascii="Tahoma" w:hAnsi="Tahoma" w:cs="Tahoma"/>
          <w:b/>
        </w:rPr>
      </w:pPr>
    </w:p>
    <w:p w14:paraId="237ED54F" w14:textId="77777777" w:rsidR="00E17CEC" w:rsidRPr="00E943EF" w:rsidRDefault="00E92BEC" w:rsidP="00E17CEC">
      <w:pPr>
        <w:jc w:val="center"/>
        <w:rPr>
          <w:rFonts w:ascii="Tahoma" w:hAnsi="Tahoma" w:cs="Tahoma"/>
          <w:b/>
          <w:sz w:val="22"/>
          <w:szCs w:val="22"/>
        </w:rPr>
      </w:pPr>
      <w:r w:rsidRPr="00E943EF">
        <w:rPr>
          <w:rFonts w:ascii="Tahoma" w:hAnsi="Tahoma" w:cs="Tahoma"/>
          <w:b/>
          <w:sz w:val="22"/>
          <w:szCs w:val="22"/>
        </w:rPr>
        <w:t>Индекс</w:t>
      </w:r>
      <w:r w:rsidR="00AE7FDD" w:rsidRPr="00E943EF">
        <w:rPr>
          <w:rFonts w:ascii="Tahoma" w:hAnsi="Tahoma" w:cs="Tahoma"/>
          <w:b/>
          <w:sz w:val="22"/>
          <w:szCs w:val="22"/>
        </w:rPr>
        <w:t>ы</w:t>
      </w:r>
      <w:r w:rsidR="00E17CEC" w:rsidRPr="00E943EF">
        <w:rPr>
          <w:rFonts w:ascii="Tahoma" w:hAnsi="Tahoma" w:cs="Tahoma"/>
          <w:b/>
          <w:sz w:val="22"/>
          <w:szCs w:val="22"/>
        </w:rPr>
        <w:t xml:space="preserve"> муниципальных </w:t>
      </w:r>
      <w:r w:rsidR="00CF13DC" w:rsidRPr="00E943EF">
        <w:rPr>
          <w:rFonts w:ascii="Tahoma" w:hAnsi="Tahoma" w:cs="Tahoma"/>
          <w:b/>
          <w:sz w:val="22"/>
          <w:szCs w:val="22"/>
        </w:rPr>
        <w:t>Облигац</w:t>
      </w:r>
      <w:r w:rsidR="00E17CEC" w:rsidRPr="00E943EF">
        <w:rPr>
          <w:rFonts w:ascii="Tahoma" w:hAnsi="Tahoma" w:cs="Tahoma"/>
          <w:b/>
          <w:sz w:val="22"/>
          <w:szCs w:val="22"/>
        </w:rPr>
        <w:t>ий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418"/>
        <w:gridCol w:w="1701"/>
        <w:gridCol w:w="1701"/>
        <w:gridCol w:w="2268"/>
        <w:gridCol w:w="1559"/>
        <w:gridCol w:w="1276"/>
        <w:gridCol w:w="1701"/>
      </w:tblGrid>
      <w:tr w:rsidR="00E943EF" w:rsidRPr="00033C3D" w14:paraId="2CE4CD0F" w14:textId="77777777" w:rsidTr="00E943EF">
        <w:tc>
          <w:tcPr>
            <w:tcW w:w="1555" w:type="dxa"/>
          </w:tcPr>
          <w:p w14:paraId="53CA091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992" w:type="dxa"/>
          </w:tcPr>
          <w:p w14:paraId="6ABA9B02" w14:textId="0AD0F65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992" w:type="dxa"/>
          </w:tcPr>
          <w:p w14:paraId="08CADB6C" w14:textId="52538FA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E943EF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E943EF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1418" w:type="dxa"/>
          </w:tcPr>
          <w:p w14:paraId="6950769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Уровень рейтинга*</w:t>
            </w:r>
          </w:p>
        </w:tc>
        <w:tc>
          <w:tcPr>
            <w:tcW w:w="1701" w:type="dxa"/>
          </w:tcPr>
          <w:p w14:paraId="4EE1FC6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Рейтинговые агентства</w:t>
            </w:r>
          </w:p>
        </w:tc>
        <w:tc>
          <w:tcPr>
            <w:tcW w:w="1701" w:type="dxa"/>
          </w:tcPr>
          <w:p w14:paraId="4E9C15A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2268" w:type="dxa"/>
          </w:tcPr>
          <w:p w14:paraId="2E1E3465" w14:textId="610447D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1559" w:type="dxa"/>
          </w:tcPr>
          <w:p w14:paraId="54F80155" w14:textId="466F124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1276" w:type="dxa"/>
          </w:tcPr>
          <w:p w14:paraId="49580D4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1701" w:type="dxa"/>
          </w:tcPr>
          <w:p w14:paraId="5201DF6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E943EF" w:rsidRPr="00033C3D" w14:paraId="1D6B1657" w14:textId="77777777" w:rsidTr="00E943EF">
        <w:tc>
          <w:tcPr>
            <w:tcW w:w="1555" w:type="dxa"/>
          </w:tcPr>
          <w:p w14:paraId="609B9356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</w:t>
            </w:r>
          </w:p>
        </w:tc>
        <w:tc>
          <w:tcPr>
            <w:tcW w:w="992" w:type="dxa"/>
          </w:tcPr>
          <w:p w14:paraId="1D45B663" w14:textId="63FD7B8A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B7030BE" w14:textId="13D9956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2A0AD57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BB-</w:t>
            </w:r>
          </w:p>
        </w:tc>
        <w:tc>
          <w:tcPr>
            <w:tcW w:w="1701" w:type="dxa"/>
          </w:tcPr>
          <w:p w14:paraId="7CAB49E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523E4A4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69307A30" w14:textId="3DC2819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3AB46447" w14:textId="57CCDC69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3577D38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50F9E24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30.12.2005</w:t>
            </w:r>
          </w:p>
        </w:tc>
      </w:tr>
      <w:tr w:rsidR="00E943EF" w:rsidRPr="00033C3D" w14:paraId="018836B3" w14:textId="77777777" w:rsidTr="00E943EF">
        <w:tc>
          <w:tcPr>
            <w:tcW w:w="1555" w:type="dxa"/>
          </w:tcPr>
          <w:p w14:paraId="3044B8D6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</w:t>
            </w:r>
          </w:p>
        </w:tc>
        <w:tc>
          <w:tcPr>
            <w:tcW w:w="992" w:type="dxa"/>
          </w:tcPr>
          <w:p w14:paraId="4979F59C" w14:textId="0E794B48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5773AA2E" w14:textId="1672B44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1418" w:type="dxa"/>
          </w:tcPr>
          <w:p w14:paraId="0B5488A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</w:t>
            </w:r>
            <w:r w:rsidRPr="00E943EF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450AE4E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DFD40C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574AA31A" w14:textId="51CF3F56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07AABC42" w14:textId="03CC7FA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1276" w:type="dxa"/>
          </w:tcPr>
          <w:p w14:paraId="3C04D8A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20F8BD7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30.12.2005</w:t>
            </w:r>
          </w:p>
        </w:tc>
      </w:tr>
      <w:tr w:rsidR="00E943EF" w:rsidRPr="00033C3D" w14:paraId="6C47290F" w14:textId="77777777" w:rsidTr="00E943EF">
        <w:tc>
          <w:tcPr>
            <w:tcW w:w="1555" w:type="dxa"/>
          </w:tcPr>
          <w:p w14:paraId="61A72FAA" w14:textId="77777777" w:rsidR="00E943EF" w:rsidRPr="00E943EF" w:rsidDel="00243DC4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</w:t>
            </w:r>
            <w:r w:rsidRPr="00E943EF">
              <w:rPr>
                <w:rFonts w:ascii="Tahoma" w:hAnsi="Tahoma" w:cs="Tahoma"/>
                <w:sz w:val="16"/>
                <w:szCs w:val="16"/>
              </w:rPr>
              <w:t>1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14:paraId="5B575B7B" w14:textId="5E49BD14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5DC8744" w14:textId="66D02CE6" w:rsidR="00E943EF" w:rsidRPr="00E943EF" w:rsidDel="00147682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≤ 1</w:t>
            </w:r>
          </w:p>
        </w:tc>
        <w:tc>
          <w:tcPr>
            <w:tcW w:w="1418" w:type="dxa"/>
          </w:tcPr>
          <w:p w14:paraId="583E2055" w14:textId="16736DD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="004571D9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E943EF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1701" w:type="dxa"/>
          </w:tcPr>
          <w:p w14:paraId="626B348B" w14:textId="654A923F" w:rsidR="00E943EF" w:rsidRPr="00E943EF" w:rsidRDefault="00B14DBD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  <w:r w:rsidRPr="00E943EF" w:rsidDel="00B14DB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45CBA64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3163530F" w14:textId="16BDB33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30B65C84" w14:textId="6560106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 раз в день</w:t>
            </w:r>
          </w:p>
        </w:tc>
        <w:tc>
          <w:tcPr>
            <w:tcW w:w="1276" w:type="dxa"/>
          </w:tcPr>
          <w:p w14:paraId="5F07F75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4FA79D3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30.1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2.2010</w:t>
            </w:r>
          </w:p>
        </w:tc>
      </w:tr>
      <w:tr w:rsidR="00E943EF" w:rsidRPr="00033C3D" w14:paraId="3E6BE459" w14:textId="77777777" w:rsidTr="00E943EF">
        <w:tc>
          <w:tcPr>
            <w:tcW w:w="1555" w:type="dxa"/>
          </w:tcPr>
          <w:p w14:paraId="00FF1BBD" w14:textId="77777777" w:rsidR="00E943EF" w:rsidRPr="00E943EF" w:rsidDel="00243DC4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RUMBICP1Y</w:t>
            </w:r>
          </w:p>
        </w:tc>
        <w:tc>
          <w:tcPr>
            <w:tcW w:w="992" w:type="dxa"/>
          </w:tcPr>
          <w:p w14:paraId="3494A59F" w14:textId="4DE7A3BF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55D7DBBB" w14:textId="415D550D" w:rsidR="00E943EF" w:rsidRPr="00E943EF" w:rsidDel="00147682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≤</w:t>
            </w:r>
            <w:r w:rsidRPr="00E943E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</w:t>
            </w:r>
          </w:p>
        </w:tc>
        <w:tc>
          <w:tcPr>
            <w:tcW w:w="1418" w:type="dxa"/>
          </w:tcPr>
          <w:p w14:paraId="55156602" w14:textId="78D9685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 xml:space="preserve">≥ </w:t>
            </w:r>
            <w:r w:rsidR="004571D9">
              <w:rPr>
                <w:rFonts w:ascii="Tahoma" w:hAnsi="Tahoma" w:cs="Tahoma"/>
                <w:sz w:val="16"/>
                <w:szCs w:val="16"/>
                <w:lang w:val="en-US"/>
              </w:rPr>
              <w:t>A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-</w:t>
            </w:r>
          </w:p>
        </w:tc>
        <w:tc>
          <w:tcPr>
            <w:tcW w:w="1701" w:type="dxa"/>
          </w:tcPr>
          <w:p w14:paraId="30F72E33" w14:textId="4785535C" w:rsidR="00E943EF" w:rsidRPr="00E943EF" w:rsidRDefault="00B14DBD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национальные</w:t>
            </w:r>
            <w:r w:rsidRPr="00E943EF" w:rsidDel="00B14DB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14:paraId="15B41B5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32AA69CB" w14:textId="0690165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3989B704" w14:textId="4A762D0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33EE93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4F850DB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1D6F1D25" w14:textId="77777777" w:rsidTr="00E943EF">
        <w:tc>
          <w:tcPr>
            <w:tcW w:w="1555" w:type="dxa"/>
          </w:tcPr>
          <w:p w14:paraId="4C23ED05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RUMBITR3Y</w:t>
            </w:r>
          </w:p>
        </w:tc>
        <w:tc>
          <w:tcPr>
            <w:tcW w:w="992" w:type="dxa"/>
          </w:tcPr>
          <w:p w14:paraId="07FC4A88" w14:textId="4A81BD6A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948A59F" w14:textId="45A28CB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13067F3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BB-</w:t>
            </w:r>
          </w:p>
        </w:tc>
        <w:tc>
          <w:tcPr>
            <w:tcW w:w="1701" w:type="dxa"/>
          </w:tcPr>
          <w:p w14:paraId="7B4AE1C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2C5759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5217C8EF" w14:textId="60B5387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6C3D5FCC" w14:textId="4EA95B1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991009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1ACF4AA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3CC1F3D4" w14:textId="77777777" w:rsidTr="00E943EF">
        <w:tc>
          <w:tcPr>
            <w:tcW w:w="1555" w:type="dxa"/>
          </w:tcPr>
          <w:p w14:paraId="4ABDC452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RUMBICP3Y</w:t>
            </w:r>
          </w:p>
        </w:tc>
        <w:tc>
          <w:tcPr>
            <w:tcW w:w="992" w:type="dxa"/>
          </w:tcPr>
          <w:p w14:paraId="1AF1C426" w14:textId="6E4C5BFA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D215A40" w14:textId="74C3E9E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339028A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BB-</w:t>
            </w:r>
          </w:p>
        </w:tc>
        <w:tc>
          <w:tcPr>
            <w:tcW w:w="1701" w:type="dxa"/>
          </w:tcPr>
          <w:p w14:paraId="3C73B18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D6E90B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71AEA68E" w14:textId="2344A7B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55B27BF2" w14:textId="75845B4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3B49C6F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186383B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3A427920" w14:textId="77777777" w:rsidTr="00E943EF">
        <w:tc>
          <w:tcPr>
            <w:tcW w:w="1555" w:type="dxa"/>
          </w:tcPr>
          <w:p w14:paraId="77B3E3C1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RUMBITR3+</w:t>
            </w:r>
          </w:p>
        </w:tc>
        <w:tc>
          <w:tcPr>
            <w:tcW w:w="992" w:type="dxa"/>
          </w:tcPr>
          <w:p w14:paraId="10984ACF" w14:textId="0271892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B3557DA" w14:textId="47FEAF4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</w:tcPr>
          <w:p w14:paraId="5878200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BB-</w:t>
            </w:r>
          </w:p>
        </w:tc>
        <w:tc>
          <w:tcPr>
            <w:tcW w:w="1701" w:type="dxa"/>
          </w:tcPr>
          <w:p w14:paraId="1371CAF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F8358F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17C09030" w14:textId="1BE2F9F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3CF7E3C7" w14:textId="543887D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0CEA150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0B36395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62A8959E" w14:textId="77777777" w:rsidTr="00E943EF">
        <w:tc>
          <w:tcPr>
            <w:tcW w:w="1555" w:type="dxa"/>
          </w:tcPr>
          <w:p w14:paraId="232D9525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RUMBICP3+</w:t>
            </w:r>
          </w:p>
        </w:tc>
        <w:tc>
          <w:tcPr>
            <w:tcW w:w="992" w:type="dxa"/>
          </w:tcPr>
          <w:p w14:paraId="25E2959F" w14:textId="58A8207E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26BF8216" w14:textId="3D7AAA4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</w:tcPr>
          <w:p w14:paraId="1BEE511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BB-</w:t>
            </w:r>
          </w:p>
        </w:tc>
        <w:tc>
          <w:tcPr>
            <w:tcW w:w="1701" w:type="dxa"/>
          </w:tcPr>
          <w:p w14:paraId="20A8F98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0D798FA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26A01CB9" w14:textId="3134102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0B88CAD2" w14:textId="51683AA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9D982E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487F9CA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17EE10E5" w14:textId="77777777" w:rsidTr="00E943EF">
        <w:tc>
          <w:tcPr>
            <w:tcW w:w="1555" w:type="dxa"/>
          </w:tcPr>
          <w:p w14:paraId="7880B306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RUMBITRBB3Y</w:t>
            </w:r>
          </w:p>
        </w:tc>
        <w:tc>
          <w:tcPr>
            <w:tcW w:w="992" w:type="dxa"/>
          </w:tcPr>
          <w:p w14:paraId="19019328" w14:textId="44F374DE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C60EB35" w14:textId="0092C0F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2D2C3E2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155A09C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A370C4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695F33C8" w14:textId="76FD21A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6CDF2E4C" w14:textId="677AB42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49001B6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24276F8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45FF2CFB" w14:textId="77777777" w:rsidTr="00E943EF">
        <w:tc>
          <w:tcPr>
            <w:tcW w:w="1555" w:type="dxa"/>
          </w:tcPr>
          <w:p w14:paraId="230AD0EC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RUMBICPBB3Y</w:t>
            </w:r>
          </w:p>
        </w:tc>
        <w:tc>
          <w:tcPr>
            <w:tcW w:w="992" w:type="dxa"/>
          </w:tcPr>
          <w:p w14:paraId="33209B35" w14:textId="4AD73320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70FDBC42" w14:textId="6C772DB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</w:tcPr>
          <w:p w14:paraId="512C179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239250E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F358AB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697EE96E" w14:textId="355C840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0417C3E3" w14:textId="04526F2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EC2856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278575A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7902813C" w14:textId="77777777" w:rsidTr="00E943EF">
        <w:tc>
          <w:tcPr>
            <w:tcW w:w="1555" w:type="dxa"/>
          </w:tcPr>
          <w:p w14:paraId="696D848E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RUMBITRBBB3+</w:t>
            </w:r>
          </w:p>
        </w:tc>
        <w:tc>
          <w:tcPr>
            <w:tcW w:w="992" w:type="dxa"/>
          </w:tcPr>
          <w:p w14:paraId="6230AEC1" w14:textId="3CD14198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29832097" w14:textId="04EF0F7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</w:tcPr>
          <w:p w14:paraId="2686150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00E07A2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3EBB7CF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3287BDAE" w14:textId="3941F4E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39B501AB" w14:textId="44CE1EF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00DD37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5D75531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7E6DFF77" w14:textId="77777777" w:rsidTr="00E943EF">
        <w:tc>
          <w:tcPr>
            <w:tcW w:w="1555" w:type="dxa"/>
          </w:tcPr>
          <w:p w14:paraId="7024C4BE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RUMBICPBBB3+</w:t>
            </w:r>
          </w:p>
        </w:tc>
        <w:tc>
          <w:tcPr>
            <w:tcW w:w="992" w:type="dxa"/>
          </w:tcPr>
          <w:p w14:paraId="08AF0148" w14:textId="42CE3E6F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D9CA73B" w14:textId="00AD053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</w:tcPr>
          <w:p w14:paraId="0DC8662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5C042A0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26CD476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26159B8B" w14:textId="325D457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2C3913BC" w14:textId="1C849A06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24B6DA8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15EB497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50697B78" w14:textId="77777777" w:rsidTr="00E943EF">
        <w:tc>
          <w:tcPr>
            <w:tcW w:w="1555" w:type="dxa"/>
          </w:tcPr>
          <w:p w14:paraId="5CEE82FF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RUMBITRBB</w:t>
            </w:r>
          </w:p>
        </w:tc>
        <w:tc>
          <w:tcPr>
            <w:tcW w:w="992" w:type="dxa"/>
          </w:tcPr>
          <w:p w14:paraId="3177AC03" w14:textId="7D3DF679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52459C3" w14:textId="3CD0CDE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1E94619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3D717A5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456FE95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7181EC99" w14:textId="3F3FCB1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7157D192" w14:textId="25FCE24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510FD0D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66CC8DD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01FBEC6F" w14:textId="77777777" w:rsidTr="00E943EF">
        <w:tc>
          <w:tcPr>
            <w:tcW w:w="1555" w:type="dxa"/>
          </w:tcPr>
          <w:p w14:paraId="79B27DB0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RUMBICPBB</w:t>
            </w:r>
          </w:p>
        </w:tc>
        <w:tc>
          <w:tcPr>
            <w:tcW w:w="992" w:type="dxa"/>
          </w:tcPr>
          <w:p w14:paraId="6B1FDC93" w14:textId="4D256B1B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4F8CB3A2" w14:textId="570EBAC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63D440D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BB- ≤ … &lt; BBB-</w:t>
            </w:r>
          </w:p>
        </w:tc>
        <w:tc>
          <w:tcPr>
            <w:tcW w:w="1701" w:type="dxa"/>
          </w:tcPr>
          <w:p w14:paraId="60C9578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272F5F1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694E4514" w14:textId="0D5FF74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5F608E2F" w14:textId="205EA0D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163B993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0770807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0B301B7E" w14:textId="77777777" w:rsidTr="00E943EF">
        <w:tc>
          <w:tcPr>
            <w:tcW w:w="1555" w:type="dxa"/>
          </w:tcPr>
          <w:p w14:paraId="38AA0417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RUMBITRBBB</w:t>
            </w:r>
          </w:p>
        </w:tc>
        <w:tc>
          <w:tcPr>
            <w:tcW w:w="992" w:type="dxa"/>
          </w:tcPr>
          <w:p w14:paraId="6B43E1EC" w14:textId="2F8ABB0F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6D6BAED0" w14:textId="405DD86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571E44D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3F43DFD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29F039D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40DD4C66" w14:textId="359ED75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7FE7C00C" w14:textId="7ABD07B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78BF8F7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</w:tcPr>
          <w:p w14:paraId="67F05D1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65F37606" w14:textId="77777777" w:rsidTr="00E943EF">
        <w:tc>
          <w:tcPr>
            <w:tcW w:w="1555" w:type="dxa"/>
          </w:tcPr>
          <w:p w14:paraId="4F9B65F9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RUMBICPBBB</w:t>
            </w:r>
          </w:p>
        </w:tc>
        <w:tc>
          <w:tcPr>
            <w:tcW w:w="992" w:type="dxa"/>
          </w:tcPr>
          <w:p w14:paraId="5DDF5C2C" w14:textId="7836F687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17A3D9F3" w14:textId="263F1A4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03ED069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</w:tcPr>
          <w:p w14:paraId="3723658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</w:tcPr>
          <w:p w14:paraId="63FA406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21C68618" w14:textId="29B79E9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1286C71B" w14:textId="04C8ADF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5791160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</w:tcPr>
          <w:p w14:paraId="7407AFE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3BEE154F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A703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RUMBITRBBB3Y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443F" w14:textId="6F9C8F34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E7F8" w14:textId="5CDFEA09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F2A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D20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480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103F" w14:textId="044CB27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4868" w14:textId="5813046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94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147,71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BD9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61E4174F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E2B" w14:textId="7777777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RUMBICPBBB3Y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79C5" w14:textId="642EA8F6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92A0" w14:textId="5EA0EAB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D72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BBB-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A2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международные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8AC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CA3B" w14:textId="0D68743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06FA" w14:textId="3A28294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57C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99,3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0E3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E943EF" w:rsidRPr="00033C3D" w14:paraId="7F60981D" w14:textId="77777777" w:rsidTr="00E943EF">
        <w:tc>
          <w:tcPr>
            <w:tcW w:w="1555" w:type="dxa"/>
          </w:tcPr>
          <w:p w14:paraId="065F23AB" w14:textId="7E81F5D6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RUMBTRNS</w:t>
            </w:r>
          </w:p>
        </w:tc>
        <w:tc>
          <w:tcPr>
            <w:tcW w:w="992" w:type="dxa"/>
          </w:tcPr>
          <w:p w14:paraId="3109DF18" w14:textId="6D14D4EF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0AE8152A" w14:textId="29A16E1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0480AF0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</w:tcPr>
          <w:p w14:paraId="57C7269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0E20252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</w:tcPr>
          <w:p w14:paraId="7B404275" w14:textId="7B3F907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023F23A4" w14:textId="3F31F99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4B46FA7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</w:tcPr>
          <w:p w14:paraId="7D0336F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3FD4C2E9" w14:textId="77777777" w:rsidTr="00E943EF">
        <w:tc>
          <w:tcPr>
            <w:tcW w:w="1555" w:type="dxa"/>
          </w:tcPr>
          <w:p w14:paraId="37B89070" w14:textId="5AC110B2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RUMBCPNS</w:t>
            </w:r>
          </w:p>
        </w:tc>
        <w:tc>
          <w:tcPr>
            <w:tcW w:w="992" w:type="dxa"/>
          </w:tcPr>
          <w:p w14:paraId="0D3C972F" w14:textId="5339C06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</w:tcPr>
          <w:p w14:paraId="3E89F4ED" w14:textId="62C07B0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</w:tcPr>
          <w:p w14:paraId="4D85F29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</w:tcPr>
          <w:p w14:paraId="26B7E05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772776B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</w:tcPr>
          <w:p w14:paraId="70A8D691" w14:textId="5096E6D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</w:tcPr>
          <w:p w14:paraId="40028BB9" w14:textId="6B427C56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</w:tcPr>
          <w:p w14:paraId="3CB6FD1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</w:tcPr>
          <w:p w14:paraId="53174C3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2698C56E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3D0F" w14:textId="3BAA638B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1E32" w14:textId="6997C2C7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4F2E" w14:textId="68809F2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4C5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02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456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43A0" w14:textId="4821F73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2BB" w14:textId="183C651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1DA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32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3151BE93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D843" w14:textId="12B98E09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E28F" w14:textId="7E183A6F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13B" w14:textId="73FE3B6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DE0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1E4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17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145B" w14:textId="5A157BD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78F1" w14:textId="5ED23F45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844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542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231F3BAA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CA8C" w14:textId="294A3D6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bookmarkStart w:id="41" w:name="_Hlk57190333"/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RUMBTR3+NS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2277" w14:textId="0286B4FB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18B9" w14:textId="50587E8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766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24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93B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F15F" w14:textId="053C4A1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4C04" w14:textId="1063BC2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228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40A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bookmarkEnd w:id="41"/>
      <w:tr w:rsidR="00E943EF" w:rsidRPr="00033C3D" w14:paraId="1284FAC5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42E" w14:textId="2A47376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RUMBCP3+NS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AC72" w14:textId="2838F5AB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2DC3" w14:textId="7CC32C5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 &lt; … ≤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5C6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A-(RU)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6CA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13F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352" w14:textId="74F3E2B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7A5" w14:textId="1FD6C05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C16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A30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29ADC998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606" w14:textId="0925375F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RUMBTRBBBNS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BC1B" w14:textId="2C3560F6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DF54" w14:textId="60DBC444" w:rsidR="00E943EF" w:rsidRPr="00E943EF" w:rsidRDefault="0068692E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A0D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BBB-(RU) ≤…≤ BBB+(RU)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0D6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21B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FAD3" w14:textId="4B4CAE4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933D" w14:textId="228C543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627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C71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5CD21F90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8DB6" w14:textId="73C9FFE4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RUMBCPBBBNS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AA8C" w14:textId="16D58DEB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927" w14:textId="6A05485B" w:rsidR="00E943EF" w:rsidRPr="00E943EF" w:rsidRDefault="0068692E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1577B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 w:rsidRPr="0094014F">
              <w:rPr>
                <w:rFonts w:ascii="Tahoma" w:hAnsi="Tahoma" w:cs="Tahoma"/>
                <w:sz w:val="16"/>
                <w:szCs w:val="16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933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BBB-(RU) ≤…≤ BBB+(RU)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FF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7F0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6C44" w14:textId="57C72ED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C44D" w14:textId="07AE74F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7D8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E5A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0D00C1A7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BBA5" w14:textId="276AB980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63E2" w14:textId="19B22DF7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64BC" w14:textId="6B3270E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583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5B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83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96D0" w14:textId="0F5BCAE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3104" w14:textId="52A8578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1AA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4FD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5BA1CA14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CF46" w14:textId="445B3E1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DEA6" w14:textId="639A1C0B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A5B1" w14:textId="2DBB8DA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5B7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51E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EB0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5257" w14:textId="4F84355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2D4A" w14:textId="192D743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20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946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74035FDE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3FBF" w14:textId="7B69C2FB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D448" w14:textId="2A32BE7E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8476" w14:textId="47082DA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894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E7B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959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B99" w14:textId="1DFE5B1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533" w14:textId="4F96CBF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77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CD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519E3B92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BE56" w14:textId="236A141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DBA9" w14:textId="77C2C235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84B" w14:textId="699B909E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E0E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91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55E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523" w14:textId="41FA3696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C094" w14:textId="0535FEA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C2C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5F4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0DC79358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2CA7" w14:textId="37918867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C51" w14:textId="05A174AD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C9A1" w14:textId="1882A93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D97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C7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70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D34" w14:textId="370CE42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A1D8" w14:textId="61AFCE5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B50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E9E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6D739572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3D68" w14:textId="652AAD49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RUMBCPAAANS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545" w14:textId="1E05C96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9F97" w14:textId="4C5993C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316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3C8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919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1C5" w14:textId="049A30F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1ED3" w14:textId="117A9D0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528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EE2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5DE61598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235D" w14:textId="3146A981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E650" w14:textId="5F0CED07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5E75" w14:textId="6EB66FF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86C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0C5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E24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966E" w14:textId="2A56654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1110" w14:textId="0A98BAB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BC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517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34D197E2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553D" w14:textId="7EE1877C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8FDB" w14:textId="0DEE199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EA04" w14:textId="461D82D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61A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71C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A46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F4F8" w14:textId="4F7828F0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08F0" w14:textId="1C1DBF0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36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E5B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1D7735C9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981C" w14:textId="2D17A725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FD4B" w14:textId="02593703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04D" w14:textId="2FC5C58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638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004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48E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BE70" w14:textId="4FC7585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02A9" w14:textId="23609E1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FC7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3605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6AFE4714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1CF1" w14:textId="7F73FD18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F754" w14:textId="33A0308D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F084" w14:textId="45A003C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CC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5A2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10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30B4" w14:textId="2D95546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3159" w14:textId="00FCAAD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64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02E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7A208943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633" w14:textId="5F48998B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RUMBTR3A3YNS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C5F7" w14:textId="23736F7D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56CA" w14:textId="3A6920C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491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E82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8F0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C00F" w14:textId="54D2E55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4F2C" w14:textId="5EE05C7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AF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D0F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23A15B46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B5C4" w14:textId="095806CD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RUMBCP3A3YNS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FFC9" w14:textId="1E88C5D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05BA" w14:textId="3A8673BD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&lt; … ≤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B57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859A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553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EB3F" w14:textId="39B59EE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F02B" w14:textId="61FCF66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AABD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FE1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32D01CA7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58A3" w14:textId="1109A019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271" w14:textId="001B4C49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0E46" w14:textId="1AEBB1F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81F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C6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5A0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8EC" w14:textId="079E3C1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28EC" w14:textId="12FBB172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9FCE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72E9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45874568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FB7F" w14:textId="3AE1BEB4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92B8" w14:textId="324A4B50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2642" w14:textId="132B5E5B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D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A-(RU) ≤…≤ 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BF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5AF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211E" w14:textId="5C742A53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1A15" w14:textId="2BD5BCA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709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5BD1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0876920C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7082" w14:textId="0580BF59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RUMBTRAA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E915" w14:textId="6737F7C8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213E" w14:textId="133C3F2A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FE4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7AF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D31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998F" w14:textId="6F88A889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EB85" w14:textId="100A5C8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3DE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D3E4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11F94453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7D06" w14:textId="2EBD1924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RUMBCPAA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710" w14:textId="692992F6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E88" w14:textId="59AD854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089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AA-(RU) ≤…≤ AA+(RU)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8A1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145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12BE" w14:textId="68B68FAC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071E" w14:textId="6B490B51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03B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44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0D2D0928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F0A8" w14:textId="178B373B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RUMBTR3A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DDAC" w14:textId="7AF7E95D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21F8" w14:textId="4CB3349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DEC3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D78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D62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969" w14:textId="3EB295B9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1BCF" w14:textId="0A8FE7A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A9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28EF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  <w:tr w:rsidR="00E943EF" w:rsidRPr="00033C3D" w14:paraId="670B59D3" w14:textId="77777777" w:rsidTr="00E943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FD14" w14:textId="747E89C0" w:rsidR="00E943EF" w:rsidRPr="00E943EF" w:rsidRDefault="00E943EF" w:rsidP="00E943E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RUMBCP3A</w:t>
            </w:r>
            <w:r w:rsidRPr="00E943EF">
              <w:rPr>
                <w:rFonts w:ascii="Tahoma" w:hAnsi="Tahoma" w:cs="Tahoma"/>
                <w:sz w:val="16"/>
                <w:szCs w:val="16"/>
              </w:rPr>
              <w:t>3+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08E8" w14:textId="13C09A9C" w:rsidR="00E943EF" w:rsidRPr="00E943EF" w:rsidRDefault="00A37920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EED" w14:textId="79E8C308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&gt;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7896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AAA(RU)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FF10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A4C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B02" w14:textId="6426A4AF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2527" w14:textId="78598F84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DD7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158B" w14:textId="77777777" w:rsidR="00E943EF" w:rsidRPr="00E943EF" w:rsidRDefault="00E943EF" w:rsidP="00E943E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29.12.2018</w:t>
            </w:r>
          </w:p>
        </w:tc>
      </w:tr>
    </w:tbl>
    <w:p w14:paraId="3981D5CF" w14:textId="77777777" w:rsidR="006E2DB6" w:rsidRPr="006E2DB6" w:rsidRDefault="006E2DB6" w:rsidP="00E17CEC">
      <w:pPr>
        <w:rPr>
          <w:rFonts w:ascii="Tahoma" w:hAnsi="Tahoma" w:cs="Tahoma"/>
        </w:rPr>
      </w:pPr>
    </w:p>
    <w:p w14:paraId="44F43E17" w14:textId="77777777" w:rsidR="00E17CEC" w:rsidRPr="00E943EF" w:rsidRDefault="00E92BEC" w:rsidP="00E17CEC">
      <w:pPr>
        <w:jc w:val="center"/>
        <w:rPr>
          <w:rFonts w:ascii="Tahoma" w:hAnsi="Tahoma" w:cs="Tahoma"/>
          <w:b/>
          <w:sz w:val="22"/>
          <w:szCs w:val="22"/>
        </w:rPr>
      </w:pPr>
      <w:r w:rsidRPr="00E943EF">
        <w:rPr>
          <w:rFonts w:ascii="Tahoma" w:hAnsi="Tahoma" w:cs="Tahoma"/>
          <w:b/>
          <w:sz w:val="22"/>
          <w:szCs w:val="22"/>
        </w:rPr>
        <w:t>Индекс</w:t>
      </w:r>
      <w:r w:rsidR="00A33A8B" w:rsidRPr="00E943EF">
        <w:rPr>
          <w:rFonts w:ascii="Tahoma" w:hAnsi="Tahoma" w:cs="Tahoma"/>
          <w:b/>
          <w:sz w:val="22"/>
          <w:szCs w:val="22"/>
        </w:rPr>
        <w:t xml:space="preserve"> государственных </w:t>
      </w:r>
      <w:r w:rsidR="00CF13DC" w:rsidRPr="00E943EF">
        <w:rPr>
          <w:rFonts w:ascii="Tahoma" w:hAnsi="Tahoma" w:cs="Tahoma"/>
          <w:b/>
          <w:sz w:val="22"/>
          <w:szCs w:val="22"/>
        </w:rPr>
        <w:t>Облигац</w:t>
      </w:r>
      <w:r w:rsidR="00A33A8B" w:rsidRPr="00E943EF">
        <w:rPr>
          <w:rFonts w:ascii="Tahoma" w:hAnsi="Tahoma" w:cs="Tahoma"/>
          <w:b/>
          <w:sz w:val="22"/>
          <w:szCs w:val="22"/>
        </w:rPr>
        <w:t>ий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992"/>
        <w:gridCol w:w="1701"/>
        <w:gridCol w:w="2126"/>
        <w:gridCol w:w="1985"/>
        <w:gridCol w:w="2551"/>
        <w:gridCol w:w="2126"/>
        <w:gridCol w:w="2127"/>
      </w:tblGrid>
      <w:tr w:rsidR="00495A12" w:rsidRPr="00033C3D" w14:paraId="4F6E3DFC" w14:textId="77777777" w:rsidTr="00495A12">
        <w:tc>
          <w:tcPr>
            <w:tcW w:w="1555" w:type="dxa"/>
          </w:tcPr>
          <w:p w14:paraId="68FED4AA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992" w:type="dxa"/>
          </w:tcPr>
          <w:p w14:paraId="5F48513E" w14:textId="1951A05D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1701" w:type="dxa"/>
          </w:tcPr>
          <w:p w14:paraId="13317592" w14:textId="5A252D51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E943EF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E943EF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2126" w:type="dxa"/>
          </w:tcPr>
          <w:p w14:paraId="6B782685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1985" w:type="dxa"/>
          </w:tcPr>
          <w:p w14:paraId="70827DC0" w14:textId="78DC6DE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2551" w:type="dxa"/>
          </w:tcPr>
          <w:p w14:paraId="7B6ABD44" w14:textId="73ADE04A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2126" w:type="dxa"/>
          </w:tcPr>
          <w:p w14:paraId="48EBCAC5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2127" w:type="dxa"/>
          </w:tcPr>
          <w:p w14:paraId="18CEC528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943EF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495A12" w:rsidRPr="00033C3D" w14:paraId="128F08E0" w14:textId="77777777" w:rsidTr="00495A12">
        <w:tc>
          <w:tcPr>
            <w:tcW w:w="1555" w:type="dxa"/>
          </w:tcPr>
          <w:p w14:paraId="534CDE10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RGBITR</w:t>
            </w:r>
          </w:p>
        </w:tc>
        <w:tc>
          <w:tcPr>
            <w:tcW w:w="992" w:type="dxa"/>
          </w:tcPr>
          <w:p w14:paraId="619EC597" w14:textId="5EF81608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46EFECC5" w14:textId="7461A909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2126" w:type="dxa"/>
          </w:tcPr>
          <w:p w14:paraId="7D5B1D0D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1985" w:type="dxa"/>
          </w:tcPr>
          <w:p w14:paraId="1C141B7E" w14:textId="0A0A8C0D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2B76739C" w14:textId="591F2D2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2126" w:type="dxa"/>
          </w:tcPr>
          <w:p w14:paraId="7A3DF31F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</w:tcPr>
          <w:p w14:paraId="35A4E918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31.12.2002</w:t>
            </w:r>
          </w:p>
        </w:tc>
      </w:tr>
      <w:tr w:rsidR="00495A12" w:rsidRPr="00033C3D" w14:paraId="3E71D835" w14:textId="77777777" w:rsidTr="00495A12">
        <w:tc>
          <w:tcPr>
            <w:tcW w:w="1555" w:type="dxa"/>
          </w:tcPr>
          <w:p w14:paraId="145433F9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RGBI</w:t>
            </w:r>
          </w:p>
        </w:tc>
        <w:tc>
          <w:tcPr>
            <w:tcW w:w="992" w:type="dxa"/>
          </w:tcPr>
          <w:p w14:paraId="13857A3C" w14:textId="6E72160F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7D5A8C94" w14:textId="230F0D7F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&gt; 1</w:t>
            </w:r>
          </w:p>
        </w:tc>
        <w:tc>
          <w:tcPr>
            <w:tcW w:w="2126" w:type="dxa"/>
          </w:tcPr>
          <w:p w14:paraId="15D001A7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1985" w:type="dxa"/>
          </w:tcPr>
          <w:p w14:paraId="32B2AB64" w14:textId="51AB8B30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67DC2F1E" w14:textId="4A6F80F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 раз в минуту</w:t>
            </w:r>
          </w:p>
        </w:tc>
        <w:tc>
          <w:tcPr>
            <w:tcW w:w="2126" w:type="dxa"/>
          </w:tcPr>
          <w:p w14:paraId="05088EBC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</w:tcPr>
          <w:p w14:paraId="345866F0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31.12.2002</w:t>
            </w:r>
          </w:p>
        </w:tc>
      </w:tr>
      <w:tr w:rsidR="00495A12" w:rsidRPr="00033C3D" w14:paraId="11082A21" w14:textId="77777777" w:rsidTr="00495A12">
        <w:tc>
          <w:tcPr>
            <w:tcW w:w="1555" w:type="dxa"/>
          </w:tcPr>
          <w:p w14:paraId="30804CFC" w14:textId="77777777" w:rsidR="00495A12" w:rsidRPr="00E943EF" w:rsidDel="00243DC4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RUGBITR1Y</w:t>
            </w:r>
          </w:p>
        </w:tc>
        <w:tc>
          <w:tcPr>
            <w:tcW w:w="992" w:type="dxa"/>
          </w:tcPr>
          <w:p w14:paraId="11790AF2" w14:textId="29C51F88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45163052" w14:textId="02AF1303" w:rsidR="00495A12" w:rsidRPr="00E943EF" w:rsidDel="00780695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≤</w:t>
            </w:r>
            <w:r w:rsidRPr="00E943E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</w:t>
            </w:r>
          </w:p>
        </w:tc>
        <w:tc>
          <w:tcPr>
            <w:tcW w:w="2126" w:type="dxa"/>
          </w:tcPr>
          <w:p w14:paraId="7F488C48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</w:tcPr>
          <w:p w14:paraId="60982E82" w14:textId="3D07A0A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1D3AA5D6" w14:textId="0B65EF40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6DF8C9FF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</w:tcPr>
          <w:p w14:paraId="7C6A31DF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0B15ECDA" w14:textId="77777777" w:rsidTr="00495A12">
        <w:tc>
          <w:tcPr>
            <w:tcW w:w="1555" w:type="dxa"/>
          </w:tcPr>
          <w:p w14:paraId="0145000B" w14:textId="77777777" w:rsidR="00495A12" w:rsidRPr="00E943EF" w:rsidDel="00243DC4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RUGBICP1Y</w:t>
            </w:r>
          </w:p>
        </w:tc>
        <w:tc>
          <w:tcPr>
            <w:tcW w:w="992" w:type="dxa"/>
          </w:tcPr>
          <w:p w14:paraId="4D72DD8D" w14:textId="0A577568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4F1F677C" w14:textId="6BA5A9E0" w:rsidR="00495A12" w:rsidRPr="00E943EF" w:rsidDel="00780695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≤</w:t>
            </w:r>
            <w:r w:rsidRPr="00E943E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</w:t>
            </w:r>
          </w:p>
        </w:tc>
        <w:tc>
          <w:tcPr>
            <w:tcW w:w="2126" w:type="dxa"/>
          </w:tcPr>
          <w:p w14:paraId="02D1D073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</w:tcPr>
          <w:p w14:paraId="4898DD6C" w14:textId="1201139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463686E5" w14:textId="493D1D46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34E1E519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</w:tcPr>
          <w:p w14:paraId="591EBBC2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3F3D3A22" w14:textId="77777777" w:rsidTr="00495A12">
        <w:tc>
          <w:tcPr>
            <w:tcW w:w="1555" w:type="dxa"/>
          </w:tcPr>
          <w:p w14:paraId="632C25D5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RUGBITR3Y</w:t>
            </w:r>
          </w:p>
        </w:tc>
        <w:tc>
          <w:tcPr>
            <w:tcW w:w="992" w:type="dxa"/>
          </w:tcPr>
          <w:p w14:paraId="01B42378" w14:textId="583FD7D1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2FB456E3" w14:textId="4AAA48B5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≤… &lt;3</w:t>
            </w:r>
          </w:p>
        </w:tc>
        <w:tc>
          <w:tcPr>
            <w:tcW w:w="2126" w:type="dxa"/>
          </w:tcPr>
          <w:p w14:paraId="34761BA1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</w:tcPr>
          <w:p w14:paraId="0176DC35" w14:textId="4E5A4EF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320ECF2C" w14:textId="2B734DA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7D2EA319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257,</w:t>
            </w:r>
            <w:r w:rsidRPr="00E943EF">
              <w:rPr>
                <w:rFonts w:ascii="Tahoma" w:hAnsi="Tahoma" w:cs="Tahoma"/>
                <w:sz w:val="16"/>
                <w:szCs w:val="16"/>
              </w:rPr>
              <w:t>84</w:t>
            </w:r>
          </w:p>
        </w:tc>
        <w:tc>
          <w:tcPr>
            <w:tcW w:w="2127" w:type="dxa"/>
          </w:tcPr>
          <w:p w14:paraId="0133E74E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05844240" w14:textId="77777777" w:rsidTr="00495A12">
        <w:tc>
          <w:tcPr>
            <w:tcW w:w="1555" w:type="dxa"/>
          </w:tcPr>
          <w:p w14:paraId="2AEBF6EE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RUGBICP3Y</w:t>
            </w:r>
          </w:p>
        </w:tc>
        <w:tc>
          <w:tcPr>
            <w:tcW w:w="992" w:type="dxa"/>
          </w:tcPr>
          <w:p w14:paraId="76587C7C" w14:textId="2447603E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396CDFD4" w14:textId="76C172A8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≤… &lt;3</w:t>
            </w:r>
          </w:p>
        </w:tc>
        <w:tc>
          <w:tcPr>
            <w:tcW w:w="2126" w:type="dxa"/>
          </w:tcPr>
          <w:p w14:paraId="20D399EA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</w:tcPr>
          <w:p w14:paraId="0E9F3203" w14:textId="799541C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70C46DF0" w14:textId="47EA9D3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3ABA786A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130,64</w:t>
            </w:r>
          </w:p>
        </w:tc>
        <w:tc>
          <w:tcPr>
            <w:tcW w:w="2127" w:type="dxa"/>
          </w:tcPr>
          <w:p w14:paraId="1EAA4776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2D27D360" w14:textId="77777777" w:rsidTr="00495A12">
        <w:tc>
          <w:tcPr>
            <w:tcW w:w="1555" w:type="dxa"/>
          </w:tcPr>
          <w:p w14:paraId="3DEE568F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RUGBITR5Y</w:t>
            </w:r>
          </w:p>
        </w:tc>
        <w:tc>
          <w:tcPr>
            <w:tcW w:w="992" w:type="dxa"/>
          </w:tcPr>
          <w:p w14:paraId="66124442" w14:textId="6143F2E7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7B7B8676" w14:textId="3BAC8FB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 ≤ … &lt; 5</w:t>
            </w:r>
          </w:p>
        </w:tc>
        <w:tc>
          <w:tcPr>
            <w:tcW w:w="2126" w:type="dxa"/>
          </w:tcPr>
          <w:p w14:paraId="4CE246E4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</w:tcPr>
          <w:p w14:paraId="35754554" w14:textId="6E08A75C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1FC67392" w14:textId="0C4E5DE8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1B4C5A3E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257,78</w:t>
            </w:r>
          </w:p>
        </w:tc>
        <w:tc>
          <w:tcPr>
            <w:tcW w:w="2127" w:type="dxa"/>
          </w:tcPr>
          <w:p w14:paraId="5B2ECAD2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7A155EBA" w14:textId="77777777" w:rsidTr="00495A12">
        <w:tc>
          <w:tcPr>
            <w:tcW w:w="1555" w:type="dxa"/>
          </w:tcPr>
          <w:p w14:paraId="6BE4D1BB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RUGBICP5Y</w:t>
            </w:r>
          </w:p>
        </w:tc>
        <w:tc>
          <w:tcPr>
            <w:tcW w:w="992" w:type="dxa"/>
          </w:tcPr>
          <w:p w14:paraId="30CB7C4B" w14:textId="1FC1425F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444ED431" w14:textId="65D17D94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 ≤ … &lt; 5</w:t>
            </w:r>
          </w:p>
        </w:tc>
        <w:tc>
          <w:tcPr>
            <w:tcW w:w="2126" w:type="dxa"/>
          </w:tcPr>
          <w:p w14:paraId="1F2F2CF3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</w:tcPr>
          <w:p w14:paraId="4138DA86" w14:textId="5D09663D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6FDC3540" w14:textId="6EF17C4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6DF3C352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130,64</w:t>
            </w:r>
          </w:p>
        </w:tc>
        <w:tc>
          <w:tcPr>
            <w:tcW w:w="2127" w:type="dxa"/>
          </w:tcPr>
          <w:p w14:paraId="3B99105C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01FD39FA" w14:textId="77777777" w:rsidTr="00495A12">
        <w:tc>
          <w:tcPr>
            <w:tcW w:w="1555" w:type="dxa"/>
          </w:tcPr>
          <w:p w14:paraId="20E00673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RUGBITR10Y</w:t>
            </w:r>
          </w:p>
        </w:tc>
        <w:tc>
          <w:tcPr>
            <w:tcW w:w="992" w:type="dxa"/>
          </w:tcPr>
          <w:p w14:paraId="153FEC85" w14:textId="541BFA2C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4D642D70" w14:textId="096C27CF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5 ≤ … &lt; 10</w:t>
            </w:r>
          </w:p>
        </w:tc>
        <w:tc>
          <w:tcPr>
            <w:tcW w:w="2126" w:type="dxa"/>
          </w:tcPr>
          <w:p w14:paraId="172FFC5B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</w:tcPr>
          <w:p w14:paraId="2FB54C55" w14:textId="4CA408B4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26F0DA4B" w14:textId="3D242BE9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00F341AC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257,78</w:t>
            </w:r>
          </w:p>
        </w:tc>
        <w:tc>
          <w:tcPr>
            <w:tcW w:w="2127" w:type="dxa"/>
          </w:tcPr>
          <w:p w14:paraId="0F2B0F78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548F63DC" w14:textId="77777777" w:rsidTr="00495A12">
        <w:tc>
          <w:tcPr>
            <w:tcW w:w="1555" w:type="dxa"/>
          </w:tcPr>
          <w:p w14:paraId="6AA5E075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RUGBICP10Y</w:t>
            </w:r>
          </w:p>
        </w:tc>
        <w:tc>
          <w:tcPr>
            <w:tcW w:w="992" w:type="dxa"/>
          </w:tcPr>
          <w:p w14:paraId="439CD7CE" w14:textId="505944A6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</w:tcPr>
          <w:p w14:paraId="78A0C647" w14:textId="5061664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5 ≤ … &lt; 10</w:t>
            </w:r>
          </w:p>
        </w:tc>
        <w:tc>
          <w:tcPr>
            <w:tcW w:w="2126" w:type="dxa"/>
          </w:tcPr>
          <w:p w14:paraId="4AE37BD1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</w:tcPr>
          <w:p w14:paraId="40386505" w14:textId="4BEEB35D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</w:tcPr>
          <w:p w14:paraId="1411DBAB" w14:textId="593E25A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</w:tcPr>
          <w:p w14:paraId="0C24E154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130,64</w:t>
            </w:r>
          </w:p>
        </w:tc>
        <w:tc>
          <w:tcPr>
            <w:tcW w:w="2127" w:type="dxa"/>
          </w:tcPr>
          <w:p w14:paraId="7DE4FB73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61663D4D" w14:textId="77777777" w:rsidTr="00495A1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DD25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RUGBITR5Y+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F7A" w14:textId="0BAB65E8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8F55" w14:textId="730FCDE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73D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75E9" w14:textId="1F63C5B0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B690" w14:textId="4E883E5E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7F44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257,78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1C15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1B4E89F3" w14:textId="77777777" w:rsidTr="00495A1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8D7D" w14:textId="7777777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RUGBICP5Y+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463E" w14:textId="49712157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B813" w14:textId="006D9F34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≥ 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6535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FA1" w14:textId="51A3AEAD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ОФЗ-ПД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4D7D" w14:textId="74315CB5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86D4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130,64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6BB9" w14:textId="7777777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495A12" w:rsidRPr="00033C3D" w14:paraId="0C86B495" w14:textId="77777777" w:rsidTr="00495A1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31A" w14:textId="75011345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RUGBINFTR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414" w14:textId="1418D8F4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1B31" w14:textId="62705C6A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 xml:space="preserve">≥ </w:t>
            </w:r>
            <w:r w:rsidRPr="00E943EF">
              <w:rPr>
                <w:rFonts w:ascii="Tahoma" w:hAnsi="Tahoma" w:cs="Tahoma"/>
                <w:sz w:val="16"/>
                <w:szCs w:val="16"/>
              </w:rPr>
              <w:t>0.2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2355" w14:textId="05EB05B6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95E2" w14:textId="7ED1E81F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ОФЗ-ИН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4985" w14:textId="3D98E157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64C3" w14:textId="741BD71A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409E" w14:textId="1B919746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</w:t>
            </w:r>
            <w:r w:rsidRPr="00E943EF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  <w:tr w:rsidR="00495A12" w:rsidRPr="00033C3D" w14:paraId="09232A27" w14:textId="77777777" w:rsidTr="00495A1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697" w14:textId="454D4397" w:rsidR="00495A12" w:rsidRPr="00E943EF" w:rsidRDefault="00495A12" w:rsidP="00495A1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RUGBINFCP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3BB6" w14:textId="1847D405" w:rsidR="00495A12" w:rsidRPr="00E943EF" w:rsidRDefault="00A37920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946E" w14:textId="1C588BBB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 xml:space="preserve">≥ </w:t>
            </w:r>
            <w:r w:rsidRPr="00E943EF">
              <w:rPr>
                <w:rFonts w:ascii="Tahoma" w:hAnsi="Tahoma" w:cs="Tahoma"/>
                <w:sz w:val="16"/>
                <w:szCs w:val="16"/>
              </w:rPr>
              <w:t>0.2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F4B6" w14:textId="2446CA5F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ц</w:t>
            </w: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еновой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5DCD" w14:textId="141FB729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ОФЗ-ИН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BF28" w14:textId="63C7B95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67F4" w14:textId="6B17F242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D062" w14:textId="25F6D830" w:rsidR="00495A12" w:rsidRPr="00E943EF" w:rsidRDefault="00495A12" w:rsidP="00495A1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43EF">
              <w:rPr>
                <w:rFonts w:ascii="Tahoma" w:hAnsi="Tahoma" w:cs="Tahoma"/>
                <w:sz w:val="16"/>
                <w:szCs w:val="16"/>
                <w:lang w:val="en-US"/>
              </w:rPr>
              <w:t>30.12.20</w:t>
            </w:r>
            <w:r w:rsidRPr="00E943EF">
              <w:rPr>
                <w:rFonts w:ascii="Tahoma" w:hAnsi="Tahoma" w:cs="Tahoma"/>
                <w:sz w:val="16"/>
                <w:szCs w:val="16"/>
              </w:rPr>
              <w:t>20</w:t>
            </w:r>
          </w:p>
        </w:tc>
      </w:tr>
    </w:tbl>
    <w:p w14:paraId="2F0EFEC7" w14:textId="77777777" w:rsidR="0011778E" w:rsidRPr="00033C3D" w:rsidRDefault="0011778E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</w:rPr>
      </w:pPr>
    </w:p>
    <w:p w14:paraId="6D50E76A" w14:textId="2908FB76" w:rsidR="0075385B" w:rsidRPr="006E4D8F" w:rsidRDefault="00FF2562" w:rsidP="0075385B">
      <w:pPr>
        <w:jc w:val="center"/>
        <w:rPr>
          <w:rFonts w:ascii="Tahoma" w:hAnsi="Tahoma" w:cs="Tahoma"/>
          <w:b/>
          <w:sz w:val="22"/>
          <w:szCs w:val="22"/>
        </w:rPr>
      </w:pPr>
      <w:r w:rsidRPr="006E4D8F">
        <w:rPr>
          <w:rFonts w:ascii="Tahoma" w:hAnsi="Tahoma" w:cs="Tahoma"/>
          <w:b/>
          <w:sz w:val="22"/>
          <w:szCs w:val="22"/>
        </w:rPr>
        <w:t>К</w:t>
      </w:r>
      <w:r w:rsidR="00A937D4" w:rsidRPr="006E4D8F">
        <w:rPr>
          <w:rFonts w:ascii="Tahoma" w:hAnsi="Tahoma" w:cs="Tahoma"/>
          <w:b/>
          <w:sz w:val="22"/>
          <w:szCs w:val="22"/>
        </w:rPr>
        <w:t>омпозитн</w:t>
      </w:r>
      <w:r w:rsidRPr="006E4D8F">
        <w:rPr>
          <w:rFonts w:ascii="Tahoma" w:hAnsi="Tahoma" w:cs="Tahoma"/>
          <w:b/>
          <w:sz w:val="22"/>
          <w:szCs w:val="22"/>
        </w:rPr>
        <w:t>ый</w:t>
      </w:r>
      <w:r w:rsidR="00A937D4" w:rsidRPr="006E4D8F">
        <w:rPr>
          <w:rFonts w:ascii="Tahoma" w:hAnsi="Tahoma" w:cs="Tahoma"/>
          <w:b/>
          <w:sz w:val="22"/>
          <w:szCs w:val="22"/>
        </w:rPr>
        <w:t xml:space="preserve"> </w:t>
      </w:r>
      <w:r w:rsidR="00E92BEC" w:rsidRPr="006E4D8F">
        <w:rPr>
          <w:rFonts w:ascii="Tahoma" w:hAnsi="Tahoma" w:cs="Tahoma"/>
          <w:b/>
          <w:sz w:val="22"/>
          <w:szCs w:val="22"/>
        </w:rPr>
        <w:t>Индекс</w:t>
      </w:r>
      <w:r w:rsidR="0075385B" w:rsidRPr="006E4D8F">
        <w:rPr>
          <w:rFonts w:ascii="Tahoma" w:hAnsi="Tahoma" w:cs="Tahoma"/>
          <w:b/>
          <w:sz w:val="22"/>
          <w:szCs w:val="22"/>
        </w:rPr>
        <w:t xml:space="preserve"> </w:t>
      </w:r>
      <w:r w:rsidR="00CF13DC" w:rsidRPr="006E4D8F">
        <w:rPr>
          <w:rFonts w:ascii="Tahoma" w:hAnsi="Tahoma" w:cs="Tahoma"/>
          <w:b/>
          <w:sz w:val="22"/>
          <w:szCs w:val="22"/>
        </w:rPr>
        <w:t>Облигац</w:t>
      </w:r>
      <w:r w:rsidR="0075385B" w:rsidRPr="006E4D8F">
        <w:rPr>
          <w:rFonts w:ascii="Tahoma" w:hAnsi="Tahoma" w:cs="Tahoma"/>
          <w:b/>
          <w:sz w:val="22"/>
          <w:szCs w:val="22"/>
        </w:rPr>
        <w:t>ий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1843"/>
        <w:gridCol w:w="2976"/>
        <w:gridCol w:w="2552"/>
        <w:gridCol w:w="1701"/>
        <w:gridCol w:w="1843"/>
      </w:tblGrid>
      <w:tr w:rsidR="00085CAB" w:rsidRPr="00085CAB" w14:paraId="29F13319" w14:textId="77777777" w:rsidTr="00085CAB">
        <w:tc>
          <w:tcPr>
            <w:tcW w:w="1696" w:type="dxa"/>
          </w:tcPr>
          <w:p w14:paraId="53CAC684" w14:textId="77777777" w:rsidR="00085CAB" w:rsidRPr="00085CAB" w:rsidRDefault="00085CAB" w:rsidP="00614AA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1418" w:type="dxa"/>
          </w:tcPr>
          <w:p w14:paraId="04F873F3" w14:textId="19740B2B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1134" w:type="dxa"/>
          </w:tcPr>
          <w:p w14:paraId="252E9D48" w14:textId="6753628C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085CAB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085CAB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1843" w:type="dxa"/>
          </w:tcPr>
          <w:p w14:paraId="08549925" w14:textId="77777777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2976" w:type="dxa"/>
          </w:tcPr>
          <w:p w14:paraId="222CEF4B" w14:textId="105EB037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2552" w:type="dxa"/>
          </w:tcPr>
          <w:p w14:paraId="3083C695" w14:textId="3BE6D959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1701" w:type="dxa"/>
          </w:tcPr>
          <w:p w14:paraId="4A660710" w14:textId="77777777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1843" w:type="dxa"/>
          </w:tcPr>
          <w:p w14:paraId="4729CED9" w14:textId="77777777" w:rsidR="00085CAB" w:rsidRPr="00085CAB" w:rsidRDefault="00085CAB" w:rsidP="00CF7B1A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85CAB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085CAB" w:rsidRPr="00085CAB" w14:paraId="76FDB454" w14:textId="77777777" w:rsidTr="00085CAB">
        <w:tc>
          <w:tcPr>
            <w:tcW w:w="1696" w:type="dxa"/>
          </w:tcPr>
          <w:p w14:paraId="25421EE0" w14:textId="77777777" w:rsidR="00085CAB" w:rsidRPr="00085CAB" w:rsidRDefault="00085CAB" w:rsidP="00085CA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RUABITR</w:t>
            </w:r>
          </w:p>
        </w:tc>
        <w:tc>
          <w:tcPr>
            <w:tcW w:w="1418" w:type="dxa"/>
          </w:tcPr>
          <w:p w14:paraId="646B92C3" w14:textId="169D9351" w:rsidR="00085CAB" w:rsidRPr="00085CAB" w:rsidRDefault="00A37920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74A73437" w14:textId="4A84D1A5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4D8B0EB3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976" w:type="dxa"/>
          </w:tcPr>
          <w:p w14:paraId="57825059" w14:textId="065D536D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85CAB">
              <w:rPr>
                <w:rFonts w:ascii="Tahoma" w:hAnsi="Tahoma" w:cs="Tahoma"/>
                <w:sz w:val="16"/>
                <w:szCs w:val="16"/>
              </w:rPr>
              <w:t>ОФЗ-ПД, Корпоративные Облигации, Муниципальные Облигации</w:t>
            </w:r>
          </w:p>
        </w:tc>
        <w:tc>
          <w:tcPr>
            <w:tcW w:w="2552" w:type="dxa"/>
          </w:tcPr>
          <w:p w14:paraId="6ABFD872" w14:textId="30E4E06C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701" w:type="dxa"/>
          </w:tcPr>
          <w:p w14:paraId="5CDF6B13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843" w:type="dxa"/>
          </w:tcPr>
          <w:p w14:paraId="021B93B2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  <w:tr w:rsidR="00085CAB" w:rsidRPr="00085CAB" w14:paraId="041D072E" w14:textId="77777777" w:rsidTr="00085CAB">
        <w:tc>
          <w:tcPr>
            <w:tcW w:w="1696" w:type="dxa"/>
          </w:tcPr>
          <w:p w14:paraId="7DFC0236" w14:textId="77777777" w:rsidR="00085CAB" w:rsidRPr="00085CAB" w:rsidRDefault="00085CAB" w:rsidP="00085CAB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RUABICP</w:t>
            </w:r>
          </w:p>
        </w:tc>
        <w:tc>
          <w:tcPr>
            <w:tcW w:w="1418" w:type="dxa"/>
          </w:tcPr>
          <w:p w14:paraId="6B8B97A9" w14:textId="3629598D" w:rsidR="00085CAB" w:rsidRPr="00085CAB" w:rsidRDefault="00A37920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47EDC096" w14:textId="0DEA2B4B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070214C9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976" w:type="dxa"/>
          </w:tcPr>
          <w:p w14:paraId="703493DF" w14:textId="6A49E445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085CAB">
              <w:rPr>
                <w:rFonts w:ascii="Tahoma" w:hAnsi="Tahoma" w:cs="Tahoma"/>
                <w:sz w:val="16"/>
                <w:szCs w:val="16"/>
              </w:rPr>
              <w:t>ОФЗ-ПД, Корпоративные Облигации, Муниципальные Облигации</w:t>
            </w:r>
          </w:p>
        </w:tc>
        <w:tc>
          <w:tcPr>
            <w:tcW w:w="2552" w:type="dxa"/>
          </w:tcPr>
          <w:p w14:paraId="75E411C6" w14:textId="3D513A41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701" w:type="dxa"/>
          </w:tcPr>
          <w:p w14:paraId="498ABFF5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100</w:t>
            </w:r>
          </w:p>
        </w:tc>
        <w:tc>
          <w:tcPr>
            <w:tcW w:w="1843" w:type="dxa"/>
          </w:tcPr>
          <w:p w14:paraId="6AF2EA8D" w14:textId="77777777" w:rsidR="00085CAB" w:rsidRPr="00085CAB" w:rsidRDefault="00085CAB" w:rsidP="00085CAB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85CAB">
              <w:rPr>
                <w:rFonts w:ascii="Tahoma" w:hAnsi="Tahoma" w:cs="Tahoma"/>
                <w:sz w:val="16"/>
                <w:szCs w:val="16"/>
                <w:lang w:val="en-US"/>
              </w:rPr>
              <w:t>30.12.2010</w:t>
            </w:r>
          </w:p>
        </w:tc>
      </w:tr>
    </w:tbl>
    <w:p w14:paraId="68A92F2C" w14:textId="77777777" w:rsidR="0075385B" w:rsidRDefault="0075385B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lang w:val="en-US"/>
        </w:rPr>
      </w:pPr>
    </w:p>
    <w:p w14:paraId="52529979" w14:textId="77777777" w:rsidR="006A7E4E" w:rsidRPr="006E4D8F" w:rsidRDefault="00E92BEC" w:rsidP="006A7E4E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6E4D8F">
        <w:rPr>
          <w:rFonts w:ascii="Tahoma" w:hAnsi="Tahoma" w:cs="Tahoma"/>
          <w:b/>
          <w:sz w:val="22"/>
          <w:szCs w:val="22"/>
        </w:rPr>
        <w:t>Индекс</w:t>
      </w:r>
      <w:r w:rsidR="006A7E4E" w:rsidRPr="006E4D8F">
        <w:rPr>
          <w:rFonts w:ascii="Tahoma" w:hAnsi="Tahoma" w:cs="Tahoma"/>
          <w:b/>
          <w:sz w:val="22"/>
          <w:szCs w:val="22"/>
        </w:rPr>
        <w:t xml:space="preserve">ы </w:t>
      </w:r>
      <w:r w:rsidR="00712FDA" w:rsidRPr="006E4D8F">
        <w:rPr>
          <w:rFonts w:ascii="Tahoma" w:hAnsi="Tahoma" w:cs="Tahoma"/>
          <w:b/>
          <w:sz w:val="22"/>
          <w:szCs w:val="22"/>
        </w:rPr>
        <w:t>К</w:t>
      </w:r>
      <w:r w:rsidR="006A7E4E" w:rsidRPr="006E4D8F">
        <w:rPr>
          <w:rFonts w:ascii="Tahoma" w:hAnsi="Tahoma" w:cs="Tahoma"/>
          <w:b/>
          <w:sz w:val="22"/>
          <w:szCs w:val="22"/>
        </w:rPr>
        <w:t>о</w:t>
      </w:r>
      <w:r w:rsidR="00C530AF" w:rsidRPr="006E4D8F">
        <w:rPr>
          <w:rFonts w:ascii="Tahoma" w:hAnsi="Tahoma" w:cs="Tahoma"/>
          <w:b/>
          <w:sz w:val="22"/>
          <w:szCs w:val="22"/>
        </w:rPr>
        <w:t>тировальных</w:t>
      </w:r>
      <w:r w:rsidR="006A7E4E" w:rsidRPr="006E4D8F">
        <w:rPr>
          <w:rFonts w:ascii="Tahoma" w:hAnsi="Tahoma" w:cs="Tahoma"/>
          <w:b/>
          <w:sz w:val="22"/>
          <w:szCs w:val="22"/>
        </w:rPr>
        <w:t xml:space="preserve"> </w:t>
      </w:r>
      <w:r w:rsidR="00C530AF" w:rsidRPr="006E4D8F">
        <w:rPr>
          <w:rFonts w:ascii="Tahoma" w:hAnsi="Tahoma" w:cs="Tahoma"/>
          <w:b/>
          <w:sz w:val="22"/>
          <w:szCs w:val="22"/>
        </w:rPr>
        <w:t>листов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1843"/>
        <w:gridCol w:w="1984"/>
        <w:gridCol w:w="2410"/>
        <w:gridCol w:w="1276"/>
        <w:gridCol w:w="1559"/>
        <w:gridCol w:w="1843"/>
      </w:tblGrid>
      <w:tr w:rsidR="006E4D8F" w:rsidRPr="00033C3D" w14:paraId="3E5A2920" w14:textId="77777777" w:rsidTr="006E4D8F">
        <w:tc>
          <w:tcPr>
            <w:tcW w:w="1696" w:type="dxa"/>
          </w:tcPr>
          <w:p w14:paraId="45D690A5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1418" w:type="dxa"/>
          </w:tcPr>
          <w:p w14:paraId="6F3A5935" w14:textId="170F5818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1134" w:type="dxa"/>
          </w:tcPr>
          <w:p w14:paraId="3BDA0544" w14:textId="30D82619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6E4D8F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6E4D8F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1843" w:type="dxa"/>
          </w:tcPr>
          <w:p w14:paraId="3608CF2E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Раздел Списка ценных бумаг</w:t>
            </w:r>
          </w:p>
        </w:tc>
        <w:tc>
          <w:tcPr>
            <w:tcW w:w="1984" w:type="dxa"/>
          </w:tcPr>
          <w:p w14:paraId="0B00EA83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2410" w:type="dxa"/>
          </w:tcPr>
          <w:p w14:paraId="6DCEBF82" w14:textId="6096C8CC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1276" w:type="dxa"/>
          </w:tcPr>
          <w:p w14:paraId="3D314C0D" w14:textId="0FC759DA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1559" w:type="dxa"/>
          </w:tcPr>
          <w:p w14:paraId="273F6BDC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1843" w:type="dxa"/>
          </w:tcPr>
          <w:p w14:paraId="4719A84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E4D8F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6E4D8F" w:rsidRPr="00033C3D" w14:paraId="74139A1F" w14:textId="77777777" w:rsidTr="006E4D8F">
        <w:tc>
          <w:tcPr>
            <w:tcW w:w="1696" w:type="dxa"/>
          </w:tcPr>
          <w:p w14:paraId="23E88F56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RUCBITRL1</w:t>
            </w:r>
          </w:p>
        </w:tc>
        <w:tc>
          <w:tcPr>
            <w:tcW w:w="1418" w:type="dxa"/>
          </w:tcPr>
          <w:p w14:paraId="5A69E641" w14:textId="6B5D48DE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574D0233" w14:textId="2C7D3513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405A451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Первый уровень</w:t>
            </w:r>
          </w:p>
        </w:tc>
        <w:tc>
          <w:tcPr>
            <w:tcW w:w="1984" w:type="dxa"/>
          </w:tcPr>
          <w:p w14:paraId="6219E9D5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410" w:type="dxa"/>
          </w:tcPr>
          <w:p w14:paraId="208EF5A6" w14:textId="0138FCB4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172C8618" w14:textId="2F95CAB9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222107E9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68392A2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6164208F" w14:textId="77777777" w:rsidTr="006E4D8F">
        <w:tc>
          <w:tcPr>
            <w:tcW w:w="1696" w:type="dxa"/>
          </w:tcPr>
          <w:p w14:paraId="2F0C83AF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RUCBICPL1</w:t>
            </w:r>
          </w:p>
        </w:tc>
        <w:tc>
          <w:tcPr>
            <w:tcW w:w="1418" w:type="dxa"/>
          </w:tcPr>
          <w:p w14:paraId="1337BEBD" w14:textId="74C153E6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2EB9010B" w14:textId="2BB328FA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0A69DD4A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Первый уровень</w:t>
            </w:r>
          </w:p>
        </w:tc>
        <w:tc>
          <w:tcPr>
            <w:tcW w:w="1984" w:type="dxa"/>
          </w:tcPr>
          <w:p w14:paraId="1A5B0EA4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410" w:type="dxa"/>
          </w:tcPr>
          <w:p w14:paraId="73241E6B" w14:textId="02432F48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324D6A3E" w14:textId="27729E00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5EF19CFF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7620BF9F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6FD50122" w14:textId="77777777" w:rsidTr="006E4D8F">
        <w:tc>
          <w:tcPr>
            <w:tcW w:w="1696" w:type="dxa"/>
          </w:tcPr>
          <w:p w14:paraId="5941FA12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RUCBITRL2</w:t>
            </w:r>
          </w:p>
        </w:tc>
        <w:tc>
          <w:tcPr>
            <w:tcW w:w="1418" w:type="dxa"/>
          </w:tcPr>
          <w:p w14:paraId="0F8E5066" w14:textId="37BC8415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0F8699CD" w14:textId="5C9D09D0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39C70405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Второй уровень</w:t>
            </w:r>
          </w:p>
        </w:tc>
        <w:tc>
          <w:tcPr>
            <w:tcW w:w="1984" w:type="dxa"/>
          </w:tcPr>
          <w:p w14:paraId="22F216A6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410" w:type="dxa"/>
          </w:tcPr>
          <w:p w14:paraId="3628EC73" w14:textId="66797EE0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3C5BA82F" w14:textId="4BAFE675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234FF0A9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4CD05837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6A911619" w14:textId="77777777" w:rsidTr="006E4D8F">
        <w:tc>
          <w:tcPr>
            <w:tcW w:w="1696" w:type="dxa"/>
          </w:tcPr>
          <w:p w14:paraId="5999564F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RUCBICPL2</w:t>
            </w:r>
          </w:p>
        </w:tc>
        <w:tc>
          <w:tcPr>
            <w:tcW w:w="1418" w:type="dxa"/>
          </w:tcPr>
          <w:p w14:paraId="15551A00" w14:textId="5623F843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5560F2B3" w14:textId="61AF18BE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034BA69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Второй уровень</w:t>
            </w:r>
          </w:p>
        </w:tc>
        <w:tc>
          <w:tcPr>
            <w:tcW w:w="1984" w:type="dxa"/>
          </w:tcPr>
          <w:p w14:paraId="0843392A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410" w:type="dxa"/>
          </w:tcPr>
          <w:p w14:paraId="38C4B7A7" w14:textId="5E0532AC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15F4C439" w14:textId="5B03B85D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6A187F82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48E093C0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2A4F8AD1" w14:textId="77777777" w:rsidTr="006E4D8F">
        <w:tc>
          <w:tcPr>
            <w:tcW w:w="1696" w:type="dxa"/>
          </w:tcPr>
          <w:p w14:paraId="5B09A5C1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RUCBITRL3</w:t>
            </w:r>
          </w:p>
        </w:tc>
        <w:tc>
          <w:tcPr>
            <w:tcW w:w="1418" w:type="dxa"/>
          </w:tcPr>
          <w:p w14:paraId="4E11CB4F" w14:textId="3CF80BFD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65522E85" w14:textId="7CD337D4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1CCF965C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Третий уровень</w:t>
            </w:r>
          </w:p>
        </w:tc>
        <w:tc>
          <w:tcPr>
            <w:tcW w:w="1984" w:type="dxa"/>
          </w:tcPr>
          <w:p w14:paraId="62C80C6E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410" w:type="dxa"/>
          </w:tcPr>
          <w:p w14:paraId="6EC82F5A" w14:textId="0875D32B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2F91BCF7" w14:textId="6DC662C6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050B23E1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176C218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6E1DED26" w14:textId="77777777" w:rsidTr="006E4D8F">
        <w:tc>
          <w:tcPr>
            <w:tcW w:w="1696" w:type="dxa"/>
          </w:tcPr>
          <w:p w14:paraId="488D4C0B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RUCBICPL3</w:t>
            </w:r>
          </w:p>
        </w:tc>
        <w:tc>
          <w:tcPr>
            <w:tcW w:w="1418" w:type="dxa"/>
          </w:tcPr>
          <w:p w14:paraId="7F2DE887" w14:textId="12F0C719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</w:tcPr>
          <w:p w14:paraId="1018CC48" w14:textId="1BB162F4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</w:tcPr>
          <w:p w14:paraId="2261ABE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Третий уровень</w:t>
            </w:r>
          </w:p>
        </w:tc>
        <w:tc>
          <w:tcPr>
            <w:tcW w:w="1984" w:type="dxa"/>
          </w:tcPr>
          <w:p w14:paraId="180D0DF8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410" w:type="dxa"/>
          </w:tcPr>
          <w:p w14:paraId="369DD8C1" w14:textId="2B32D491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Корпоративные Облигации</w:t>
            </w:r>
          </w:p>
        </w:tc>
        <w:tc>
          <w:tcPr>
            <w:tcW w:w="1276" w:type="dxa"/>
          </w:tcPr>
          <w:p w14:paraId="47DDB464" w14:textId="10CD7F6B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</w:tcPr>
          <w:p w14:paraId="1F5E3D3E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</w:tcPr>
          <w:p w14:paraId="7D602FFD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</w:t>
            </w:r>
            <w:r w:rsidRPr="006E4D8F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6E4D8F" w:rsidRPr="00033C3D" w14:paraId="11F37B18" w14:textId="77777777" w:rsidTr="006E4D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CEE8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RUMBITRL1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974E" w14:textId="3A12C9EC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CDA2" w14:textId="1F3E8499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7712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Первый уровень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E8B9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3860" w14:textId="58117E24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CC5D" w14:textId="60913662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C662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52BA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28.12.2012</w:t>
            </w:r>
          </w:p>
        </w:tc>
      </w:tr>
      <w:tr w:rsidR="006E4D8F" w:rsidRPr="00033C3D" w14:paraId="59677128" w14:textId="77777777" w:rsidTr="006E4D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132C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RUMBICPL1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1160" w14:textId="7DD93347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0E25" w14:textId="6CC66E3D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7489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Первый уровень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677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6CE2" w14:textId="3220FF26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463F" w14:textId="5DDF8E7E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B1C1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3546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28.12.2012</w:t>
            </w:r>
          </w:p>
        </w:tc>
      </w:tr>
      <w:tr w:rsidR="006E4D8F" w:rsidRPr="00033C3D" w14:paraId="5405C68F" w14:textId="77777777" w:rsidTr="006E4D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E43E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RUMBITRL3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5E3" w14:textId="1091351D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932F" w14:textId="3327430D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1B48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Третий уровень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959E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совокупный доход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1A58" w14:textId="36E92700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76A3" w14:textId="61E016A1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1372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DA26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28.12.2012</w:t>
            </w:r>
          </w:p>
        </w:tc>
      </w:tr>
      <w:tr w:rsidR="006E4D8F" w:rsidRPr="00033C3D" w14:paraId="6788F2D0" w14:textId="77777777" w:rsidTr="006E4D8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4538" w14:textId="77777777" w:rsidR="006E4D8F" w:rsidRPr="006E4D8F" w:rsidRDefault="006E4D8F" w:rsidP="006E4D8F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RUMBICPL3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B8C" w14:textId="2DAF5900" w:rsidR="006E4D8F" w:rsidRPr="006E4D8F" w:rsidRDefault="00A37920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RUB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1FF5" w14:textId="456E38FA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&gt; 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A251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Третий уровень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CCA0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ценовой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5531" w14:textId="298A0ECE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Муниципальные Облигации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EFBD" w14:textId="2CEC857A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1 раз в 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08CB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4D8F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1322" w14:textId="77777777" w:rsidR="006E4D8F" w:rsidRPr="006E4D8F" w:rsidRDefault="006E4D8F" w:rsidP="006E4D8F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E4D8F">
              <w:rPr>
                <w:rFonts w:ascii="Tahoma" w:hAnsi="Tahoma" w:cs="Tahoma"/>
                <w:sz w:val="16"/>
                <w:szCs w:val="16"/>
                <w:lang w:val="en-US"/>
              </w:rPr>
              <w:t>28.12.2012</w:t>
            </w:r>
          </w:p>
        </w:tc>
      </w:tr>
    </w:tbl>
    <w:p w14:paraId="0BD8123F" w14:textId="215A13F1" w:rsidR="006A7E4E" w:rsidRDefault="006A7E4E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lang w:val="en-US"/>
        </w:rPr>
      </w:pPr>
    </w:p>
    <w:p w14:paraId="1D7DDB3B" w14:textId="631ECA4C" w:rsidR="006E4D8F" w:rsidRPr="006E4D8F" w:rsidRDefault="006E4D8F" w:rsidP="006E4D8F">
      <w:pPr>
        <w:jc w:val="center"/>
        <w:rPr>
          <w:rFonts w:ascii="Tahoma" w:hAnsi="Tahoma" w:cs="Tahoma"/>
          <w:b/>
          <w:sz w:val="22"/>
          <w:szCs w:val="22"/>
        </w:rPr>
      </w:pPr>
      <w:r w:rsidRPr="00E943EF">
        <w:rPr>
          <w:rFonts w:ascii="Tahoma" w:hAnsi="Tahoma" w:cs="Tahoma"/>
          <w:b/>
          <w:sz w:val="22"/>
          <w:szCs w:val="22"/>
        </w:rPr>
        <w:t>Индексы Облигаций</w:t>
      </w:r>
      <w:r>
        <w:rPr>
          <w:rFonts w:ascii="Tahoma" w:hAnsi="Tahoma" w:cs="Tahoma"/>
          <w:b/>
          <w:sz w:val="22"/>
          <w:szCs w:val="22"/>
        </w:rPr>
        <w:t>, номинированных в китайских юанях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418"/>
        <w:gridCol w:w="1701"/>
        <w:gridCol w:w="1701"/>
        <w:gridCol w:w="2268"/>
        <w:gridCol w:w="1559"/>
        <w:gridCol w:w="1276"/>
        <w:gridCol w:w="1701"/>
      </w:tblGrid>
      <w:tr w:rsidR="006E4D8F" w:rsidRPr="004F12BA" w14:paraId="45526F17" w14:textId="77777777" w:rsidTr="00503530">
        <w:tc>
          <w:tcPr>
            <w:tcW w:w="1555" w:type="dxa"/>
          </w:tcPr>
          <w:p w14:paraId="00501C63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Сокращенное наименование</w:t>
            </w:r>
          </w:p>
        </w:tc>
        <w:tc>
          <w:tcPr>
            <w:tcW w:w="992" w:type="dxa"/>
          </w:tcPr>
          <w:p w14:paraId="1C5DAD0D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Валюта выпуска</w:t>
            </w:r>
          </w:p>
        </w:tc>
        <w:tc>
          <w:tcPr>
            <w:tcW w:w="992" w:type="dxa"/>
          </w:tcPr>
          <w:p w14:paraId="50C49035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Дюрация</w:t>
            </w:r>
            <w:r w:rsidRPr="004F12BA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(</w:t>
            </w:r>
            <w:r w:rsidRPr="004F12BA">
              <w:rPr>
                <w:rFonts w:ascii="Tahoma" w:hAnsi="Tahoma" w:cs="Tahoma"/>
                <w:b/>
                <w:sz w:val="16"/>
                <w:szCs w:val="16"/>
              </w:rPr>
              <w:t>лет)</w:t>
            </w:r>
          </w:p>
        </w:tc>
        <w:tc>
          <w:tcPr>
            <w:tcW w:w="1418" w:type="dxa"/>
          </w:tcPr>
          <w:p w14:paraId="1FDD2A3B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Уровень рейтинга*</w:t>
            </w:r>
          </w:p>
        </w:tc>
        <w:tc>
          <w:tcPr>
            <w:tcW w:w="1701" w:type="dxa"/>
          </w:tcPr>
          <w:p w14:paraId="02A9DF45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Рейтинговые агентства</w:t>
            </w:r>
          </w:p>
        </w:tc>
        <w:tc>
          <w:tcPr>
            <w:tcW w:w="1701" w:type="dxa"/>
          </w:tcPr>
          <w:p w14:paraId="49E718A2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Способ расчета</w:t>
            </w:r>
          </w:p>
        </w:tc>
        <w:tc>
          <w:tcPr>
            <w:tcW w:w="2268" w:type="dxa"/>
          </w:tcPr>
          <w:p w14:paraId="41A8CC08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База расчета</w:t>
            </w:r>
          </w:p>
        </w:tc>
        <w:tc>
          <w:tcPr>
            <w:tcW w:w="1559" w:type="dxa"/>
          </w:tcPr>
          <w:p w14:paraId="03A81CD6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Периодичность расчета</w:t>
            </w:r>
          </w:p>
        </w:tc>
        <w:tc>
          <w:tcPr>
            <w:tcW w:w="1276" w:type="dxa"/>
          </w:tcPr>
          <w:p w14:paraId="6366ED9F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Начальное значение</w:t>
            </w:r>
          </w:p>
        </w:tc>
        <w:tc>
          <w:tcPr>
            <w:tcW w:w="1701" w:type="dxa"/>
          </w:tcPr>
          <w:p w14:paraId="7EB6C938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12BA">
              <w:rPr>
                <w:rFonts w:ascii="Tahoma" w:hAnsi="Tahoma" w:cs="Tahoma"/>
                <w:b/>
                <w:sz w:val="16"/>
                <w:szCs w:val="16"/>
              </w:rPr>
              <w:t>Дата начала расчета</w:t>
            </w:r>
          </w:p>
        </w:tc>
      </w:tr>
      <w:tr w:rsidR="006E4D8F" w:rsidRPr="004F12BA" w14:paraId="7147BFFD" w14:textId="77777777" w:rsidTr="00503530">
        <w:tc>
          <w:tcPr>
            <w:tcW w:w="1555" w:type="dxa"/>
          </w:tcPr>
          <w:p w14:paraId="067CA80A" w14:textId="267EFA02" w:rsidR="006E4D8F" w:rsidRPr="006E4D8F" w:rsidRDefault="006E4D8F" w:rsidP="00503530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CNYTR</w:t>
            </w:r>
          </w:p>
        </w:tc>
        <w:tc>
          <w:tcPr>
            <w:tcW w:w="992" w:type="dxa"/>
          </w:tcPr>
          <w:p w14:paraId="77474393" w14:textId="3AF62912" w:rsidR="006E4D8F" w:rsidRPr="00A37920" w:rsidRDefault="00A37920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CNY</w:t>
            </w:r>
          </w:p>
        </w:tc>
        <w:tc>
          <w:tcPr>
            <w:tcW w:w="992" w:type="dxa"/>
          </w:tcPr>
          <w:p w14:paraId="03F8443C" w14:textId="57774BAA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>
              <w:rPr>
                <w:rFonts w:ascii="Tahoma" w:hAnsi="Tahoma" w:cs="Tahoma"/>
                <w:sz w:val="16"/>
                <w:szCs w:val="16"/>
              </w:rPr>
              <w:t>0.25</w:t>
            </w:r>
          </w:p>
        </w:tc>
        <w:tc>
          <w:tcPr>
            <w:tcW w:w="1418" w:type="dxa"/>
          </w:tcPr>
          <w:p w14:paraId="665E5F93" w14:textId="396F7F0E" w:rsidR="006E4D8F" w:rsidRPr="006E4D8F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BB+</w:t>
            </w:r>
          </w:p>
        </w:tc>
        <w:tc>
          <w:tcPr>
            <w:tcW w:w="1701" w:type="dxa"/>
          </w:tcPr>
          <w:p w14:paraId="4D8589EE" w14:textId="2543579A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17094F26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совокупный доход</w:t>
            </w:r>
          </w:p>
        </w:tc>
        <w:tc>
          <w:tcPr>
            <w:tcW w:w="2268" w:type="dxa"/>
          </w:tcPr>
          <w:p w14:paraId="5B2E168E" w14:textId="23846D36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Облигации</w:t>
            </w:r>
          </w:p>
        </w:tc>
        <w:tc>
          <w:tcPr>
            <w:tcW w:w="1559" w:type="dxa"/>
          </w:tcPr>
          <w:p w14:paraId="122436CE" w14:textId="0578351C" w:rsidR="006E4D8F" w:rsidRPr="006E4D8F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1 раз в </w:t>
            </w:r>
            <w:r>
              <w:rPr>
                <w:rFonts w:ascii="Tahoma" w:hAnsi="Tahoma" w:cs="Tahoma"/>
                <w:sz w:val="16"/>
                <w:szCs w:val="16"/>
              </w:rPr>
              <w:t>день</w:t>
            </w:r>
          </w:p>
        </w:tc>
        <w:tc>
          <w:tcPr>
            <w:tcW w:w="1276" w:type="dxa"/>
          </w:tcPr>
          <w:p w14:paraId="125741EC" w14:textId="77777777" w:rsidR="006E4D8F" w:rsidRPr="004F12BA" w:rsidRDefault="006E4D8F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3888C058" w14:textId="029EFB00" w:rsidR="006E4D8F" w:rsidRPr="004F12BA" w:rsidRDefault="00724B92" w:rsidP="00503530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01</w:t>
            </w:r>
            <w:r w:rsidR="006E4D8F" w:rsidRPr="004F12B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09</w:t>
            </w:r>
            <w:r w:rsidR="006E4D8F" w:rsidRPr="004F12BA">
              <w:rPr>
                <w:rFonts w:ascii="Tahoma" w:hAnsi="Tahoma" w:cs="Tahoma"/>
                <w:sz w:val="16"/>
                <w:szCs w:val="16"/>
              </w:rPr>
              <w:t>.20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="006E4D8F" w:rsidRPr="004F12BA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724B92" w:rsidRPr="004F12BA" w14:paraId="31D4F52F" w14:textId="77777777" w:rsidTr="00503530">
        <w:tc>
          <w:tcPr>
            <w:tcW w:w="1555" w:type="dxa"/>
          </w:tcPr>
          <w:p w14:paraId="689D4CD0" w14:textId="67D6EE06" w:rsidR="00724B92" w:rsidRPr="004F12BA" w:rsidRDefault="00724B92" w:rsidP="00724B92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RUC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NY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CP</w:t>
            </w:r>
          </w:p>
        </w:tc>
        <w:tc>
          <w:tcPr>
            <w:tcW w:w="992" w:type="dxa"/>
          </w:tcPr>
          <w:p w14:paraId="7598A3CC" w14:textId="109269BD" w:rsidR="00724B92" w:rsidRPr="00A37920" w:rsidRDefault="00A37920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CNY</w:t>
            </w:r>
          </w:p>
        </w:tc>
        <w:tc>
          <w:tcPr>
            <w:tcW w:w="992" w:type="dxa"/>
          </w:tcPr>
          <w:p w14:paraId="7BD0B9F3" w14:textId="2531B54E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&gt; </w:t>
            </w:r>
            <w:r>
              <w:rPr>
                <w:rFonts w:ascii="Tahoma" w:hAnsi="Tahoma" w:cs="Tahoma"/>
                <w:sz w:val="16"/>
                <w:szCs w:val="16"/>
              </w:rPr>
              <w:t>0.25</w:t>
            </w:r>
          </w:p>
        </w:tc>
        <w:tc>
          <w:tcPr>
            <w:tcW w:w="1418" w:type="dxa"/>
          </w:tcPr>
          <w:p w14:paraId="117A8E66" w14:textId="7F052628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≥ </w:t>
            </w:r>
            <w:r w:rsidRPr="004F12BA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BB+</w:t>
            </w:r>
          </w:p>
        </w:tc>
        <w:tc>
          <w:tcPr>
            <w:tcW w:w="1701" w:type="dxa"/>
          </w:tcPr>
          <w:p w14:paraId="25B5A0EB" w14:textId="0395CEE9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943EF">
              <w:rPr>
                <w:rFonts w:ascii="Tahoma" w:hAnsi="Tahoma" w:cs="Tahoma"/>
                <w:sz w:val="16"/>
                <w:szCs w:val="16"/>
              </w:rPr>
              <w:t>национальные</w:t>
            </w:r>
          </w:p>
        </w:tc>
        <w:tc>
          <w:tcPr>
            <w:tcW w:w="1701" w:type="dxa"/>
          </w:tcPr>
          <w:p w14:paraId="43EB243F" w14:textId="5553FCD3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ценовой</w:t>
            </w:r>
          </w:p>
        </w:tc>
        <w:tc>
          <w:tcPr>
            <w:tcW w:w="2268" w:type="dxa"/>
          </w:tcPr>
          <w:p w14:paraId="2EDA6CAA" w14:textId="28D71750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Облигации</w:t>
            </w:r>
          </w:p>
        </w:tc>
        <w:tc>
          <w:tcPr>
            <w:tcW w:w="1559" w:type="dxa"/>
          </w:tcPr>
          <w:p w14:paraId="0C877F31" w14:textId="5EA63127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 xml:space="preserve">1 раз в </w:t>
            </w:r>
            <w:r>
              <w:rPr>
                <w:rFonts w:ascii="Tahoma" w:hAnsi="Tahoma" w:cs="Tahoma"/>
                <w:sz w:val="16"/>
                <w:szCs w:val="16"/>
              </w:rPr>
              <w:t>день</w:t>
            </w:r>
          </w:p>
        </w:tc>
        <w:tc>
          <w:tcPr>
            <w:tcW w:w="1276" w:type="dxa"/>
          </w:tcPr>
          <w:p w14:paraId="45272E94" w14:textId="28B87DE3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F12BA">
              <w:rPr>
                <w:rFonts w:ascii="Tahoma" w:hAnsi="Tahoma" w:cs="Tahoma"/>
                <w:sz w:val="16"/>
                <w:szCs w:val="16"/>
              </w:rPr>
              <w:t>100</w:t>
            </w:r>
          </w:p>
        </w:tc>
        <w:tc>
          <w:tcPr>
            <w:tcW w:w="1701" w:type="dxa"/>
          </w:tcPr>
          <w:p w14:paraId="0B32AAF3" w14:textId="48C22357" w:rsidR="00724B92" w:rsidRPr="004F12BA" w:rsidRDefault="00724B92" w:rsidP="00724B92">
            <w:pPr>
              <w:spacing w:before="12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01</w:t>
            </w:r>
            <w:r w:rsidRPr="004F12BA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16"/>
                <w:szCs w:val="16"/>
              </w:rPr>
              <w:t>09</w:t>
            </w:r>
            <w:r w:rsidRPr="004F12BA">
              <w:rPr>
                <w:rFonts w:ascii="Tahoma" w:hAnsi="Tahoma" w:cs="Tahoma"/>
                <w:sz w:val="16"/>
                <w:szCs w:val="16"/>
              </w:rPr>
              <w:t>.20</w:t>
            </w: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F12BA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</w:tr>
    </w:tbl>
    <w:p w14:paraId="17BBBDCC" w14:textId="186D0C42" w:rsidR="006E4D8F" w:rsidRDefault="006E4D8F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lang w:val="en-US"/>
        </w:rPr>
      </w:pPr>
    </w:p>
    <w:p w14:paraId="2A7C0EF4" w14:textId="77777777" w:rsidR="006E4D8F" w:rsidRDefault="006E4D8F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lang w:val="en-US"/>
        </w:rPr>
      </w:pPr>
    </w:p>
    <w:p w14:paraId="7B40B7F3" w14:textId="77777777" w:rsidR="004E49BC" w:rsidRPr="006D6E26" w:rsidRDefault="004E49BC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bookmarkStart w:id="42" w:name="_Hlk124859918"/>
      <w:r w:rsidRPr="006D6E26">
        <w:rPr>
          <w:rFonts w:ascii="Tahoma" w:hAnsi="Tahoma" w:cs="Tahoma"/>
          <w:sz w:val="18"/>
          <w:szCs w:val="18"/>
        </w:rPr>
        <w:t>Обозначения, используемые в сокращенных наименованиях:</w:t>
      </w:r>
    </w:p>
    <w:p w14:paraId="7CDDE6E6" w14:textId="77777777" w:rsidR="005E1F80" w:rsidRPr="004632AF" w:rsidRDefault="005E1F80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</w:p>
    <w:p w14:paraId="67F00F0C" w14:textId="77777777" w:rsidR="007D0346" w:rsidRPr="006D6E26" w:rsidRDefault="007D0346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CBI</w:t>
      </w:r>
      <w:r w:rsidR="009B2B91" w:rsidRPr="006D6E26">
        <w:rPr>
          <w:rFonts w:ascii="Tahoma" w:hAnsi="Tahoma" w:cs="Tahoma"/>
          <w:sz w:val="18"/>
          <w:szCs w:val="18"/>
          <w:lang w:val="ru-RU"/>
        </w:rPr>
        <w:t xml:space="preserve">, </w:t>
      </w:r>
      <w:r w:rsidR="009B2B91" w:rsidRPr="006D6E26">
        <w:rPr>
          <w:rFonts w:ascii="Tahoma" w:hAnsi="Tahoma" w:cs="Tahoma"/>
          <w:sz w:val="18"/>
          <w:szCs w:val="18"/>
          <w:lang w:val="en-US"/>
        </w:rPr>
        <w:t>CB</w:t>
      </w:r>
      <w:r w:rsidRPr="006D6E26">
        <w:rPr>
          <w:rFonts w:ascii="Tahoma" w:hAnsi="Tahoma" w:cs="Tahoma"/>
          <w:sz w:val="18"/>
          <w:szCs w:val="18"/>
        </w:rPr>
        <w:t xml:space="preserve"> –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Pr="006D6E26">
        <w:rPr>
          <w:rFonts w:ascii="Tahoma" w:hAnsi="Tahoma" w:cs="Tahoma"/>
          <w:sz w:val="18"/>
          <w:szCs w:val="18"/>
        </w:rPr>
        <w:t xml:space="preserve"> </w:t>
      </w:r>
      <w:r w:rsidR="008043D1" w:rsidRPr="006D6E26">
        <w:rPr>
          <w:rFonts w:ascii="Tahoma" w:hAnsi="Tahoma" w:cs="Tahoma"/>
          <w:sz w:val="18"/>
          <w:szCs w:val="18"/>
          <w:lang w:val="ru-RU"/>
        </w:rPr>
        <w:t>К</w:t>
      </w:r>
      <w:r w:rsidRPr="006D6E26">
        <w:rPr>
          <w:rFonts w:ascii="Tahoma" w:hAnsi="Tahoma" w:cs="Tahoma"/>
          <w:sz w:val="18"/>
          <w:szCs w:val="18"/>
        </w:rPr>
        <w:t xml:space="preserve">орпоративных </w:t>
      </w:r>
      <w:r w:rsidR="00CF13DC" w:rsidRPr="006D6E26">
        <w:rPr>
          <w:rFonts w:ascii="Tahoma" w:hAnsi="Tahoma" w:cs="Tahoma"/>
          <w:sz w:val="18"/>
          <w:szCs w:val="18"/>
        </w:rPr>
        <w:t>Облигац</w:t>
      </w:r>
      <w:r w:rsidRPr="006D6E26">
        <w:rPr>
          <w:rFonts w:ascii="Tahoma" w:hAnsi="Tahoma" w:cs="Tahoma"/>
          <w:sz w:val="18"/>
          <w:szCs w:val="18"/>
        </w:rPr>
        <w:t>ий</w:t>
      </w:r>
      <w:r w:rsidR="00392993" w:rsidRPr="006D6E26">
        <w:rPr>
          <w:rFonts w:ascii="Tahoma" w:hAnsi="Tahoma" w:cs="Tahoma"/>
          <w:sz w:val="18"/>
          <w:szCs w:val="18"/>
        </w:rPr>
        <w:t>;</w:t>
      </w:r>
    </w:p>
    <w:p w14:paraId="7F7E252F" w14:textId="77777777" w:rsidR="007D0346" w:rsidRPr="006D6E26" w:rsidRDefault="007D0346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MBI</w:t>
      </w:r>
      <w:r w:rsidR="00426A12" w:rsidRPr="006D6E26">
        <w:rPr>
          <w:rFonts w:ascii="Tahoma" w:hAnsi="Tahoma" w:cs="Tahoma"/>
          <w:sz w:val="18"/>
          <w:szCs w:val="18"/>
          <w:lang w:val="ru-RU"/>
        </w:rPr>
        <w:t xml:space="preserve">, </w:t>
      </w:r>
      <w:r w:rsidR="00426A12" w:rsidRPr="006D6E26">
        <w:rPr>
          <w:rFonts w:ascii="Tahoma" w:hAnsi="Tahoma" w:cs="Tahoma"/>
          <w:sz w:val="18"/>
          <w:szCs w:val="18"/>
          <w:lang w:val="en-US"/>
        </w:rPr>
        <w:t>MB</w:t>
      </w:r>
      <w:r w:rsidRPr="006D6E26">
        <w:rPr>
          <w:rFonts w:ascii="Tahoma" w:hAnsi="Tahoma" w:cs="Tahoma"/>
          <w:sz w:val="18"/>
          <w:szCs w:val="18"/>
        </w:rPr>
        <w:t xml:space="preserve"> –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Pr="006D6E26">
        <w:rPr>
          <w:rFonts w:ascii="Tahoma" w:hAnsi="Tahoma" w:cs="Tahoma"/>
          <w:sz w:val="18"/>
          <w:szCs w:val="18"/>
        </w:rPr>
        <w:t xml:space="preserve"> </w:t>
      </w:r>
      <w:r w:rsidR="008043D1" w:rsidRPr="006D6E26">
        <w:rPr>
          <w:rFonts w:ascii="Tahoma" w:hAnsi="Tahoma" w:cs="Tahoma"/>
          <w:sz w:val="18"/>
          <w:szCs w:val="18"/>
          <w:lang w:val="ru-RU"/>
        </w:rPr>
        <w:t>М</w:t>
      </w:r>
      <w:r w:rsidRPr="006D6E26">
        <w:rPr>
          <w:rFonts w:ascii="Tahoma" w:hAnsi="Tahoma" w:cs="Tahoma"/>
          <w:sz w:val="18"/>
          <w:szCs w:val="18"/>
        </w:rPr>
        <w:t xml:space="preserve">униципальных </w:t>
      </w:r>
      <w:r w:rsidR="00CF13DC" w:rsidRPr="006D6E26">
        <w:rPr>
          <w:rFonts w:ascii="Tahoma" w:hAnsi="Tahoma" w:cs="Tahoma"/>
          <w:sz w:val="18"/>
          <w:szCs w:val="18"/>
        </w:rPr>
        <w:t>Облигац</w:t>
      </w:r>
      <w:r w:rsidRPr="006D6E26">
        <w:rPr>
          <w:rFonts w:ascii="Tahoma" w:hAnsi="Tahoma" w:cs="Tahoma"/>
          <w:sz w:val="18"/>
          <w:szCs w:val="18"/>
        </w:rPr>
        <w:t>ий</w:t>
      </w:r>
      <w:r w:rsidR="00392993" w:rsidRPr="006D6E26">
        <w:rPr>
          <w:rFonts w:ascii="Tahoma" w:hAnsi="Tahoma" w:cs="Tahoma"/>
          <w:sz w:val="18"/>
          <w:szCs w:val="18"/>
        </w:rPr>
        <w:t>;</w:t>
      </w:r>
    </w:p>
    <w:p w14:paraId="25657682" w14:textId="77777777" w:rsidR="007D0346" w:rsidRPr="006D6E26" w:rsidRDefault="007D0346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GBI</w:t>
      </w:r>
      <w:r w:rsidRPr="006D6E26">
        <w:rPr>
          <w:rFonts w:ascii="Tahoma" w:hAnsi="Tahoma" w:cs="Tahoma"/>
          <w:sz w:val="18"/>
          <w:szCs w:val="18"/>
        </w:rPr>
        <w:t xml:space="preserve"> –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Pr="006D6E26">
        <w:rPr>
          <w:rFonts w:ascii="Tahoma" w:hAnsi="Tahoma" w:cs="Tahoma"/>
          <w:sz w:val="18"/>
          <w:szCs w:val="18"/>
        </w:rPr>
        <w:t xml:space="preserve"> </w:t>
      </w:r>
      <w:r w:rsidR="008043D1" w:rsidRPr="006D6E26">
        <w:rPr>
          <w:rFonts w:ascii="Tahoma" w:hAnsi="Tahoma" w:cs="Tahoma"/>
          <w:sz w:val="18"/>
          <w:szCs w:val="18"/>
          <w:lang w:val="ru-RU"/>
        </w:rPr>
        <w:t>Г</w:t>
      </w:r>
      <w:r w:rsidRPr="006D6E26">
        <w:rPr>
          <w:rFonts w:ascii="Tahoma" w:hAnsi="Tahoma" w:cs="Tahoma"/>
          <w:sz w:val="18"/>
          <w:szCs w:val="18"/>
        </w:rPr>
        <w:t xml:space="preserve">осударственных </w:t>
      </w:r>
      <w:r w:rsidR="00CF13DC" w:rsidRPr="006D6E26">
        <w:rPr>
          <w:rFonts w:ascii="Tahoma" w:hAnsi="Tahoma" w:cs="Tahoma"/>
          <w:sz w:val="18"/>
          <w:szCs w:val="18"/>
        </w:rPr>
        <w:t>Облигац</w:t>
      </w:r>
      <w:r w:rsidRPr="006D6E26">
        <w:rPr>
          <w:rFonts w:ascii="Tahoma" w:hAnsi="Tahoma" w:cs="Tahoma"/>
          <w:sz w:val="18"/>
          <w:szCs w:val="18"/>
        </w:rPr>
        <w:t>ий</w:t>
      </w:r>
      <w:r w:rsidR="00392993" w:rsidRPr="006D6E26">
        <w:rPr>
          <w:rFonts w:ascii="Tahoma" w:hAnsi="Tahoma" w:cs="Tahoma"/>
          <w:sz w:val="18"/>
          <w:szCs w:val="18"/>
        </w:rPr>
        <w:t>;</w:t>
      </w:r>
    </w:p>
    <w:p w14:paraId="40802B93" w14:textId="4BB12838" w:rsidR="00DC219B" w:rsidRPr="006D6E26" w:rsidRDefault="00DC219B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  <w:lang w:val="en-US"/>
        </w:rPr>
        <w:t>ABI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– </w:t>
      </w:r>
      <w:r w:rsidR="00580AE4" w:rsidRPr="006D6E26">
        <w:rPr>
          <w:rFonts w:ascii="Tahoma" w:hAnsi="Tahoma" w:cs="Tahoma"/>
          <w:sz w:val="18"/>
          <w:szCs w:val="18"/>
          <w:lang w:val="ru-RU"/>
        </w:rPr>
        <w:t>К</w:t>
      </w:r>
      <w:r w:rsidR="00C4517C" w:rsidRPr="006D6E26">
        <w:rPr>
          <w:rFonts w:ascii="Tahoma" w:hAnsi="Tahoma" w:cs="Tahoma"/>
          <w:sz w:val="18"/>
          <w:szCs w:val="18"/>
        </w:rPr>
        <w:t>омпозитн</w:t>
      </w:r>
      <w:r w:rsidR="00C4517C" w:rsidRPr="006D6E26">
        <w:rPr>
          <w:rFonts w:ascii="Tahoma" w:hAnsi="Tahoma" w:cs="Tahoma"/>
          <w:sz w:val="18"/>
          <w:szCs w:val="18"/>
          <w:lang w:val="ru-RU"/>
        </w:rPr>
        <w:t>ый</w:t>
      </w:r>
      <w:r w:rsidR="00C4517C" w:rsidRPr="006D6E26">
        <w:rPr>
          <w:rFonts w:ascii="Tahoma" w:hAnsi="Tahoma" w:cs="Tahoma"/>
          <w:sz w:val="18"/>
          <w:szCs w:val="18"/>
        </w:rPr>
        <w:t xml:space="preserve">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Pr="006D6E26">
        <w:rPr>
          <w:rFonts w:ascii="Tahoma" w:hAnsi="Tahoma" w:cs="Tahoma"/>
          <w:sz w:val="18"/>
          <w:szCs w:val="18"/>
          <w:lang w:val="ru-RU"/>
        </w:rPr>
        <w:t>;</w:t>
      </w:r>
    </w:p>
    <w:p w14:paraId="101471C9" w14:textId="77777777" w:rsidR="004E49BC" w:rsidRPr="006D6E26" w:rsidRDefault="004E49BC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TR</w:t>
      </w:r>
      <w:r w:rsidRPr="006D6E26">
        <w:rPr>
          <w:rFonts w:ascii="Tahoma" w:hAnsi="Tahoma" w:cs="Tahoma"/>
          <w:sz w:val="18"/>
          <w:szCs w:val="18"/>
        </w:rPr>
        <w:t xml:space="preserve"> –</w:t>
      </w:r>
      <w:r w:rsidR="007D0346" w:rsidRPr="006D6E26">
        <w:rPr>
          <w:rFonts w:ascii="Tahoma" w:hAnsi="Tahoma" w:cs="Tahoma"/>
          <w:sz w:val="18"/>
          <w:szCs w:val="18"/>
        </w:rPr>
        <w:t xml:space="preserve"> расчет</w:t>
      </w:r>
      <w:r w:rsidRPr="006D6E26">
        <w:rPr>
          <w:rFonts w:ascii="Tahoma" w:hAnsi="Tahoma" w:cs="Tahoma"/>
          <w:sz w:val="18"/>
          <w:szCs w:val="18"/>
        </w:rPr>
        <w:t xml:space="preserve"> </w:t>
      </w:r>
      <w:r w:rsidR="007D0346" w:rsidRPr="006D6E26">
        <w:rPr>
          <w:rFonts w:ascii="Tahoma" w:hAnsi="Tahoma" w:cs="Tahoma"/>
          <w:sz w:val="18"/>
          <w:szCs w:val="18"/>
        </w:rPr>
        <w:t xml:space="preserve">осуществляется по формуле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="007D0346" w:rsidRPr="006D6E26">
        <w:rPr>
          <w:rFonts w:ascii="Tahoma" w:hAnsi="Tahoma" w:cs="Tahoma"/>
          <w:sz w:val="18"/>
          <w:szCs w:val="18"/>
        </w:rPr>
        <w:t>а совокупного дохода;</w:t>
      </w:r>
    </w:p>
    <w:p w14:paraId="7B5DD527" w14:textId="77777777" w:rsidR="007D0346" w:rsidRPr="006D6E26" w:rsidRDefault="007D0346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CP</w:t>
      </w:r>
      <w:r w:rsidRPr="006D6E26">
        <w:rPr>
          <w:rFonts w:ascii="Tahoma" w:hAnsi="Tahoma" w:cs="Tahoma"/>
          <w:sz w:val="18"/>
          <w:szCs w:val="18"/>
        </w:rPr>
        <w:t xml:space="preserve"> – расчет осуществляется по формуле </w:t>
      </w:r>
      <w:r w:rsidR="00507FDD" w:rsidRPr="006D6E26">
        <w:rPr>
          <w:rFonts w:ascii="Tahoma" w:hAnsi="Tahoma" w:cs="Tahoma"/>
          <w:sz w:val="18"/>
          <w:szCs w:val="18"/>
          <w:lang w:val="ru-RU"/>
        </w:rPr>
        <w:t>Ц</w:t>
      </w:r>
      <w:r w:rsidRPr="006D6E26">
        <w:rPr>
          <w:rFonts w:ascii="Tahoma" w:hAnsi="Tahoma" w:cs="Tahoma"/>
          <w:sz w:val="18"/>
          <w:szCs w:val="18"/>
        </w:rPr>
        <w:t xml:space="preserve">енового </w:t>
      </w:r>
      <w:r w:rsidR="00E92BEC" w:rsidRPr="006D6E26">
        <w:rPr>
          <w:rFonts w:ascii="Tahoma" w:hAnsi="Tahoma" w:cs="Tahoma"/>
          <w:sz w:val="18"/>
          <w:szCs w:val="18"/>
        </w:rPr>
        <w:t>Индекс</w:t>
      </w:r>
      <w:r w:rsidRPr="006D6E26">
        <w:rPr>
          <w:rFonts w:ascii="Tahoma" w:hAnsi="Tahoma" w:cs="Tahoma"/>
          <w:sz w:val="18"/>
          <w:szCs w:val="18"/>
        </w:rPr>
        <w:t>а;</w:t>
      </w:r>
    </w:p>
    <w:p w14:paraId="59C72EA7" w14:textId="77777777" w:rsidR="007D0346" w:rsidRPr="006D6E26" w:rsidRDefault="00CC25A8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</w:rPr>
      </w:pPr>
      <w:r w:rsidRPr="006D6E26">
        <w:rPr>
          <w:rFonts w:ascii="Tahoma" w:hAnsi="Tahoma" w:cs="Tahoma"/>
          <w:sz w:val="18"/>
          <w:szCs w:val="18"/>
          <w:lang w:val="en-US"/>
        </w:rPr>
        <w:t>B</w:t>
      </w:r>
      <w:r w:rsidRPr="006D6E26">
        <w:rPr>
          <w:rFonts w:ascii="Tahoma" w:hAnsi="Tahoma" w:cs="Tahoma"/>
          <w:sz w:val="18"/>
          <w:szCs w:val="18"/>
        </w:rPr>
        <w:t xml:space="preserve">, </w:t>
      </w:r>
      <w:r w:rsidRPr="006D6E26">
        <w:rPr>
          <w:rFonts w:ascii="Tahoma" w:hAnsi="Tahoma" w:cs="Tahoma"/>
          <w:sz w:val="18"/>
          <w:szCs w:val="18"/>
          <w:lang w:val="en-US"/>
        </w:rPr>
        <w:t>BB</w:t>
      </w:r>
      <w:r w:rsidRPr="006D6E26">
        <w:rPr>
          <w:rFonts w:ascii="Tahoma" w:hAnsi="Tahoma" w:cs="Tahoma"/>
          <w:sz w:val="18"/>
          <w:szCs w:val="18"/>
        </w:rPr>
        <w:t xml:space="preserve">, </w:t>
      </w:r>
      <w:r w:rsidRPr="006D6E26">
        <w:rPr>
          <w:rFonts w:ascii="Tahoma" w:hAnsi="Tahoma" w:cs="Tahoma"/>
          <w:sz w:val="18"/>
          <w:szCs w:val="18"/>
          <w:lang w:val="en-US"/>
        </w:rPr>
        <w:t>BBB</w:t>
      </w:r>
      <w:r w:rsidRPr="006D6E26">
        <w:rPr>
          <w:rFonts w:ascii="Tahoma" w:hAnsi="Tahoma" w:cs="Tahoma"/>
          <w:sz w:val="18"/>
          <w:szCs w:val="18"/>
        </w:rPr>
        <w:t xml:space="preserve"> –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 xml:space="preserve"> уровни </w:t>
      </w:r>
      <w:r w:rsidR="005E1F80" w:rsidRPr="006D6E26">
        <w:rPr>
          <w:rFonts w:ascii="Tahoma" w:hAnsi="Tahoma" w:cs="Tahoma"/>
          <w:sz w:val="18"/>
          <w:szCs w:val="18"/>
          <w:lang w:val="ru-RU"/>
        </w:rPr>
        <w:t>К</w:t>
      </w:r>
      <w:r w:rsidRPr="006D6E26">
        <w:rPr>
          <w:rFonts w:ascii="Tahoma" w:hAnsi="Tahoma" w:cs="Tahoma"/>
          <w:sz w:val="18"/>
          <w:szCs w:val="18"/>
        </w:rPr>
        <w:t>редитн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>ых</w:t>
      </w:r>
      <w:r w:rsidRPr="006D6E26">
        <w:rPr>
          <w:rFonts w:ascii="Tahoma" w:hAnsi="Tahoma" w:cs="Tahoma"/>
          <w:sz w:val="18"/>
          <w:szCs w:val="18"/>
        </w:rPr>
        <w:t xml:space="preserve"> рейтинг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>ов</w:t>
      </w:r>
      <w:r w:rsidRPr="006D6E26">
        <w:rPr>
          <w:rFonts w:ascii="Tahoma" w:hAnsi="Tahoma" w:cs="Tahoma"/>
          <w:sz w:val="18"/>
          <w:szCs w:val="18"/>
        </w:rPr>
        <w:t>,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 xml:space="preserve"> к которым относится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5E1F80" w:rsidRPr="006D6E26">
        <w:rPr>
          <w:rFonts w:ascii="Tahoma" w:hAnsi="Tahoma" w:cs="Tahoma"/>
          <w:sz w:val="18"/>
          <w:szCs w:val="18"/>
          <w:lang w:val="ru-RU"/>
        </w:rPr>
        <w:t>К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>редитный рейтинг,</w:t>
      </w:r>
      <w:r w:rsidRPr="006D6E26">
        <w:rPr>
          <w:rFonts w:ascii="Tahoma" w:hAnsi="Tahoma" w:cs="Tahoma"/>
          <w:sz w:val="18"/>
          <w:szCs w:val="18"/>
        </w:rPr>
        <w:t xml:space="preserve"> присвоенный</w:t>
      </w:r>
      <w:r w:rsidR="006C54B8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5E1F80" w:rsidRPr="006D6E26">
        <w:rPr>
          <w:rFonts w:ascii="Tahoma" w:hAnsi="Tahoma" w:cs="Tahoma"/>
          <w:sz w:val="18"/>
          <w:szCs w:val="18"/>
          <w:lang w:val="ru-RU"/>
        </w:rPr>
        <w:t>Э</w:t>
      </w:r>
      <w:r w:rsidR="00654E6E" w:rsidRPr="006D6E26">
        <w:rPr>
          <w:rFonts w:ascii="Tahoma" w:hAnsi="Tahoma" w:cs="Tahoma"/>
          <w:sz w:val="18"/>
          <w:szCs w:val="18"/>
        </w:rPr>
        <w:t>митенту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 или выпуску</w:t>
      </w:r>
      <w:r w:rsidR="00654E6E" w:rsidRPr="006D6E26">
        <w:rPr>
          <w:rFonts w:ascii="Tahoma" w:hAnsi="Tahoma" w:cs="Tahoma"/>
          <w:sz w:val="18"/>
          <w:szCs w:val="18"/>
        </w:rPr>
        <w:t xml:space="preserve"> </w:t>
      </w:r>
      <w:r w:rsidR="00CF13DC" w:rsidRPr="006D6E26">
        <w:rPr>
          <w:rFonts w:ascii="Tahoma" w:hAnsi="Tahoma" w:cs="Tahoma"/>
          <w:sz w:val="18"/>
          <w:szCs w:val="18"/>
        </w:rPr>
        <w:t>Облигац</w:t>
      </w:r>
      <w:r w:rsidR="00654E6E" w:rsidRPr="006D6E26">
        <w:rPr>
          <w:rFonts w:ascii="Tahoma" w:hAnsi="Tahoma" w:cs="Tahoma"/>
          <w:sz w:val="18"/>
          <w:szCs w:val="18"/>
        </w:rPr>
        <w:t>ий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5E1F80" w:rsidRPr="006D6E26">
        <w:rPr>
          <w:rFonts w:ascii="Tahoma" w:hAnsi="Tahoma" w:cs="Tahoma"/>
          <w:sz w:val="18"/>
          <w:szCs w:val="18"/>
          <w:lang w:val="ru-RU"/>
        </w:rPr>
        <w:t>М</w:t>
      </w:r>
      <w:r w:rsidR="006C54B8" w:rsidRPr="006D6E26">
        <w:rPr>
          <w:rFonts w:ascii="Tahoma" w:hAnsi="Tahoma" w:cs="Tahoma"/>
          <w:sz w:val="18"/>
          <w:szCs w:val="18"/>
          <w:lang w:val="ru-RU"/>
        </w:rPr>
        <w:t>еждународным</w:t>
      </w:r>
      <w:r w:rsidRPr="006D6E26">
        <w:rPr>
          <w:rFonts w:ascii="Tahoma" w:hAnsi="Tahoma" w:cs="Tahoma"/>
          <w:sz w:val="18"/>
          <w:szCs w:val="18"/>
        </w:rPr>
        <w:t xml:space="preserve"> </w:t>
      </w:r>
      <w:r w:rsidR="002D71CE" w:rsidRPr="006D6E26">
        <w:rPr>
          <w:rFonts w:ascii="Tahoma" w:hAnsi="Tahoma" w:cs="Tahoma"/>
          <w:sz w:val="18"/>
          <w:szCs w:val="18"/>
        </w:rPr>
        <w:t>рейтинговым агентств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>о</w:t>
      </w:r>
      <w:r w:rsidR="002D71CE" w:rsidRPr="006D6E26">
        <w:rPr>
          <w:rFonts w:ascii="Tahoma" w:hAnsi="Tahoma" w:cs="Tahoma"/>
          <w:sz w:val="18"/>
          <w:szCs w:val="18"/>
        </w:rPr>
        <w:t>м</w:t>
      </w:r>
      <w:r w:rsidRPr="006D6E26">
        <w:rPr>
          <w:rFonts w:ascii="Tahoma" w:hAnsi="Tahoma" w:cs="Tahoma"/>
          <w:sz w:val="18"/>
          <w:szCs w:val="18"/>
        </w:rPr>
        <w:t>;</w:t>
      </w:r>
    </w:p>
    <w:p w14:paraId="4955B5AD" w14:textId="03818325" w:rsidR="000629D7" w:rsidRPr="006D6E26" w:rsidRDefault="001F7BB5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  <w:lang w:val="en-US"/>
        </w:rPr>
        <w:t>A</w:t>
      </w:r>
      <w:r w:rsidR="000629D7" w:rsidRPr="006D6E26">
        <w:rPr>
          <w:rFonts w:ascii="Tahoma" w:hAnsi="Tahoma" w:cs="Tahoma"/>
          <w:sz w:val="18"/>
          <w:szCs w:val="18"/>
          <w:lang w:val="en-US"/>
        </w:rPr>
        <w:t>AA</w:t>
      </w:r>
      <w:r w:rsidR="004D3FB9">
        <w:rPr>
          <w:rFonts w:ascii="Tahoma" w:hAnsi="Tahoma" w:cs="Tahoma"/>
          <w:sz w:val="18"/>
          <w:szCs w:val="18"/>
          <w:lang w:val="ru-RU"/>
        </w:rPr>
        <w:t>/3</w:t>
      </w:r>
      <w:r w:rsidR="004D3FB9">
        <w:rPr>
          <w:rFonts w:ascii="Tahoma" w:hAnsi="Tahoma" w:cs="Tahoma"/>
          <w:sz w:val="18"/>
          <w:szCs w:val="18"/>
          <w:lang w:val="en-US"/>
        </w:rPr>
        <w:t>A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 xml:space="preserve">, </w:t>
      </w:r>
      <w:r w:rsidRPr="006D6E26">
        <w:rPr>
          <w:rFonts w:ascii="Tahoma" w:hAnsi="Tahoma" w:cs="Tahoma"/>
          <w:sz w:val="18"/>
          <w:szCs w:val="18"/>
          <w:lang w:val="en-US"/>
        </w:rPr>
        <w:t>A</w:t>
      </w:r>
      <w:r w:rsidR="000629D7" w:rsidRPr="006D6E26">
        <w:rPr>
          <w:rFonts w:ascii="Tahoma" w:hAnsi="Tahoma" w:cs="Tahoma"/>
          <w:sz w:val="18"/>
          <w:szCs w:val="18"/>
          <w:lang w:val="en-US"/>
        </w:rPr>
        <w:t>A</w:t>
      </w:r>
      <w:r w:rsidR="004D3FB9">
        <w:rPr>
          <w:rFonts w:ascii="Tahoma" w:hAnsi="Tahoma" w:cs="Tahoma"/>
          <w:sz w:val="18"/>
          <w:szCs w:val="18"/>
          <w:lang w:val="ru-RU"/>
        </w:rPr>
        <w:t>/2</w:t>
      </w:r>
      <w:r w:rsidR="004D3FB9">
        <w:rPr>
          <w:rFonts w:ascii="Tahoma" w:hAnsi="Tahoma" w:cs="Tahoma"/>
          <w:sz w:val="18"/>
          <w:szCs w:val="18"/>
          <w:lang w:val="en-US"/>
        </w:rPr>
        <w:t>A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>,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Pr="006D6E26">
        <w:rPr>
          <w:rFonts w:ascii="Tahoma" w:hAnsi="Tahoma" w:cs="Tahoma"/>
          <w:sz w:val="18"/>
          <w:szCs w:val="18"/>
          <w:lang w:val="en-US"/>
        </w:rPr>
        <w:t>A</w:t>
      </w:r>
      <w:r w:rsidRPr="006D6E26">
        <w:rPr>
          <w:rFonts w:ascii="Tahoma" w:hAnsi="Tahoma" w:cs="Tahoma"/>
          <w:sz w:val="18"/>
          <w:szCs w:val="18"/>
          <w:lang w:val="ru-RU"/>
        </w:rPr>
        <w:t>,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0629D7" w:rsidRPr="006D6E26">
        <w:rPr>
          <w:rFonts w:ascii="Tahoma" w:hAnsi="Tahoma" w:cs="Tahoma"/>
          <w:sz w:val="18"/>
          <w:szCs w:val="18"/>
          <w:lang w:val="en-US"/>
        </w:rPr>
        <w:t>BB</w:t>
      </w:r>
      <w:r w:rsidRPr="006D6E26">
        <w:rPr>
          <w:rFonts w:ascii="Tahoma" w:hAnsi="Tahoma" w:cs="Tahoma"/>
          <w:sz w:val="18"/>
          <w:szCs w:val="18"/>
          <w:lang w:val="en-US"/>
        </w:rPr>
        <w:t>B</w:t>
      </w:r>
      <w:r w:rsidR="004D3FB9">
        <w:rPr>
          <w:rFonts w:ascii="Tahoma" w:hAnsi="Tahoma" w:cs="Tahoma"/>
          <w:sz w:val="18"/>
          <w:szCs w:val="18"/>
          <w:lang w:val="ru-RU"/>
        </w:rPr>
        <w:t>/3</w:t>
      </w:r>
      <w:r w:rsidR="004D3FB9">
        <w:rPr>
          <w:rFonts w:ascii="Tahoma" w:hAnsi="Tahoma" w:cs="Tahoma"/>
          <w:sz w:val="18"/>
          <w:szCs w:val="18"/>
          <w:lang w:val="en-US"/>
        </w:rPr>
        <w:t>B</w:t>
      </w:r>
      <w:r w:rsidR="004D3FB9">
        <w:rPr>
          <w:rFonts w:ascii="Tahoma" w:hAnsi="Tahoma" w:cs="Tahoma"/>
          <w:sz w:val="18"/>
          <w:szCs w:val="18"/>
          <w:lang w:val="ru-RU"/>
        </w:rPr>
        <w:t xml:space="preserve">, </w:t>
      </w:r>
      <w:r w:rsidR="004D3FB9" w:rsidRPr="006D6E26">
        <w:rPr>
          <w:rFonts w:ascii="Tahoma" w:hAnsi="Tahoma" w:cs="Tahoma"/>
          <w:sz w:val="18"/>
          <w:szCs w:val="18"/>
          <w:lang w:val="en-US"/>
        </w:rPr>
        <w:t>BB</w:t>
      </w:r>
      <w:r w:rsidR="004D3FB9">
        <w:rPr>
          <w:rFonts w:ascii="Tahoma" w:hAnsi="Tahoma" w:cs="Tahoma"/>
          <w:sz w:val="18"/>
          <w:szCs w:val="18"/>
          <w:lang w:val="ru-RU"/>
        </w:rPr>
        <w:t>/2</w:t>
      </w:r>
      <w:r w:rsidR="004D3FB9">
        <w:rPr>
          <w:rFonts w:ascii="Tahoma" w:hAnsi="Tahoma" w:cs="Tahoma"/>
          <w:sz w:val="18"/>
          <w:szCs w:val="18"/>
          <w:lang w:val="en-US"/>
        </w:rPr>
        <w:t>B</w:t>
      </w:r>
      <w:r w:rsidR="004D3FB9">
        <w:rPr>
          <w:rFonts w:ascii="Tahoma" w:hAnsi="Tahoma" w:cs="Tahoma"/>
          <w:sz w:val="18"/>
          <w:szCs w:val="18"/>
          <w:lang w:val="ru-RU"/>
        </w:rPr>
        <w:t xml:space="preserve">, </w:t>
      </w:r>
      <w:r w:rsidR="004D3FB9" w:rsidRPr="006D6E26">
        <w:rPr>
          <w:rFonts w:ascii="Tahoma" w:hAnsi="Tahoma" w:cs="Tahoma"/>
          <w:sz w:val="18"/>
          <w:szCs w:val="18"/>
          <w:lang w:val="en-US"/>
        </w:rPr>
        <w:t>B</w:t>
      </w:r>
      <w:r w:rsidR="000629D7" w:rsidRPr="006D6E26">
        <w:rPr>
          <w:rFonts w:ascii="Tahoma" w:hAnsi="Tahoma" w:cs="Tahoma"/>
          <w:sz w:val="18"/>
          <w:szCs w:val="18"/>
          <w:lang w:val="ru-RU"/>
        </w:rPr>
        <w:t xml:space="preserve"> - 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уровни </w:t>
      </w:r>
      <w:r w:rsidR="00CB0FB5" w:rsidRPr="006D6E26">
        <w:rPr>
          <w:rFonts w:ascii="Tahoma" w:hAnsi="Tahoma" w:cs="Tahoma"/>
          <w:sz w:val="18"/>
          <w:szCs w:val="18"/>
          <w:lang w:val="ru-RU"/>
        </w:rPr>
        <w:t>К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редитных рейтингов, к которым относится </w:t>
      </w:r>
      <w:r w:rsidR="00CB0FB5" w:rsidRPr="006D6E26">
        <w:rPr>
          <w:rFonts w:ascii="Tahoma" w:hAnsi="Tahoma" w:cs="Tahoma"/>
          <w:sz w:val="18"/>
          <w:szCs w:val="18"/>
          <w:lang w:val="ru-RU"/>
        </w:rPr>
        <w:t>К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редитный рейтинг, присвоенный </w:t>
      </w:r>
      <w:r w:rsidR="00CB0FB5" w:rsidRPr="006D6E26">
        <w:rPr>
          <w:rFonts w:ascii="Tahoma" w:hAnsi="Tahoma" w:cs="Tahoma"/>
          <w:sz w:val="18"/>
          <w:szCs w:val="18"/>
          <w:lang w:val="ru-RU"/>
        </w:rPr>
        <w:t>Э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митенту или выпуску </w:t>
      </w:r>
      <w:r w:rsidR="00CF13DC" w:rsidRPr="006D6E26">
        <w:rPr>
          <w:rFonts w:ascii="Tahoma" w:hAnsi="Tahoma" w:cs="Tahoma"/>
          <w:sz w:val="18"/>
          <w:szCs w:val="18"/>
          <w:lang w:val="ru-RU"/>
        </w:rPr>
        <w:t>Облигац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 xml:space="preserve">ий </w:t>
      </w:r>
      <w:r w:rsidR="00CB0FB5" w:rsidRPr="006D6E26">
        <w:rPr>
          <w:rFonts w:ascii="Tahoma" w:hAnsi="Tahoma" w:cs="Tahoma"/>
          <w:sz w:val="18"/>
          <w:szCs w:val="18"/>
          <w:lang w:val="ru-RU"/>
        </w:rPr>
        <w:t>Н</w:t>
      </w:r>
      <w:r w:rsidR="00654E6E" w:rsidRPr="006D6E26">
        <w:rPr>
          <w:rFonts w:ascii="Tahoma" w:hAnsi="Tahoma" w:cs="Tahoma"/>
          <w:sz w:val="18"/>
          <w:szCs w:val="18"/>
          <w:lang w:val="ru-RU"/>
        </w:rPr>
        <w:t>ациональным рейтинговым агентством;</w:t>
      </w:r>
    </w:p>
    <w:p w14:paraId="78279519" w14:textId="77777777" w:rsidR="00CC25A8" w:rsidRPr="006D6E26" w:rsidRDefault="00CC25A8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</w:rPr>
        <w:t>1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>, 3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>, 3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>+, 5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>, 5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>+, 10</w:t>
      </w:r>
      <w:r w:rsidRPr="006D6E26">
        <w:rPr>
          <w:rFonts w:ascii="Tahoma" w:hAnsi="Tahoma" w:cs="Tahoma"/>
          <w:sz w:val="18"/>
          <w:szCs w:val="18"/>
          <w:lang w:val="en-US"/>
        </w:rPr>
        <w:t>Y</w:t>
      </w:r>
      <w:r w:rsidRPr="006D6E26">
        <w:rPr>
          <w:rFonts w:ascii="Tahoma" w:hAnsi="Tahoma" w:cs="Tahoma"/>
          <w:sz w:val="18"/>
          <w:szCs w:val="18"/>
        </w:rPr>
        <w:t xml:space="preserve"> – дюрация </w:t>
      </w:r>
      <w:r w:rsidR="00CF13DC" w:rsidRPr="006D6E26">
        <w:rPr>
          <w:rFonts w:ascii="Tahoma" w:hAnsi="Tahoma" w:cs="Tahoma"/>
          <w:sz w:val="18"/>
          <w:szCs w:val="18"/>
        </w:rPr>
        <w:t>Облигац</w:t>
      </w:r>
      <w:r w:rsidRPr="006D6E26">
        <w:rPr>
          <w:rFonts w:ascii="Tahoma" w:hAnsi="Tahoma" w:cs="Tahoma"/>
          <w:sz w:val="18"/>
          <w:szCs w:val="18"/>
        </w:rPr>
        <w:t xml:space="preserve">ий, включаемых в </w:t>
      </w:r>
      <w:r w:rsidR="008650AA" w:rsidRPr="006D6E26">
        <w:rPr>
          <w:rFonts w:ascii="Tahoma" w:hAnsi="Tahoma" w:cs="Tahoma"/>
          <w:sz w:val="18"/>
          <w:szCs w:val="18"/>
        </w:rPr>
        <w:t>Баз</w:t>
      </w:r>
      <w:r w:rsidRPr="006D6E26">
        <w:rPr>
          <w:rFonts w:ascii="Tahoma" w:hAnsi="Tahoma" w:cs="Tahoma"/>
          <w:sz w:val="18"/>
          <w:szCs w:val="18"/>
        </w:rPr>
        <w:t>у расчета</w:t>
      </w:r>
      <w:r w:rsidR="00A5668E" w:rsidRPr="006D6E26">
        <w:rPr>
          <w:rFonts w:ascii="Tahoma" w:hAnsi="Tahoma" w:cs="Tahoma"/>
          <w:sz w:val="18"/>
          <w:szCs w:val="18"/>
          <w:lang w:val="ru-RU"/>
        </w:rPr>
        <w:t>;</w:t>
      </w:r>
    </w:p>
    <w:p w14:paraId="218FC576" w14:textId="1A90C463" w:rsidR="008D553B" w:rsidRPr="006D6E26" w:rsidRDefault="00F33F87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  <w:lang w:val="ru-RU"/>
        </w:rPr>
        <w:t>1</w:t>
      </w:r>
      <w:r w:rsidRPr="006D6E26">
        <w:rPr>
          <w:rFonts w:ascii="Tahoma" w:hAnsi="Tahoma" w:cs="Tahoma"/>
          <w:sz w:val="18"/>
          <w:szCs w:val="18"/>
          <w:lang w:val="en-US"/>
        </w:rPr>
        <w:t>L</w:t>
      </w:r>
      <w:r w:rsidRPr="006D6E26">
        <w:rPr>
          <w:rFonts w:ascii="Tahoma" w:hAnsi="Tahoma" w:cs="Tahoma"/>
          <w:sz w:val="18"/>
          <w:szCs w:val="18"/>
          <w:lang w:val="ru-RU"/>
        </w:rPr>
        <w:t>, 2</w:t>
      </w:r>
      <w:r w:rsidRPr="006D6E26">
        <w:rPr>
          <w:rFonts w:ascii="Tahoma" w:hAnsi="Tahoma" w:cs="Tahoma"/>
          <w:sz w:val="18"/>
          <w:szCs w:val="18"/>
          <w:lang w:val="en-US"/>
        </w:rPr>
        <w:t>L</w:t>
      </w:r>
      <w:r w:rsidRPr="006D6E26">
        <w:rPr>
          <w:rFonts w:ascii="Tahoma" w:hAnsi="Tahoma" w:cs="Tahoma"/>
          <w:sz w:val="18"/>
          <w:szCs w:val="18"/>
          <w:lang w:val="ru-RU"/>
        </w:rPr>
        <w:t>, 3</w:t>
      </w:r>
      <w:r w:rsidRPr="006D6E26">
        <w:rPr>
          <w:rFonts w:ascii="Tahoma" w:hAnsi="Tahoma" w:cs="Tahoma"/>
          <w:sz w:val="18"/>
          <w:szCs w:val="18"/>
          <w:lang w:val="en-US"/>
        </w:rPr>
        <w:t>L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C373A3" w:rsidRPr="006D6E26">
        <w:rPr>
          <w:rFonts w:ascii="Tahoma" w:hAnsi="Tahoma" w:cs="Tahoma"/>
          <w:sz w:val="18"/>
          <w:szCs w:val="18"/>
          <w:lang w:val="ru-RU"/>
        </w:rPr>
        <w:t>–</w:t>
      </w:r>
      <w:r w:rsidR="001E0B48" w:rsidRPr="006D6E26">
        <w:rPr>
          <w:rFonts w:ascii="Tahoma" w:hAnsi="Tahoma" w:cs="Tahoma"/>
          <w:sz w:val="18"/>
          <w:szCs w:val="18"/>
          <w:lang w:val="ru-RU"/>
        </w:rPr>
        <w:t xml:space="preserve"> Котировальный лист</w:t>
      </w:r>
      <w:r w:rsidR="00C373A3" w:rsidRPr="006D6E26">
        <w:rPr>
          <w:rFonts w:ascii="Tahoma" w:hAnsi="Tahoma" w:cs="Tahoma"/>
          <w:sz w:val="18"/>
          <w:szCs w:val="18"/>
          <w:lang w:val="ru-RU"/>
        </w:rPr>
        <w:t xml:space="preserve">, в который включен выпуск </w:t>
      </w:r>
      <w:r w:rsidR="00CF13DC" w:rsidRPr="006D6E26">
        <w:rPr>
          <w:rFonts w:ascii="Tahoma" w:hAnsi="Tahoma" w:cs="Tahoma"/>
          <w:sz w:val="18"/>
          <w:szCs w:val="18"/>
          <w:lang w:val="ru-RU"/>
        </w:rPr>
        <w:t>Облигац</w:t>
      </w:r>
      <w:r w:rsidR="00C373A3" w:rsidRPr="006D6E26">
        <w:rPr>
          <w:rFonts w:ascii="Tahoma" w:hAnsi="Tahoma" w:cs="Tahoma"/>
          <w:sz w:val="18"/>
          <w:szCs w:val="18"/>
          <w:lang w:val="ru-RU"/>
        </w:rPr>
        <w:t>ий</w:t>
      </w:r>
      <w:r w:rsidR="00DE14E5">
        <w:rPr>
          <w:rFonts w:ascii="Tahoma" w:hAnsi="Tahoma" w:cs="Tahoma"/>
          <w:sz w:val="18"/>
          <w:szCs w:val="18"/>
          <w:lang w:val="ru-RU"/>
        </w:rPr>
        <w:t>;</w:t>
      </w:r>
    </w:p>
    <w:p w14:paraId="23971091" w14:textId="23243DFC" w:rsidR="00F33F87" w:rsidRDefault="00CB2284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>
        <w:rPr>
          <w:rFonts w:ascii="Tahoma" w:hAnsi="Tahoma" w:cs="Tahoma"/>
          <w:sz w:val="18"/>
          <w:szCs w:val="18"/>
          <w:lang w:val="en-US"/>
        </w:rPr>
        <w:t>N</w:t>
      </w:r>
      <w:r w:rsidR="00250DFF">
        <w:rPr>
          <w:rFonts w:ascii="Tahoma" w:hAnsi="Tahoma" w:cs="Tahoma"/>
          <w:sz w:val="18"/>
          <w:szCs w:val="18"/>
          <w:lang w:val="en-US"/>
        </w:rPr>
        <w:t>S</w:t>
      </w:r>
      <w:r w:rsidRPr="00CB2284">
        <w:rPr>
          <w:rFonts w:ascii="Tahoma" w:hAnsi="Tahoma" w:cs="Tahoma"/>
          <w:sz w:val="18"/>
          <w:szCs w:val="18"/>
          <w:lang w:val="ru-RU"/>
        </w:rPr>
        <w:t xml:space="preserve"> - Кредитны</w:t>
      </w:r>
      <w:r>
        <w:rPr>
          <w:rFonts w:ascii="Tahoma" w:hAnsi="Tahoma" w:cs="Tahoma"/>
          <w:sz w:val="18"/>
          <w:szCs w:val="18"/>
          <w:lang w:val="ru-RU"/>
        </w:rPr>
        <w:t>е</w:t>
      </w:r>
      <w:r w:rsidRPr="00CB2284">
        <w:rPr>
          <w:rFonts w:ascii="Tahoma" w:hAnsi="Tahoma" w:cs="Tahoma"/>
          <w:sz w:val="18"/>
          <w:szCs w:val="18"/>
          <w:lang w:val="ru-RU"/>
        </w:rPr>
        <w:t xml:space="preserve"> рейтинг</w:t>
      </w:r>
      <w:r>
        <w:rPr>
          <w:rFonts w:ascii="Tahoma" w:hAnsi="Tahoma" w:cs="Tahoma"/>
          <w:sz w:val="18"/>
          <w:szCs w:val="18"/>
          <w:lang w:val="ru-RU"/>
        </w:rPr>
        <w:t>и по национальной шкале</w:t>
      </w:r>
      <w:r w:rsidR="004D3FB9" w:rsidRPr="004D3FB9">
        <w:rPr>
          <w:rFonts w:ascii="Tahoma" w:hAnsi="Tahoma" w:cs="Tahoma"/>
          <w:sz w:val="18"/>
          <w:szCs w:val="18"/>
          <w:lang w:val="ru-RU"/>
        </w:rPr>
        <w:t xml:space="preserve"> (</w:t>
      </w:r>
      <w:r w:rsidR="004D3FB9">
        <w:rPr>
          <w:rFonts w:ascii="Tahoma" w:hAnsi="Tahoma" w:cs="Tahoma"/>
          <w:sz w:val="18"/>
          <w:szCs w:val="18"/>
          <w:lang w:val="ru-RU"/>
        </w:rPr>
        <w:t>для индексов, расчет которых начался до 30.12.2020 г.)</w:t>
      </w:r>
      <w:r w:rsidR="002D5A45">
        <w:rPr>
          <w:rFonts w:ascii="Tahoma" w:hAnsi="Tahoma" w:cs="Tahoma"/>
          <w:sz w:val="18"/>
          <w:szCs w:val="18"/>
          <w:lang w:val="ru-RU"/>
        </w:rPr>
        <w:t>;</w:t>
      </w:r>
    </w:p>
    <w:p w14:paraId="21357042" w14:textId="490F6C68" w:rsidR="002D5A45" w:rsidRPr="002D5A45" w:rsidRDefault="002D5A45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>
        <w:rPr>
          <w:rFonts w:ascii="Tahoma" w:hAnsi="Tahoma" w:cs="Tahoma"/>
          <w:sz w:val="18"/>
          <w:szCs w:val="18"/>
          <w:lang w:val="en-US"/>
        </w:rPr>
        <w:t>CNY</w:t>
      </w:r>
      <w:r w:rsidRPr="002D5A45">
        <w:rPr>
          <w:rFonts w:ascii="Tahoma" w:hAnsi="Tahoma" w:cs="Tahoma"/>
          <w:sz w:val="18"/>
          <w:szCs w:val="18"/>
          <w:lang w:val="ru-RU"/>
        </w:rPr>
        <w:t xml:space="preserve"> –</w:t>
      </w:r>
      <w:r w:rsidR="0068692E">
        <w:rPr>
          <w:rFonts w:ascii="Tahoma" w:hAnsi="Tahoma" w:cs="Tahoma"/>
          <w:sz w:val="18"/>
          <w:szCs w:val="18"/>
          <w:lang w:val="ru-RU"/>
        </w:rPr>
        <w:t xml:space="preserve"> Индекс</w:t>
      </w:r>
      <w:r w:rsidRPr="002D5A45">
        <w:rPr>
          <w:rFonts w:ascii="Tahoma" w:hAnsi="Tahoma" w:cs="Tahoma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sz w:val="18"/>
          <w:szCs w:val="18"/>
          <w:lang w:val="ru-RU"/>
        </w:rPr>
        <w:t>Облигации, номинированные в китайских юанях.</w:t>
      </w:r>
    </w:p>
    <w:p w14:paraId="457A89CB" w14:textId="77777777" w:rsidR="003B5816" w:rsidRPr="006D6E26" w:rsidRDefault="003B5816" w:rsidP="0075385B">
      <w:pPr>
        <w:pStyle w:val="a3"/>
        <w:tabs>
          <w:tab w:val="num" w:pos="972"/>
        </w:tabs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</w:p>
    <w:p w14:paraId="75635633" w14:textId="3ECAC84E" w:rsidR="008D553B" w:rsidRPr="00A24501" w:rsidRDefault="008D553B" w:rsidP="008D553B">
      <w:pPr>
        <w:pStyle w:val="a3"/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  <w:lang w:val="ru-RU"/>
        </w:rPr>
        <w:t xml:space="preserve">* </w:t>
      </w:r>
      <w:r w:rsidR="003B1591" w:rsidRPr="006D6E26">
        <w:rPr>
          <w:rFonts w:ascii="Tahoma" w:hAnsi="Tahoma" w:cs="Tahoma"/>
          <w:sz w:val="18"/>
          <w:szCs w:val="18"/>
          <w:lang w:val="ru-RU"/>
        </w:rPr>
        <w:t xml:space="preserve">для 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>М</w:t>
      </w:r>
      <w:r w:rsidR="003B1591" w:rsidRPr="006D6E26">
        <w:rPr>
          <w:rFonts w:ascii="Tahoma" w:hAnsi="Tahoma" w:cs="Tahoma"/>
          <w:sz w:val="18"/>
          <w:szCs w:val="18"/>
          <w:lang w:val="ru-RU"/>
        </w:rPr>
        <w:t xml:space="preserve">еждународных рейтинговых агентств </w:t>
      </w:r>
      <w:r w:rsidR="00BF62DF" w:rsidRPr="006D6E26">
        <w:rPr>
          <w:rFonts w:ascii="Tahoma" w:hAnsi="Tahoma" w:cs="Tahoma"/>
          <w:sz w:val="18"/>
          <w:szCs w:val="18"/>
          <w:lang w:val="ru-RU"/>
        </w:rPr>
        <w:t>уровни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 xml:space="preserve"> Кредитных</w:t>
      </w:r>
      <w:r w:rsidR="00BF62DF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Pr="006D6E26">
        <w:rPr>
          <w:rFonts w:ascii="Tahoma" w:hAnsi="Tahoma" w:cs="Tahoma"/>
          <w:sz w:val="18"/>
          <w:szCs w:val="18"/>
          <w:lang w:val="ru-RU"/>
        </w:rPr>
        <w:t>рейтингов</w:t>
      </w:r>
      <w:r w:rsidR="00EA2467" w:rsidRPr="006D6E26">
        <w:rPr>
          <w:rFonts w:ascii="Tahoma" w:hAnsi="Tahoma" w:cs="Tahoma"/>
          <w:sz w:val="18"/>
          <w:szCs w:val="18"/>
          <w:lang w:val="ru-RU"/>
        </w:rPr>
        <w:t xml:space="preserve"> по международной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шкал</w:t>
      </w:r>
      <w:r w:rsidR="00EA2467" w:rsidRPr="006D6E26">
        <w:rPr>
          <w:rFonts w:ascii="Tahoma" w:hAnsi="Tahoma" w:cs="Tahoma"/>
          <w:sz w:val="18"/>
          <w:szCs w:val="18"/>
          <w:lang w:val="ru-RU"/>
        </w:rPr>
        <w:t>е</w:t>
      </w:r>
      <w:r w:rsidR="003B1591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BF62DF" w:rsidRPr="006D6E26">
        <w:rPr>
          <w:rFonts w:ascii="Tahoma" w:hAnsi="Tahoma" w:cs="Tahoma"/>
          <w:sz w:val="18"/>
          <w:szCs w:val="18"/>
        </w:rPr>
        <w:t>«Standard&amp;Poor's»</w:t>
      </w:r>
      <w:r w:rsidR="003B1591" w:rsidRPr="006D6E26">
        <w:rPr>
          <w:rFonts w:ascii="Tahoma" w:hAnsi="Tahoma" w:cs="Tahoma"/>
          <w:sz w:val="18"/>
          <w:szCs w:val="18"/>
          <w:lang w:val="ru-RU"/>
        </w:rPr>
        <w:t xml:space="preserve"> и</w:t>
      </w:r>
      <w:r w:rsidR="003C65CA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BF62DF" w:rsidRPr="006D6E26">
        <w:rPr>
          <w:rFonts w:ascii="Tahoma" w:hAnsi="Tahoma" w:cs="Tahoma"/>
          <w:sz w:val="18"/>
          <w:szCs w:val="18"/>
        </w:rPr>
        <w:t>«Fitch Ratings»</w:t>
      </w:r>
      <w:r w:rsidR="003C65CA" w:rsidRPr="006D6E26">
        <w:rPr>
          <w:rFonts w:ascii="Tahoma" w:hAnsi="Tahoma" w:cs="Tahoma"/>
          <w:sz w:val="18"/>
          <w:szCs w:val="18"/>
          <w:lang w:val="ru-RU"/>
        </w:rPr>
        <w:t xml:space="preserve"> и </w:t>
      </w:r>
      <w:r w:rsidR="00BF62DF" w:rsidRPr="006D6E26">
        <w:rPr>
          <w:rFonts w:ascii="Tahoma" w:hAnsi="Tahoma" w:cs="Tahoma"/>
          <w:sz w:val="18"/>
          <w:szCs w:val="18"/>
          <w:lang w:val="ru-RU"/>
        </w:rPr>
        <w:t>соответствующие им</w:t>
      </w:r>
      <w:r w:rsidR="00D95820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BF62DF" w:rsidRPr="006D6E26">
        <w:rPr>
          <w:rFonts w:ascii="Tahoma" w:hAnsi="Tahoma" w:cs="Tahoma"/>
          <w:sz w:val="18"/>
          <w:szCs w:val="18"/>
          <w:lang w:val="ru-RU"/>
        </w:rPr>
        <w:t>уровни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 xml:space="preserve"> Кредитных</w:t>
      </w:r>
      <w:r w:rsidR="00BF62DF" w:rsidRPr="006D6E26">
        <w:rPr>
          <w:rFonts w:ascii="Tahoma" w:hAnsi="Tahoma" w:cs="Tahoma"/>
          <w:sz w:val="18"/>
          <w:szCs w:val="18"/>
          <w:lang w:val="ru-RU"/>
        </w:rPr>
        <w:t xml:space="preserve"> рейтингов</w:t>
      </w:r>
      <w:r w:rsidR="00D95820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D95820" w:rsidRPr="006D6E26">
        <w:rPr>
          <w:rFonts w:ascii="Tahoma" w:hAnsi="Tahoma" w:cs="Tahoma"/>
          <w:sz w:val="18"/>
          <w:szCs w:val="18"/>
        </w:rPr>
        <w:t>«Moody`s Investors Service»</w:t>
      </w:r>
      <w:r w:rsidR="009A1551">
        <w:rPr>
          <w:rFonts w:ascii="Tahoma" w:hAnsi="Tahoma" w:cs="Tahoma"/>
          <w:sz w:val="18"/>
          <w:szCs w:val="18"/>
          <w:lang w:val="ru-RU"/>
        </w:rPr>
        <w:t>, присвоенные</w:t>
      </w:r>
      <w:r w:rsidR="00A24501">
        <w:rPr>
          <w:rFonts w:ascii="Tahoma" w:hAnsi="Tahoma" w:cs="Tahoma"/>
          <w:sz w:val="18"/>
          <w:szCs w:val="18"/>
          <w:lang w:val="ru-RU"/>
        </w:rPr>
        <w:t xml:space="preserve"> по состоянию на 01.02.2022 г.</w:t>
      </w:r>
      <w:r w:rsidR="006661F2">
        <w:rPr>
          <w:rFonts w:ascii="Tahoma" w:hAnsi="Tahoma" w:cs="Tahoma"/>
          <w:sz w:val="18"/>
          <w:szCs w:val="18"/>
          <w:lang w:val="ru-RU"/>
        </w:rPr>
        <w:t xml:space="preserve"> Расчет индексов, при формировании баз которых используются </w:t>
      </w:r>
      <w:r w:rsidR="006661F2" w:rsidRPr="006661F2">
        <w:rPr>
          <w:rFonts w:ascii="Tahoma" w:hAnsi="Tahoma" w:cs="Tahoma"/>
          <w:sz w:val="18"/>
          <w:szCs w:val="18"/>
          <w:lang w:val="ru-RU"/>
        </w:rPr>
        <w:t>уровни Кредитных рейтингов</w:t>
      </w:r>
      <w:r w:rsidR="006661F2">
        <w:rPr>
          <w:rFonts w:ascii="Tahoma" w:hAnsi="Tahoma" w:cs="Tahoma"/>
          <w:sz w:val="18"/>
          <w:szCs w:val="18"/>
          <w:lang w:val="ru-RU"/>
        </w:rPr>
        <w:t xml:space="preserve">, присвоенные </w:t>
      </w:r>
      <w:r w:rsidR="006661F2" w:rsidRPr="006661F2">
        <w:rPr>
          <w:rFonts w:ascii="Tahoma" w:hAnsi="Tahoma" w:cs="Tahoma"/>
          <w:sz w:val="18"/>
          <w:szCs w:val="18"/>
          <w:lang w:val="ru-RU"/>
        </w:rPr>
        <w:t>Международны</w:t>
      </w:r>
      <w:r w:rsidR="006661F2">
        <w:rPr>
          <w:rFonts w:ascii="Tahoma" w:hAnsi="Tahoma" w:cs="Tahoma"/>
          <w:sz w:val="18"/>
          <w:szCs w:val="18"/>
          <w:lang w:val="ru-RU"/>
        </w:rPr>
        <w:t>ми</w:t>
      </w:r>
      <w:r w:rsidR="006661F2" w:rsidRPr="006661F2">
        <w:rPr>
          <w:rFonts w:ascii="Tahoma" w:hAnsi="Tahoma" w:cs="Tahoma"/>
          <w:sz w:val="18"/>
          <w:szCs w:val="18"/>
          <w:lang w:val="ru-RU"/>
        </w:rPr>
        <w:t xml:space="preserve"> рейтинговы</w:t>
      </w:r>
      <w:r w:rsidR="006661F2">
        <w:rPr>
          <w:rFonts w:ascii="Tahoma" w:hAnsi="Tahoma" w:cs="Tahoma"/>
          <w:sz w:val="18"/>
          <w:szCs w:val="18"/>
          <w:lang w:val="ru-RU"/>
        </w:rPr>
        <w:t>ми</w:t>
      </w:r>
      <w:r w:rsidR="006661F2" w:rsidRPr="006661F2">
        <w:rPr>
          <w:rFonts w:ascii="Tahoma" w:hAnsi="Tahoma" w:cs="Tahoma"/>
          <w:sz w:val="18"/>
          <w:szCs w:val="18"/>
          <w:lang w:val="ru-RU"/>
        </w:rPr>
        <w:t xml:space="preserve"> агентств</w:t>
      </w:r>
      <w:r w:rsidR="006661F2">
        <w:rPr>
          <w:rFonts w:ascii="Tahoma" w:hAnsi="Tahoma" w:cs="Tahoma"/>
          <w:sz w:val="18"/>
          <w:szCs w:val="18"/>
          <w:lang w:val="ru-RU"/>
        </w:rPr>
        <w:t>ами, прекращается с 0</w:t>
      </w:r>
      <w:r w:rsidR="00585D1D">
        <w:rPr>
          <w:rFonts w:ascii="Tahoma" w:hAnsi="Tahoma" w:cs="Tahoma"/>
          <w:sz w:val="18"/>
          <w:szCs w:val="18"/>
          <w:lang w:val="ru-RU"/>
        </w:rPr>
        <w:t>3</w:t>
      </w:r>
      <w:r w:rsidR="006661F2">
        <w:rPr>
          <w:rFonts w:ascii="Tahoma" w:hAnsi="Tahoma" w:cs="Tahoma"/>
          <w:sz w:val="18"/>
          <w:szCs w:val="18"/>
          <w:lang w:val="ru-RU"/>
        </w:rPr>
        <w:t>.04.2023 г.</w:t>
      </w:r>
    </w:p>
    <w:p w14:paraId="7EEEE653" w14:textId="5B7B9B22" w:rsidR="00645F36" w:rsidRPr="006D6E26" w:rsidRDefault="000348BF" w:rsidP="008D553B">
      <w:pPr>
        <w:pStyle w:val="a3"/>
        <w:spacing w:after="0"/>
        <w:jc w:val="both"/>
        <w:rPr>
          <w:rFonts w:ascii="Tahoma" w:hAnsi="Tahoma" w:cs="Tahoma"/>
          <w:sz w:val="18"/>
          <w:szCs w:val="18"/>
          <w:lang w:val="ru-RU"/>
        </w:rPr>
      </w:pPr>
      <w:r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645F36"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5B2494">
        <w:rPr>
          <w:rFonts w:ascii="Tahoma" w:hAnsi="Tahoma" w:cs="Tahoma"/>
          <w:sz w:val="18"/>
          <w:szCs w:val="18"/>
          <w:lang w:val="ru-RU"/>
        </w:rPr>
        <w:t xml:space="preserve"> 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для 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>Н</w:t>
      </w:r>
      <w:r w:rsidRPr="006D6E26">
        <w:rPr>
          <w:rFonts w:ascii="Tahoma" w:hAnsi="Tahoma" w:cs="Tahoma"/>
          <w:sz w:val="18"/>
          <w:szCs w:val="18"/>
          <w:lang w:val="ru-RU"/>
        </w:rPr>
        <w:t>ациональных рейтинговых агентств уровни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 xml:space="preserve"> Кредитных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рейтингов по национальной шкале </w:t>
      </w:r>
      <w:r w:rsidR="004A7043">
        <w:rPr>
          <w:rFonts w:ascii="Tahoma" w:hAnsi="Tahoma" w:cs="Tahoma"/>
          <w:sz w:val="18"/>
          <w:szCs w:val="18"/>
          <w:lang w:val="ru-RU"/>
        </w:rPr>
        <w:t>«</w:t>
      </w:r>
      <w:r w:rsidRPr="006D6E26">
        <w:rPr>
          <w:rFonts w:ascii="Tahoma" w:hAnsi="Tahoma" w:cs="Tahoma"/>
          <w:sz w:val="18"/>
          <w:szCs w:val="18"/>
          <w:lang w:val="ru-RU"/>
        </w:rPr>
        <w:t>АКРА</w:t>
      </w:r>
      <w:r w:rsidR="001439DE">
        <w:rPr>
          <w:rFonts w:ascii="Tahoma" w:hAnsi="Tahoma" w:cs="Tahoma"/>
          <w:sz w:val="18"/>
          <w:szCs w:val="18"/>
          <w:lang w:val="ru-RU"/>
        </w:rPr>
        <w:t>»</w:t>
      </w:r>
      <w:r w:rsidR="00481AE7">
        <w:rPr>
          <w:rFonts w:ascii="Tahoma" w:hAnsi="Tahoma" w:cs="Tahoma"/>
          <w:sz w:val="18"/>
          <w:szCs w:val="18"/>
          <w:lang w:val="ru-RU"/>
        </w:rPr>
        <w:t xml:space="preserve"> (АО)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и соответствующие им уровни </w:t>
      </w:r>
      <w:r w:rsidR="00B758F9" w:rsidRPr="006D6E26">
        <w:rPr>
          <w:rFonts w:ascii="Tahoma" w:hAnsi="Tahoma" w:cs="Tahoma"/>
          <w:sz w:val="18"/>
          <w:szCs w:val="18"/>
          <w:lang w:val="ru-RU"/>
        </w:rPr>
        <w:t xml:space="preserve">Кредитных </w:t>
      </w:r>
      <w:r w:rsidRPr="006D6E26">
        <w:rPr>
          <w:rFonts w:ascii="Tahoma" w:hAnsi="Tahoma" w:cs="Tahoma"/>
          <w:sz w:val="18"/>
          <w:szCs w:val="18"/>
          <w:lang w:val="ru-RU"/>
        </w:rPr>
        <w:t>рейтингов</w:t>
      </w:r>
      <w:r w:rsidR="00481AE7">
        <w:rPr>
          <w:rFonts w:ascii="Tahoma" w:hAnsi="Tahoma" w:cs="Tahoma"/>
          <w:sz w:val="18"/>
          <w:szCs w:val="18"/>
          <w:lang w:val="ru-RU"/>
        </w:rPr>
        <w:t xml:space="preserve"> АО</w:t>
      </w:r>
      <w:r w:rsidRPr="006D6E26">
        <w:rPr>
          <w:rFonts w:ascii="Tahoma" w:hAnsi="Tahoma" w:cs="Tahoma"/>
          <w:sz w:val="18"/>
          <w:szCs w:val="18"/>
          <w:lang w:val="ru-RU"/>
        </w:rPr>
        <w:t xml:space="preserve"> </w:t>
      </w:r>
      <w:r w:rsidR="001439DE">
        <w:rPr>
          <w:rFonts w:ascii="Tahoma" w:hAnsi="Tahoma" w:cs="Tahoma"/>
          <w:sz w:val="18"/>
          <w:szCs w:val="18"/>
          <w:lang w:val="ru-RU"/>
        </w:rPr>
        <w:t>«</w:t>
      </w:r>
      <w:r w:rsidR="00F56CC3" w:rsidRPr="006D6E26">
        <w:rPr>
          <w:rFonts w:ascii="Tahoma" w:hAnsi="Tahoma" w:cs="Tahoma"/>
          <w:sz w:val="18"/>
          <w:szCs w:val="18"/>
          <w:lang w:val="ru-RU"/>
        </w:rPr>
        <w:t>Эксперт РА</w:t>
      </w:r>
      <w:r w:rsidR="001439DE">
        <w:rPr>
          <w:rFonts w:ascii="Tahoma" w:hAnsi="Tahoma" w:cs="Tahoma"/>
          <w:sz w:val="18"/>
          <w:szCs w:val="18"/>
          <w:lang w:val="ru-RU"/>
        </w:rPr>
        <w:t>»</w:t>
      </w:r>
      <w:r w:rsidR="000329A2">
        <w:rPr>
          <w:rFonts w:ascii="Tahoma" w:hAnsi="Tahoma" w:cs="Tahoma"/>
          <w:sz w:val="18"/>
          <w:szCs w:val="18"/>
          <w:lang w:val="ru-RU"/>
        </w:rPr>
        <w:t>,</w:t>
      </w:r>
      <w:r w:rsidR="00481AE7">
        <w:rPr>
          <w:rFonts w:ascii="Tahoma" w:hAnsi="Tahoma" w:cs="Tahoma"/>
          <w:sz w:val="18"/>
          <w:szCs w:val="18"/>
          <w:lang w:val="ru-RU"/>
        </w:rPr>
        <w:t xml:space="preserve"> ООО</w:t>
      </w:r>
      <w:r w:rsidR="000329A2">
        <w:rPr>
          <w:rFonts w:ascii="Tahoma" w:hAnsi="Tahoma" w:cs="Tahoma"/>
          <w:sz w:val="18"/>
          <w:szCs w:val="18"/>
          <w:lang w:val="ru-RU"/>
        </w:rPr>
        <w:t xml:space="preserve"> </w:t>
      </w:r>
      <w:r w:rsidR="001439DE">
        <w:rPr>
          <w:rFonts w:ascii="Tahoma" w:hAnsi="Tahoma" w:cs="Tahoma"/>
          <w:sz w:val="18"/>
          <w:szCs w:val="18"/>
          <w:lang w:val="ru-RU"/>
        </w:rPr>
        <w:t>«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>Национально</w:t>
      </w:r>
      <w:r w:rsidR="00481AE7">
        <w:rPr>
          <w:rFonts w:ascii="Tahoma" w:hAnsi="Tahoma" w:cs="Tahoma"/>
          <w:sz w:val="18"/>
          <w:szCs w:val="18"/>
          <w:lang w:val="ru-RU"/>
        </w:rPr>
        <w:t>е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Рейтингово</w:t>
      </w:r>
      <w:r w:rsidR="00481AE7">
        <w:rPr>
          <w:rFonts w:ascii="Tahoma" w:hAnsi="Tahoma" w:cs="Tahoma"/>
          <w:sz w:val="18"/>
          <w:szCs w:val="18"/>
          <w:lang w:val="ru-RU"/>
        </w:rPr>
        <w:t>е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Агентств</w:t>
      </w:r>
      <w:r w:rsidR="00481AE7">
        <w:rPr>
          <w:rFonts w:ascii="Tahoma" w:hAnsi="Tahoma" w:cs="Tahoma"/>
          <w:sz w:val="18"/>
          <w:szCs w:val="18"/>
          <w:lang w:val="ru-RU"/>
        </w:rPr>
        <w:t>о</w:t>
      </w:r>
      <w:r w:rsidR="001439DE">
        <w:rPr>
          <w:rFonts w:ascii="Tahoma" w:hAnsi="Tahoma" w:cs="Tahoma"/>
          <w:sz w:val="18"/>
          <w:szCs w:val="18"/>
          <w:lang w:val="ru-RU"/>
        </w:rPr>
        <w:t>»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и</w:t>
      </w:r>
      <w:r w:rsidR="00481AE7">
        <w:rPr>
          <w:rFonts w:ascii="Tahoma" w:hAnsi="Tahoma" w:cs="Tahoma"/>
          <w:sz w:val="18"/>
          <w:szCs w:val="18"/>
          <w:lang w:val="ru-RU"/>
        </w:rPr>
        <w:t xml:space="preserve"> ООО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</w:t>
      </w:r>
      <w:r w:rsidR="001439DE">
        <w:rPr>
          <w:rFonts w:ascii="Tahoma" w:hAnsi="Tahoma" w:cs="Tahoma"/>
          <w:sz w:val="18"/>
          <w:szCs w:val="18"/>
          <w:lang w:val="ru-RU"/>
        </w:rPr>
        <w:t>«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>Национальны</w:t>
      </w:r>
      <w:r w:rsidR="00481AE7">
        <w:rPr>
          <w:rFonts w:ascii="Tahoma" w:hAnsi="Tahoma" w:cs="Tahoma"/>
          <w:sz w:val="18"/>
          <w:szCs w:val="18"/>
          <w:lang w:val="ru-RU"/>
        </w:rPr>
        <w:t>е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Кредитны</w:t>
      </w:r>
      <w:r w:rsidR="00481AE7">
        <w:rPr>
          <w:rFonts w:ascii="Tahoma" w:hAnsi="Tahoma" w:cs="Tahoma"/>
          <w:sz w:val="18"/>
          <w:szCs w:val="18"/>
          <w:lang w:val="ru-RU"/>
        </w:rPr>
        <w:t>е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 xml:space="preserve"> Рейтинг</w:t>
      </w:r>
      <w:r w:rsidR="00481AE7">
        <w:rPr>
          <w:rFonts w:ascii="Tahoma" w:hAnsi="Tahoma" w:cs="Tahoma"/>
          <w:sz w:val="18"/>
          <w:szCs w:val="18"/>
          <w:lang w:val="ru-RU"/>
        </w:rPr>
        <w:t>и</w:t>
      </w:r>
      <w:r w:rsidR="001439DE">
        <w:rPr>
          <w:rFonts w:ascii="Tahoma" w:hAnsi="Tahoma" w:cs="Tahoma"/>
          <w:sz w:val="18"/>
          <w:szCs w:val="18"/>
          <w:lang w:val="ru-RU"/>
        </w:rPr>
        <w:t>»</w:t>
      </w:r>
      <w:r w:rsidR="00D65CA6" w:rsidRPr="00D65CA6">
        <w:rPr>
          <w:rFonts w:ascii="Tahoma" w:hAnsi="Tahoma" w:cs="Tahoma"/>
          <w:sz w:val="18"/>
          <w:szCs w:val="18"/>
          <w:lang w:val="ru-RU"/>
        </w:rPr>
        <w:t>.</w:t>
      </w:r>
      <w:bookmarkEnd w:id="42"/>
    </w:p>
    <w:sectPr w:rsidR="00645F36" w:rsidRPr="006D6E26" w:rsidSect="00DC19C8">
      <w:headerReference w:type="default" r:id="rId10"/>
      <w:footerReference w:type="default" r:id="rId11"/>
      <w:footerReference w:type="first" r:id="rId12"/>
      <w:pgSz w:w="16838" w:h="11906" w:orient="landscape"/>
      <w:pgMar w:top="1418" w:right="1079" w:bottom="1134" w:left="1079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73A781" w16cex:dateUtc="2023-01-19T08:26:00Z"/>
  <w16cex:commentExtensible w16cex:durableId="2773A80A" w16cex:dateUtc="2023-01-19T08:29:00Z"/>
  <w16cex:commentExtensible w16cex:durableId="2773A888" w16cex:dateUtc="2023-01-19T08:31:00Z"/>
  <w16cex:commentExtensible w16cex:durableId="2773A692" w16cex:dateUtc="2023-01-19T08:2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D0F1" w14:textId="77777777" w:rsidR="00BC1142" w:rsidRDefault="00BC1142">
      <w:r>
        <w:separator/>
      </w:r>
    </w:p>
  </w:endnote>
  <w:endnote w:type="continuationSeparator" w:id="0">
    <w:p w14:paraId="5CC7860F" w14:textId="77777777" w:rsidR="00BC1142" w:rsidRDefault="00BC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73D3" w14:textId="77777777" w:rsidR="00BC1142" w:rsidRDefault="00BC1142" w:rsidP="002606AA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E282989" w14:textId="77777777" w:rsidR="00BC1142" w:rsidRDefault="00BC1142" w:rsidP="0052580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3AD8" w14:textId="77777777" w:rsidR="00BC1142" w:rsidRPr="006D19CD" w:rsidRDefault="00BC1142" w:rsidP="002606AA">
    <w:pPr>
      <w:pStyle w:val="a9"/>
      <w:framePr w:wrap="around" w:vAnchor="text" w:hAnchor="margin" w:xAlign="right" w:y="1"/>
      <w:rPr>
        <w:rStyle w:val="aa"/>
        <w:rFonts w:ascii="Arial" w:hAnsi="Arial" w:cs="Arial"/>
        <w:sz w:val="20"/>
        <w:szCs w:val="20"/>
      </w:rPr>
    </w:pPr>
    <w:r w:rsidRPr="006D19CD">
      <w:rPr>
        <w:rStyle w:val="aa"/>
        <w:rFonts w:ascii="Arial" w:hAnsi="Arial" w:cs="Arial"/>
        <w:sz w:val="20"/>
        <w:szCs w:val="20"/>
      </w:rPr>
      <w:fldChar w:fldCharType="begin"/>
    </w:r>
    <w:r w:rsidRPr="006D19CD">
      <w:rPr>
        <w:rStyle w:val="aa"/>
        <w:rFonts w:ascii="Arial" w:hAnsi="Arial" w:cs="Arial"/>
        <w:sz w:val="20"/>
        <w:szCs w:val="20"/>
      </w:rPr>
      <w:instrText xml:space="preserve">PAGE  </w:instrText>
    </w:r>
    <w:r w:rsidRPr="006D19CD">
      <w:rPr>
        <w:rStyle w:val="aa"/>
        <w:rFonts w:ascii="Arial" w:hAnsi="Arial" w:cs="Arial"/>
        <w:sz w:val="20"/>
        <w:szCs w:val="20"/>
      </w:rPr>
      <w:fldChar w:fldCharType="separate"/>
    </w:r>
    <w:r>
      <w:rPr>
        <w:rStyle w:val="aa"/>
        <w:rFonts w:ascii="Arial" w:hAnsi="Arial" w:cs="Arial"/>
        <w:noProof/>
        <w:sz w:val="20"/>
        <w:szCs w:val="20"/>
      </w:rPr>
      <w:t>10</w:t>
    </w:r>
    <w:r w:rsidRPr="006D19CD">
      <w:rPr>
        <w:rStyle w:val="aa"/>
        <w:rFonts w:ascii="Arial" w:hAnsi="Arial" w:cs="Arial"/>
        <w:sz w:val="20"/>
        <w:szCs w:val="20"/>
      </w:rPr>
      <w:fldChar w:fldCharType="end"/>
    </w:r>
  </w:p>
  <w:p w14:paraId="45131DA7" w14:textId="77777777" w:rsidR="00BC1142" w:rsidRDefault="00BC1142" w:rsidP="0052580F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5A46" w14:textId="77777777" w:rsidR="00BC1142" w:rsidRPr="006D19CD" w:rsidRDefault="00BC1142" w:rsidP="002606AA">
    <w:pPr>
      <w:pStyle w:val="a9"/>
      <w:framePr w:wrap="around" w:vAnchor="text" w:hAnchor="margin" w:xAlign="right" w:y="1"/>
      <w:rPr>
        <w:rStyle w:val="aa"/>
        <w:rFonts w:ascii="Arial" w:hAnsi="Arial" w:cs="Arial"/>
        <w:sz w:val="20"/>
        <w:szCs w:val="20"/>
      </w:rPr>
    </w:pPr>
    <w:r w:rsidRPr="006D19CD">
      <w:rPr>
        <w:rStyle w:val="aa"/>
        <w:rFonts w:ascii="Arial" w:hAnsi="Arial" w:cs="Arial"/>
        <w:sz w:val="20"/>
        <w:szCs w:val="20"/>
      </w:rPr>
      <w:fldChar w:fldCharType="begin"/>
    </w:r>
    <w:r w:rsidRPr="006D19CD">
      <w:rPr>
        <w:rStyle w:val="aa"/>
        <w:rFonts w:ascii="Arial" w:hAnsi="Arial" w:cs="Arial"/>
        <w:sz w:val="20"/>
        <w:szCs w:val="20"/>
      </w:rPr>
      <w:instrText xml:space="preserve">PAGE  </w:instrText>
    </w:r>
    <w:r w:rsidRPr="006D19CD">
      <w:rPr>
        <w:rStyle w:val="aa"/>
        <w:rFonts w:ascii="Arial" w:hAnsi="Arial" w:cs="Arial"/>
        <w:sz w:val="20"/>
        <w:szCs w:val="20"/>
      </w:rPr>
      <w:fldChar w:fldCharType="separate"/>
    </w:r>
    <w:r>
      <w:rPr>
        <w:rStyle w:val="aa"/>
        <w:rFonts w:ascii="Arial" w:hAnsi="Arial" w:cs="Arial"/>
        <w:noProof/>
        <w:sz w:val="20"/>
        <w:szCs w:val="20"/>
      </w:rPr>
      <w:t>14</w:t>
    </w:r>
    <w:r w:rsidRPr="006D19CD">
      <w:rPr>
        <w:rStyle w:val="aa"/>
        <w:rFonts w:ascii="Arial" w:hAnsi="Arial" w:cs="Arial"/>
        <w:sz w:val="20"/>
        <w:szCs w:val="20"/>
      </w:rPr>
      <w:fldChar w:fldCharType="end"/>
    </w:r>
  </w:p>
  <w:p w14:paraId="7D67FFE6" w14:textId="77777777" w:rsidR="00BC1142" w:rsidRDefault="00BC1142" w:rsidP="0052580F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10CC" w14:textId="77777777" w:rsidR="00BC1142" w:rsidRDefault="00BC1142" w:rsidP="00B21D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E172F" w14:textId="77777777" w:rsidR="00BC1142" w:rsidRDefault="00BC1142">
      <w:r>
        <w:separator/>
      </w:r>
    </w:p>
  </w:footnote>
  <w:footnote w:type="continuationSeparator" w:id="0">
    <w:p w14:paraId="44DCAEFA" w14:textId="77777777" w:rsidR="00BC1142" w:rsidRDefault="00BC1142">
      <w:r>
        <w:continuationSeparator/>
      </w:r>
    </w:p>
  </w:footnote>
  <w:footnote w:id="1">
    <w:p w14:paraId="1DAEE45D" w14:textId="7B1862EF" w:rsidR="00BC1142" w:rsidRPr="00ED0869" w:rsidRDefault="00BC1142" w:rsidP="00ED0869">
      <w:pPr>
        <w:pStyle w:val="afb"/>
        <w:jc w:val="both"/>
        <w:rPr>
          <w:rFonts w:ascii="Tahoma" w:hAnsi="Tahoma" w:cs="Tahoma"/>
          <w:sz w:val="18"/>
          <w:szCs w:val="18"/>
        </w:rPr>
      </w:pPr>
      <w:r>
        <w:rPr>
          <w:rStyle w:val="afd"/>
        </w:rPr>
        <w:footnoteRef/>
      </w:r>
      <w:r>
        <w:t xml:space="preserve"> </w:t>
      </w:r>
      <w:r w:rsidRPr="00ED0869">
        <w:rPr>
          <w:rFonts w:ascii="Tahoma" w:hAnsi="Tahoma" w:cs="Tahoma"/>
          <w:sz w:val="18"/>
          <w:szCs w:val="18"/>
        </w:rPr>
        <w:t>Для Корпоративных Облигаций, Эмитенту или выпуску которых Национальными рейтинговыми агентства</w:t>
      </w:r>
      <w:r>
        <w:rPr>
          <w:rFonts w:ascii="Tahoma" w:hAnsi="Tahoma" w:cs="Tahoma"/>
          <w:sz w:val="18"/>
          <w:szCs w:val="18"/>
        </w:rPr>
        <w:t>ми</w:t>
      </w:r>
      <w:r w:rsidRPr="00ED0869">
        <w:rPr>
          <w:rFonts w:ascii="Tahoma" w:hAnsi="Tahoma" w:cs="Tahoma"/>
          <w:sz w:val="18"/>
          <w:szCs w:val="18"/>
        </w:rPr>
        <w:t xml:space="preserve"> присвоен</w:t>
      </w:r>
      <w:r>
        <w:rPr>
          <w:rFonts w:ascii="Tahoma" w:hAnsi="Tahoma" w:cs="Tahoma"/>
          <w:sz w:val="18"/>
          <w:szCs w:val="18"/>
        </w:rPr>
        <w:t xml:space="preserve"> максимальный</w:t>
      </w:r>
      <w:r w:rsidRPr="00ED0869">
        <w:rPr>
          <w:rFonts w:ascii="Tahoma" w:hAnsi="Tahoma" w:cs="Tahoma"/>
          <w:sz w:val="18"/>
          <w:szCs w:val="18"/>
        </w:rPr>
        <w:t xml:space="preserve"> кредитный рейтинг уровня не менее B-(RU), но не более BB+(RU)</w:t>
      </w:r>
      <w:r>
        <w:rPr>
          <w:rFonts w:ascii="Tahoma" w:hAnsi="Tahoma" w:cs="Tahoma"/>
          <w:sz w:val="18"/>
          <w:szCs w:val="18"/>
        </w:rPr>
        <w:t>,</w:t>
      </w:r>
      <w:r w:rsidRPr="00ED0869">
        <w:rPr>
          <w:rFonts w:ascii="Tahoma" w:hAnsi="Tahoma" w:cs="Tahoma"/>
          <w:sz w:val="18"/>
          <w:szCs w:val="18"/>
        </w:rPr>
        <w:t xml:space="preserve"> объем по номинальной стоимости выпуска Облигаций должен составлять не менее 300 млн.руб. Для Корпоративных Облигаций, Эмитенту или выпуску которых Национальными рейтинговыми агентства присвоен кредитный рейтинг уровня не менее BBB-(RU), но не более BBB+(RU)</w:t>
      </w:r>
      <w:r>
        <w:rPr>
          <w:rFonts w:ascii="Tahoma" w:hAnsi="Tahoma" w:cs="Tahoma"/>
          <w:sz w:val="18"/>
          <w:szCs w:val="18"/>
        </w:rPr>
        <w:t>,</w:t>
      </w:r>
      <w:r w:rsidRPr="00ED0869">
        <w:rPr>
          <w:rFonts w:ascii="Tahoma" w:hAnsi="Tahoma" w:cs="Tahoma"/>
          <w:sz w:val="18"/>
          <w:szCs w:val="18"/>
        </w:rPr>
        <w:t xml:space="preserve"> объем по номинальной стоимости выпуска Облигаций должен составлять не менее 1 млрд.руб.</w:t>
      </w:r>
      <w:r>
        <w:rPr>
          <w:rFonts w:ascii="Tahoma" w:hAnsi="Tahoma" w:cs="Tahoma"/>
          <w:sz w:val="18"/>
          <w:szCs w:val="18"/>
        </w:rPr>
        <w:t xml:space="preserve"> </w:t>
      </w:r>
    </w:p>
  </w:footnote>
  <w:footnote w:id="2">
    <w:p w14:paraId="1B7F110C" w14:textId="595ACF67" w:rsidR="00BC1142" w:rsidRPr="00C57B3C" w:rsidRDefault="00BC1142" w:rsidP="00C57B3C">
      <w:pPr>
        <w:pStyle w:val="afb"/>
        <w:jc w:val="both"/>
        <w:rPr>
          <w:rFonts w:ascii="Tahoma" w:hAnsi="Tahoma" w:cs="Tahoma"/>
          <w:sz w:val="18"/>
          <w:szCs w:val="18"/>
        </w:rPr>
      </w:pPr>
      <w:r w:rsidRPr="00ED0869">
        <w:footnoteRef/>
      </w:r>
      <w:r w:rsidRPr="00C57B3C">
        <w:rPr>
          <w:rFonts w:ascii="Tahoma" w:hAnsi="Tahoma" w:cs="Tahoma"/>
          <w:sz w:val="18"/>
          <w:szCs w:val="18"/>
        </w:rPr>
        <w:t xml:space="preserve"> В целях настоящего пункта под «торговым днем» понимается торговый день, в течени</w:t>
      </w:r>
      <w:r>
        <w:rPr>
          <w:rFonts w:ascii="Tahoma" w:hAnsi="Tahoma" w:cs="Tahoma"/>
          <w:sz w:val="18"/>
          <w:szCs w:val="18"/>
        </w:rPr>
        <w:t>е</w:t>
      </w:r>
      <w:r w:rsidRPr="00C57B3C">
        <w:rPr>
          <w:rFonts w:ascii="Tahoma" w:hAnsi="Tahoma" w:cs="Tahoma"/>
          <w:sz w:val="18"/>
          <w:szCs w:val="18"/>
        </w:rPr>
        <w:t xml:space="preserve"> которого объем торгов выпуском Облигаций в ходе Основной торговой сессии</w:t>
      </w:r>
      <w:r>
        <w:rPr>
          <w:rFonts w:ascii="Tahoma" w:hAnsi="Tahoma" w:cs="Tahoma"/>
          <w:sz w:val="18"/>
          <w:szCs w:val="18"/>
        </w:rPr>
        <w:t xml:space="preserve"> </w:t>
      </w:r>
      <w:r w:rsidRPr="001212CF">
        <w:rPr>
          <w:rFonts w:ascii="Tahoma" w:hAnsi="Tahoma" w:cs="Tahoma"/>
          <w:sz w:val="18"/>
          <w:szCs w:val="18"/>
        </w:rPr>
        <w:t>и Дополнительной торговой сессии в Режиме основных торгов T+</w:t>
      </w:r>
      <w:r>
        <w:rPr>
          <w:rFonts w:ascii="Tahoma" w:hAnsi="Tahoma" w:cs="Tahoma"/>
          <w:sz w:val="18"/>
          <w:szCs w:val="18"/>
        </w:rPr>
        <w:t xml:space="preserve"> </w:t>
      </w:r>
      <w:r w:rsidRPr="00C57B3C">
        <w:rPr>
          <w:rFonts w:ascii="Tahoma" w:hAnsi="Tahoma" w:cs="Tahoma"/>
          <w:sz w:val="18"/>
          <w:szCs w:val="18"/>
        </w:rPr>
        <w:t>составил не менее 100 тысяч рублей</w:t>
      </w:r>
      <w:r>
        <w:rPr>
          <w:rFonts w:ascii="Tahoma" w:hAnsi="Tahoma" w:cs="Tahoma"/>
          <w:sz w:val="18"/>
          <w:szCs w:val="18"/>
        </w:rPr>
        <w:t>, за исключением облигаций, номинированных в китайских юанях, к которым данное требование к объему торгов не применяется.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8B112" w14:textId="77777777" w:rsidR="00BC1142" w:rsidRDefault="00BC114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4522"/>
    <w:multiLevelType w:val="multilevel"/>
    <w:tmpl w:val="9AD42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5195212"/>
    <w:multiLevelType w:val="multilevel"/>
    <w:tmpl w:val="CBC869F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FB347E"/>
    <w:multiLevelType w:val="multilevel"/>
    <w:tmpl w:val="9C9EE6DA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901189B"/>
    <w:multiLevelType w:val="hybridMultilevel"/>
    <w:tmpl w:val="450A0FAA"/>
    <w:lvl w:ilvl="0" w:tplc="678E2484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B503E2C"/>
    <w:multiLevelType w:val="multilevel"/>
    <w:tmpl w:val="C95A05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6"/>
      <w:lvlText w:val="%1.%2."/>
      <w:lvlJc w:val="left"/>
      <w:pPr>
        <w:ind w:left="858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0C0E210D"/>
    <w:multiLevelType w:val="multilevel"/>
    <w:tmpl w:val="4612B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DA0559"/>
    <w:multiLevelType w:val="multilevel"/>
    <w:tmpl w:val="68921394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1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1.%3."/>
      <w:lvlJc w:val="left"/>
      <w:pPr>
        <w:tabs>
          <w:tab w:val="num" w:pos="1440"/>
        </w:tabs>
        <w:ind w:left="1224" w:hanging="50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6711095"/>
    <w:multiLevelType w:val="hybridMultilevel"/>
    <w:tmpl w:val="437C47EE"/>
    <w:lvl w:ilvl="0" w:tplc="678E2484">
      <w:start w:val="1"/>
      <w:numFmt w:val="bullet"/>
      <w:lvlText w:val="-"/>
      <w:lvlJc w:val="left"/>
      <w:pPr>
        <w:tabs>
          <w:tab w:val="num" w:pos="1505"/>
        </w:tabs>
        <w:ind w:left="1505" w:hanging="360"/>
      </w:pPr>
      <w:rPr>
        <w:rFonts w:ascii="Arial" w:hAnsi="Arial" w:hint="default"/>
      </w:rPr>
    </w:lvl>
    <w:lvl w:ilvl="1" w:tplc="ED1CF3DC">
      <w:start w:val="1"/>
      <w:numFmt w:val="russianLower"/>
      <w:lvlText w:val="%2)"/>
      <w:lvlJc w:val="left"/>
      <w:pPr>
        <w:tabs>
          <w:tab w:val="num" w:pos="1505"/>
        </w:tabs>
        <w:ind w:left="150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F535FB4"/>
    <w:multiLevelType w:val="multilevel"/>
    <w:tmpl w:val="83A243B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88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9" w15:restartNumberingAfterBreak="0">
    <w:nsid w:val="217B14E4"/>
    <w:multiLevelType w:val="multilevel"/>
    <w:tmpl w:val="AA7E339C"/>
    <w:lvl w:ilvl="0">
      <w:start w:val="1"/>
      <w:numFmt w:val="decimal"/>
      <w:lvlText w:val="%1."/>
      <w:lvlJc w:val="left"/>
      <w:pPr>
        <w:ind w:left="397" w:hanging="397"/>
      </w:pPr>
      <w:rPr>
        <w:rFonts w:ascii="Tahoma" w:hAnsi="Tahom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ahoma" w:hAnsi="Tahoma" w:hint="default"/>
        <w:b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ind w:left="3628" w:hanging="793"/>
      </w:pPr>
      <w:rPr>
        <w:rFonts w:ascii="Tahoma" w:hAnsi="Tahoma" w:hint="default"/>
        <w:b w:val="0"/>
        <w:sz w:val="20"/>
        <w:szCs w:val="24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ascii="Tahoma" w:hAnsi="Tahoma" w:hint="default"/>
        <w:sz w:val="20"/>
      </w:rPr>
    </w:lvl>
    <w:lvl w:ilvl="4">
      <w:start w:val="1"/>
      <w:numFmt w:val="bullet"/>
      <w:lvlText w:val=""/>
      <w:lvlJc w:val="left"/>
      <w:pPr>
        <w:ind w:left="1701" w:hanging="397"/>
      </w:pPr>
      <w:rPr>
        <w:rFonts w:ascii="Symbol" w:hAnsi="Symbol" w:hint="default"/>
        <w:color w:val="auto"/>
        <w:sz w:val="20"/>
      </w:rPr>
    </w:lvl>
    <w:lvl w:ilvl="5">
      <w:start w:val="1"/>
      <w:numFmt w:val="bullet"/>
      <w:lvlText w:val=""/>
      <w:lvlJc w:val="left"/>
      <w:pPr>
        <w:ind w:left="1814" w:hanging="340"/>
      </w:pPr>
      <w:rPr>
        <w:rFonts w:ascii="Symbol" w:hAnsi="Symbol" w:hint="default"/>
        <w:color w:val="auto"/>
        <w:sz w:val="20"/>
      </w:rPr>
    </w:lvl>
    <w:lvl w:ilvl="6">
      <w:start w:val="1"/>
      <w:numFmt w:val="decimal"/>
      <w:lvlText w:val="%1.%2.%3.%4.%7."/>
      <w:lvlJc w:val="left"/>
      <w:pPr>
        <w:ind w:left="3240" w:hanging="1080"/>
      </w:pPr>
      <w:rPr>
        <w:rFonts w:ascii="Tahoma" w:hAnsi="Tahoma" w:hint="default"/>
      </w:rPr>
    </w:lvl>
    <w:lvl w:ilvl="7">
      <w:start w:val="1"/>
      <w:numFmt w:val="decimal"/>
      <w:lvlText w:val="%1.%2.%3.%4.%7.%8."/>
      <w:lvlJc w:val="left"/>
      <w:pPr>
        <w:ind w:left="3744" w:hanging="1224"/>
      </w:pPr>
      <w:rPr>
        <w:rFonts w:ascii="Tahoma" w:hAnsi="Tahoma" w:hint="default"/>
      </w:rPr>
    </w:lvl>
    <w:lvl w:ilvl="8">
      <w:start w:val="1"/>
      <w:numFmt w:val="decimal"/>
      <w:lvlText w:val="%1.%2.%3.%4.%7.%8.%9."/>
      <w:lvlJc w:val="left"/>
      <w:pPr>
        <w:ind w:left="4320" w:hanging="1440"/>
      </w:pPr>
      <w:rPr>
        <w:rFonts w:ascii="Tahoma" w:hAnsi="Tahoma" w:hint="default"/>
      </w:rPr>
    </w:lvl>
  </w:abstractNum>
  <w:abstractNum w:abstractNumId="10" w15:restartNumberingAfterBreak="0">
    <w:nsid w:val="2440655E"/>
    <w:multiLevelType w:val="multilevel"/>
    <w:tmpl w:val="46C2E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5F900FF"/>
    <w:multiLevelType w:val="hybridMultilevel"/>
    <w:tmpl w:val="B87E58A0"/>
    <w:lvl w:ilvl="0" w:tplc="41EA33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53F5B"/>
    <w:multiLevelType w:val="multilevel"/>
    <w:tmpl w:val="021A05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332"/>
    <w:multiLevelType w:val="multilevel"/>
    <w:tmpl w:val="41585D70"/>
    <w:lvl w:ilvl="0">
      <w:start w:val="1"/>
      <w:numFmt w:val="upperRoman"/>
      <w:pStyle w:val="Title1"/>
      <w:lvlText w:val="РАЗДЕЛ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>
      <w:start w:val="1"/>
      <w:numFmt w:val="upperRoman"/>
      <w:pStyle w:val="Title2"/>
      <w:lvlText w:val="ПОДРАЗДЕЛ %1-%2."/>
      <w:lvlJc w:val="left"/>
      <w:pPr>
        <w:tabs>
          <w:tab w:val="num" w:pos="1440"/>
        </w:tabs>
        <w:ind w:left="-288" w:hanging="432"/>
      </w:pPr>
      <w:rPr>
        <w:rFonts w:cs="Times New Roman" w:hint="default"/>
      </w:rPr>
    </w:lvl>
    <w:lvl w:ilvl="2">
      <w:start w:val="1"/>
      <w:numFmt w:val="decimal"/>
      <w:lvlRestart w:val="0"/>
      <w:pStyle w:val="Title3"/>
      <w:lvlText w:val="Статья %3."/>
      <w:lvlJc w:val="left"/>
      <w:pPr>
        <w:tabs>
          <w:tab w:val="num" w:pos="720"/>
        </w:tabs>
        <w:ind w:left="144" w:hanging="504"/>
      </w:pPr>
      <w:rPr>
        <w:rFonts w:cs="Times New Roman" w:hint="default"/>
      </w:rPr>
    </w:lvl>
    <w:lvl w:ilvl="3">
      <w:start w:val="1"/>
      <w:numFmt w:val="decimal"/>
      <w:pStyle w:val="Point"/>
      <w:lvlText w:val="%3.%4."/>
      <w:lvlJc w:val="left"/>
      <w:pPr>
        <w:tabs>
          <w:tab w:val="num" w:pos="1499"/>
        </w:tabs>
        <w:ind w:left="1499" w:hanging="648"/>
      </w:pPr>
      <w:rPr>
        <w:rFonts w:cs="Times New Roman" w:hint="default"/>
      </w:rPr>
    </w:lvl>
    <w:lvl w:ilvl="4">
      <w:start w:val="1"/>
      <w:numFmt w:val="decimal"/>
      <w:pStyle w:val="Point2"/>
      <w:lvlText w:val="%3.%4.%5.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5">
      <w:start w:val="1"/>
      <w:numFmt w:val="lowerLetter"/>
      <w:pStyle w:val="Pointlet"/>
      <w:lvlText w:val="%6)"/>
      <w:lvlJc w:val="left"/>
      <w:pPr>
        <w:tabs>
          <w:tab w:val="num" w:pos="1362"/>
        </w:tabs>
        <w:ind w:left="13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cs="Times New Roman" w:hint="default"/>
      </w:rPr>
    </w:lvl>
  </w:abstractNum>
  <w:abstractNum w:abstractNumId="14" w15:restartNumberingAfterBreak="0">
    <w:nsid w:val="2EDD169A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5" w15:restartNumberingAfterBreak="0">
    <w:nsid w:val="33B022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33ED4F3E"/>
    <w:multiLevelType w:val="multilevel"/>
    <w:tmpl w:val="76D2C37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5B63F7E"/>
    <w:multiLevelType w:val="multilevel"/>
    <w:tmpl w:val="AA7E339C"/>
    <w:styleLink w:val="3"/>
    <w:lvl w:ilvl="0">
      <w:start w:val="1"/>
      <w:numFmt w:val="decimal"/>
      <w:lvlText w:val="%1."/>
      <w:lvlJc w:val="left"/>
      <w:pPr>
        <w:ind w:left="397" w:hanging="397"/>
      </w:pPr>
      <w:rPr>
        <w:rFonts w:ascii="Tahoma" w:hAnsi="Tahoma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ahoma" w:hAnsi="Tahoma" w:hint="default"/>
        <w:b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ind w:left="3628" w:hanging="793"/>
      </w:pPr>
      <w:rPr>
        <w:rFonts w:ascii="Tahoma" w:hAnsi="Tahoma" w:hint="default"/>
        <w:b w:val="0"/>
        <w:sz w:val="20"/>
        <w:szCs w:val="24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ascii="Tahoma" w:hAnsi="Tahoma" w:hint="default"/>
        <w:sz w:val="20"/>
      </w:rPr>
    </w:lvl>
    <w:lvl w:ilvl="4">
      <w:start w:val="1"/>
      <w:numFmt w:val="bullet"/>
      <w:lvlText w:val=""/>
      <w:lvlJc w:val="left"/>
      <w:pPr>
        <w:ind w:left="1701" w:hanging="397"/>
      </w:pPr>
      <w:rPr>
        <w:rFonts w:ascii="Symbol" w:hAnsi="Symbol" w:hint="default"/>
        <w:color w:val="auto"/>
        <w:sz w:val="20"/>
      </w:rPr>
    </w:lvl>
    <w:lvl w:ilvl="5">
      <w:start w:val="1"/>
      <w:numFmt w:val="bullet"/>
      <w:lvlText w:val=""/>
      <w:lvlJc w:val="left"/>
      <w:pPr>
        <w:ind w:left="1814" w:hanging="340"/>
      </w:pPr>
      <w:rPr>
        <w:rFonts w:ascii="Symbol" w:hAnsi="Symbol" w:hint="default"/>
        <w:color w:val="auto"/>
        <w:sz w:val="20"/>
      </w:rPr>
    </w:lvl>
    <w:lvl w:ilvl="6">
      <w:start w:val="1"/>
      <w:numFmt w:val="decimal"/>
      <w:lvlText w:val="%1.%2.%3.%4.%7."/>
      <w:lvlJc w:val="left"/>
      <w:pPr>
        <w:ind w:left="3240" w:hanging="1080"/>
      </w:pPr>
      <w:rPr>
        <w:rFonts w:ascii="Tahoma" w:hAnsi="Tahoma" w:hint="default"/>
      </w:rPr>
    </w:lvl>
    <w:lvl w:ilvl="7">
      <w:start w:val="1"/>
      <w:numFmt w:val="decimal"/>
      <w:lvlText w:val="%1.%2.%3.%4.%7.%8."/>
      <w:lvlJc w:val="left"/>
      <w:pPr>
        <w:ind w:left="3744" w:hanging="1224"/>
      </w:pPr>
      <w:rPr>
        <w:rFonts w:ascii="Tahoma" w:hAnsi="Tahoma" w:hint="default"/>
      </w:rPr>
    </w:lvl>
    <w:lvl w:ilvl="8">
      <w:start w:val="1"/>
      <w:numFmt w:val="decimal"/>
      <w:lvlText w:val="%1.%2.%3.%4.%7.%8.%9."/>
      <w:lvlJc w:val="left"/>
      <w:pPr>
        <w:ind w:left="4320" w:hanging="1440"/>
      </w:pPr>
      <w:rPr>
        <w:rFonts w:ascii="Tahoma" w:hAnsi="Tahoma" w:hint="default"/>
      </w:rPr>
    </w:lvl>
  </w:abstractNum>
  <w:abstractNum w:abstractNumId="18" w15:restartNumberingAfterBreak="0">
    <w:nsid w:val="40C46B57"/>
    <w:multiLevelType w:val="multilevel"/>
    <w:tmpl w:val="9C9EE6DA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4E12BE0"/>
    <w:multiLevelType w:val="multilevel"/>
    <w:tmpl w:val="2BDE7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47084D98"/>
    <w:multiLevelType w:val="hybridMultilevel"/>
    <w:tmpl w:val="021A0594"/>
    <w:lvl w:ilvl="0" w:tplc="E6ECA8E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CFA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720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EF9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6D9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DE7C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8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E3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B86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C704E"/>
    <w:multiLevelType w:val="multilevel"/>
    <w:tmpl w:val="F95267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577A1A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3" w15:restartNumberingAfterBreak="0">
    <w:nsid w:val="4CF63AEB"/>
    <w:multiLevelType w:val="hybridMultilevel"/>
    <w:tmpl w:val="1DCA114E"/>
    <w:lvl w:ilvl="0" w:tplc="9244CD36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824C9"/>
    <w:multiLevelType w:val="multilevel"/>
    <w:tmpl w:val="C43CA94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5" w15:restartNumberingAfterBreak="0">
    <w:nsid w:val="4F330D2E"/>
    <w:multiLevelType w:val="multilevel"/>
    <w:tmpl w:val="90BC1C7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36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6" w15:restartNumberingAfterBreak="0">
    <w:nsid w:val="50300E0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52426852"/>
    <w:multiLevelType w:val="hybridMultilevel"/>
    <w:tmpl w:val="AA74C19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C289A"/>
    <w:multiLevelType w:val="multilevel"/>
    <w:tmpl w:val="2BDE7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9" w15:restartNumberingAfterBreak="0">
    <w:nsid w:val="5747036B"/>
    <w:multiLevelType w:val="multilevel"/>
    <w:tmpl w:val="96666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cs="Times New Roman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 w15:restartNumberingAfterBreak="0">
    <w:nsid w:val="58F45A07"/>
    <w:multiLevelType w:val="multilevel"/>
    <w:tmpl w:val="F9BC3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5AFE7A6B"/>
    <w:multiLevelType w:val="hybridMultilevel"/>
    <w:tmpl w:val="60AAD4A6"/>
    <w:lvl w:ilvl="0" w:tplc="FFFFFFFF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5C6C68BD"/>
    <w:multiLevelType w:val="hybridMultilevel"/>
    <w:tmpl w:val="B09E1E5A"/>
    <w:lvl w:ilvl="0" w:tplc="FFFFFFFF">
      <w:start w:val="1"/>
      <w:numFmt w:val="decimal"/>
      <w:lvlText w:val="%1)"/>
      <w:lvlJc w:val="left"/>
      <w:pPr>
        <w:ind w:left="1996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72B04BDA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33" w15:restartNumberingAfterBreak="0">
    <w:nsid w:val="674D360E"/>
    <w:multiLevelType w:val="multilevel"/>
    <w:tmpl w:val="F9BC3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ascii="Arial" w:hAnsi="Arial" w:cs="Arial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69006A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5" w15:restartNumberingAfterBreak="0">
    <w:nsid w:val="6A866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70F23F2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7" w15:restartNumberingAfterBreak="0">
    <w:nsid w:val="71004AC0"/>
    <w:multiLevelType w:val="hybridMultilevel"/>
    <w:tmpl w:val="EAD80562"/>
    <w:lvl w:ilvl="0" w:tplc="29841CD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C8A28510" w:tentative="1">
      <w:start w:val="1"/>
      <w:numFmt w:val="lowerLetter"/>
      <w:lvlText w:val="%2."/>
      <w:lvlJc w:val="left"/>
      <w:pPr>
        <w:ind w:left="2433" w:hanging="360"/>
      </w:pPr>
    </w:lvl>
    <w:lvl w:ilvl="2" w:tplc="60FE644C" w:tentative="1">
      <w:start w:val="1"/>
      <w:numFmt w:val="lowerRoman"/>
      <w:lvlText w:val="%3."/>
      <w:lvlJc w:val="right"/>
      <w:pPr>
        <w:ind w:left="3153" w:hanging="180"/>
      </w:pPr>
    </w:lvl>
    <w:lvl w:ilvl="3" w:tplc="3AECC386" w:tentative="1">
      <w:start w:val="1"/>
      <w:numFmt w:val="decimal"/>
      <w:lvlText w:val="%4."/>
      <w:lvlJc w:val="left"/>
      <w:pPr>
        <w:ind w:left="3873" w:hanging="360"/>
      </w:pPr>
    </w:lvl>
    <w:lvl w:ilvl="4" w:tplc="86249B7E" w:tentative="1">
      <w:start w:val="1"/>
      <w:numFmt w:val="lowerLetter"/>
      <w:lvlText w:val="%5."/>
      <w:lvlJc w:val="left"/>
      <w:pPr>
        <w:ind w:left="4593" w:hanging="360"/>
      </w:pPr>
    </w:lvl>
    <w:lvl w:ilvl="5" w:tplc="A06E43B6" w:tentative="1">
      <w:start w:val="1"/>
      <w:numFmt w:val="lowerRoman"/>
      <w:lvlText w:val="%6."/>
      <w:lvlJc w:val="right"/>
      <w:pPr>
        <w:ind w:left="5313" w:hanging="180"/>
      </w:pPr>
    </w:lvl>
    <w:lvl w:ilvl="6" w:tplc="FB64E068" w:tentative="1">
      <w:start w:val="1"/>
      <w:numFmt w:val="decimal"/>
      <w:lvlText w:val="%7."/>
      <w:lvlJc w:val="left"/>
      <w:pPr>
        <w:ind w:left="6033" w:hanging="360"/>
      </w:pPr>
    </w:lvl>
    <w:lvl w:ilvl="7" w:tplc="90A48C56" w:tentative="1">
      <w:start w:val="1"/>
      <w:numFmt w:val="lowerLetter"/>
      <w:lvlText w:val="%8."/>
      <w:lvlJc w:val="left"/>
      <w:pPr>
        <w:ind w:left="6753" w:hanging="360"/>
      </w:pPr>
    </w:lvl>
    <w:lvl w:ilvl="8" w:tplc="4B7074EE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71BE54BC"/>
    <w:multiLevelType w:val="multilevel"/>
    <w:tmpl w:val="BCE2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5910A79"/>
    <w:multiLevelType w:val="hybridMultilevel"/>
    <w:tmpl w:val="F8F4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F6640"/>
    <w:multiLevelType w:val="singleLevel"/>
    <w:tmpl w:val="F89CF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64B64FE"/>
    <w:multiLevelType w:val="hybridMultilevel"/>
    <w:tmpl w:val="3D9E2B14"/>
    <w:lvl w:ilvl="0" w:tplc="5CB608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CF0B9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078B3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F98EB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25E98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A9054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D0436C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A526D5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7FC25E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E1961A4"/>
    <w:multiLevelType w:val="hybridMultilevel"/>
    <w:tmpl w:val="343EA44A"/>
    <w:lvl w:ilvl="0" w:tplc="31366948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1" w:tplc="6E065E62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43BE4404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DC3ED8A0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FE85108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776836C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2C46D09A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1FFC51D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76A27FB6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26"/>
  </w:num>
  <w:num w:numId="4">
    <w:abstractNumId w:val="40"/>
  </w:num>
  <w:num w:numId="5">
    <w:abstractNumId w:val="13"/>
  </w:num>
  <w:num w:numId="6">
    <w:abstractNumId w:val="31"/>
  </w:num>
  <w:num w:numId="7">
    <w:abstractNumId w:val="20"/>
  </w:num>
  <w:num w:numId="8">
    <w:abstractNumId w:val="12"/>
  </w:num>
  <w:num w:numId="9">
    <w:abstractNumId w:val="23"/>
  </w:num>
  <w:num w:numId="10">
    <w:abstractNumId w:val="35"/>
  </w:num>
  <w:num w:numId="11">
    <w:abstractNumId w:val="15"/>
  </w:num>
  <w:num w:numId="12">
    <w:abstractNumId w:val="34"/>
  </w:num>
  <w:num w:numId="13">
    <w:abstractNumId w:val="32"/>
  </w:num>
  <w:num w:numId="14">
    <w:abstractNumId w:val="6"/>
  </w:num>
  <w:num w:numId="15">
    <w:abstractNumId w:val="7"/>
  </w:num>
  <w:num w:numId="16">
    <w:abstractNumId w:val="42"/>
  </w:num>
  <w:num w:numId="17">
    <w:abstractNumId w:val="37"/>
  </w:num>
  <w:num w:numId="18">
    <w:abstractNumId w:val="1"/>
  </w:num>
  <w:num w:numId="19">
    <w:abstractNumId w:val="3"/>
  </w:num>
  <w:num w:numId="20">
    <w:abstractNumId w:val="10"/>
  </w:num>
  <w:num w:numId="21">
    <w:abstractNumId w:val="29"/>
  </w:num>
  <w:num w:numId="22">
    <w:abstractNumId w:val="0"/>
  </w:num>
  <w:num w:numId="23">
    <w:abstractNumId w:val="2"/>
  </w:num>
  <w:num w:numId="24">
    <w:abstractNumId w:val="4"/>
  </w:num>
  <w:num w:numId="25">
    <w:abstractNumId w:val="18"/>
  </w:num>
  <w:num w:numId="26">
    <w:abstractNumId w:val="4"/>
  </w:num>
  <w:num w:numId="27">
    <w:abstractNumId w:val="16"/>
  </w:num>
  <w:num w:numId="28">
    <w:abstractNumId w:val="41"/>
  </w:num>
  <w:num w:numId="29">
    <w:abstractNumId w:val="27"/>
  </w:num>
  <w:num w:numId="30">
    <w:abstractNumId w:val="36"/>
  </w:num>
  <w:num w:numId="31">
    <w:abstractNumId w:val="24"/>
  </w:num>
  <w:num w:numId="32">
    <w:abstractNumId w:val="25"/>
  </w:num>
  <w:num w:numId="33">
    <w:abstractNumId w:val="14"/>
  </w:num>
  <w:num w:numId="34">
    <w:abstractNumId w:val="22"/>
  </w:num>
  <w:num w:numId="35">
    <w:abstractNumId w:val="8"/>
  </w:num>
  <w:num w:numId="36">
    <w:abstractNumId w:val="21"/>
  </w:num>
  <w:num w:numId="37">
    <w:abstractNumId w:val="30"/>
  </w:num>
  <w:num w:numId="38">
    <w:abstractNumId w:val="33"/>
  </w:num>
  <w:num w:numId="39">
    <w:abstractNumId w:val="19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9"/>
  </w:num>
  <w:num w:numId="43">
    <w:abstractNumId w:val="28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ascii="Tahoma" w:hAnsi="Tahoma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ahoma" w:hAnsi="Tahoma" w:hint="default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628" w:hanging="793"/>
        </w:pPr>
        <w:rPr>
          <w:rFonts w:ascii="Tahoma" w:hAnsi="Tahoma" w:hint="default"/>
          <w:b w:val="0"/>
          <w:sz w:val="20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01" w:hanging="1134"/>
        </w:pPr>
        <w:rPr>
          <w:rFonts w:ascii="Tahoma" w:hAnsi="Tahoma" w:hint="default"/>
          <w:sz w:val="20"/>
        </w:rPr>
      </w:lvl>
    </w:lvlOverride>
    <w:lvlOverride w:ilvl="4">
      <w:lvl w:ilvl="4">
        <w:start w:val="1"/>
        <w:numFmt w:val="bullet"/>
        <w:lvlText w:val=""/>
        <w:lvlJc w:val="left"/>
        <w:pPr>
          <w:ind w:left="1701" w:hanging="397"/>
        </w:pPr>
        <w:rPr>
          <w:rFonts w:ascii="Symbol" w:hAnsi="Symbol" w:hint="default"/>
          <w:color w:val="auto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814" w:hanging="340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>
        <w:start w:val="1"/>
        <w:numFmt w:val="decimal"/>
        <w:lvlText w:val="%1.%2.%3.%4.%7."/>
        <w:lvlJc w:val="left"/>
        <w:pPr>
          <w:ind w:left="3240" w:hanging="1080"/>
        </w:pPr>
        <w:rPr>
          <w:rFonts w:ascii="Tahoma" w:hAnsi="Tahoma" w:hint="default"/>
        </w:rPr>
      </w:lvl>
    </w:lvlOverride>
    <w:lvlOverride w:ilvl="7">
      <w:lvl w:ilvl="7">
        <w:start w:val="1"/>
        <w:numFmt w:val="decimal"/>
        <w:lvlText w:val="%1.%2.%3.%4.%7.%8."/>
        <w:lvlJc w:val="left"/>
        <w:pPr>
          <w:ind w:left="3744" w:hanging="1224"/>
        </w:pPr>
        <w:rPr>
          <w:rFonts w:ascii="Tahoma" w:hAnsi="Tahoma" w:hint="default"/>
        </w:rPr>
      </w:lvl>
    </w:lvlOverride>
    <w:lvlOverride w:ilvl="8">
      <w:lvl w:ilvl="8">
        <w:start w:val="1"/>
        <w:numFmt w:val="decimal"/>
        <w:lvlText w:val="%1.%2.%3.%4.%7.%8.%9."/>
        <w:lvlJc w:val="left"/>
        <w:pPr>
          <w:ind w:left="4320" w:hanging="1440"/>
        </w:pPr>
        <w:rPr>
          <w:rFonts w:ascii="Tahoma" w:hAnsi="Tahoma" w:hint="default"/>
        </w:rPr>
      </w:lvl>
    </w:lvlOverride>
  </w:num>
  <w:num w:numId="44">
    <w:abstractNumId w:val="5"/>
  </w:num>
  <w:num w:numId="45">
    <w:abstractNumId w:val="11"/>
  </w:num>
  <w:num w:numId="46">
    <w:abstractNumId w:val="28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3628" w:hanging="793"/>
        </w:pPr>
        <w:rPr>
          <w:rFonts w:ascii="Tahoma" w:hAnsi="Tahoma" w:cs="Times New Roman" w:hint="default"/>
          <w:b/>
          <w:sz w:val="20"/>
          <w:szCs w:val="24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D6"/>
    <w:rsid w:val="00000530"/>
    <w:rsid w:val="000006DC"/>
    <w:rsid w:val="00000726"/>
    <w:rsid w:val="0000137A"/>
    <w:rsid w:val="00001973"/>
    <w:rsid w:val="00001C77"/>
    <w:rsid w:val="00001E00"/>
    <w:rsid w:val="0000288E"/>
    <w:rsid w:val="00002D56"/>
    <w:rsid w:val="0000383E"/>
    <w:rsid w:val="00003F00"/>
    <w:rsid w:val="000052C9"/>
    <w:rsid w:val="0000537C"/>
    <w:rsid w:val="000057B1"/>
    <w:rsid w:val="00005C3D"/>
    <w:rsid w:val="00005F86"/>
    <w:rsid w:val="00006A72"/>
    <w:rsid w:val="00006E2C"/>
    <w:rsid w:val="00007375"/>
    <w:rsid w:val="000076F4"/>
    <w:rsid w:val="00010468"/>
    <w:rsid w:val="00010E7F"/>
    <w:rsid w:val="00012255"/>
    <w:rsid w:val="00013643"/>
    <w:rsid w:val="00014370"/>
    <w:rsid w:val="00014845"/>
    <w:rsid w:val="00014AAC"/>
    <w:rsid w:val="00014BB7"/>
    <w:rsid w:val="00014E31"/>
    <w:rsid w:val="000156F5"/>
    <w:rsid w:val="00015D1B"/>
    <w:rsid w:val="00015D70"/>
    <w:rsid w:val="00017088"/>
    <w:rsid w:val="0001744F"/>
    <w:rsid w:val="00017B26"/>
    <w:rsid w:val="00017CDA"/>
    <w:rsid w:val="00017D6E"/>
    <w:rsid w:val="000200A2"/>
    <w:rsid w:val="0002032B"/>
    <w:rsid w:val="0002071B"/>
    <w:rsid w:val="000209B6"/>
    <w:rsid w:val="000209E1"/>
    <w:rsid w:val="00020C32"/>
    <w:rsid w:val="00020E7B"/>
    <w:rsid w:val="00021354"/>
    <w:rsid w:val="000216B0"/>
    <w:rsid w:val="00022191"/>
    <w:rsid w:val="00022588"/>
    <w:rsid w:val="00022E77"/>
    <w:rsid w:val="00022F3B"/>
    <w:rsid w:val="000230F8"/>
    <w:rsid w:val="000240F9"/>
    <w:rsid w:val="00024137"/>
    <w:rsid w:val="00024CB3"/>
    <w:rsid w:val="00024EBA"/>
    <w:rsid w:val="00025299"/>
    <w:rsid w:val="00025398"/>
    <w:rsid w:val="00026638"/>
    <w:rsid w:val="000266F8"/>
    <w:rsid w:val="000275C7"/>
    <w:rsid w:val="00027958"/>
    <w:rsid w:val="00027A8F"/>
    <w:rsid w:val="00031091"/>
    <w:rsid w:val="000310D1"/>
    <w:rsid w:val="00031AA3"/>
    <w:rsid w:val="00031AEC"/>
    <w:rsid w:val="00032240"/>
    <w:rsid w:val="00032718"/>
    <w:rsid w:val="0003271D"/>
    <w:rsid w:val="000329A2"/>
    <w:rsid w:val="00032D07"/>
    <w:rsid w:val="00032FF3"/>
    <w:rsid w:val="0003320F"/>
    <w:rsid w:val="0003387F"/>
    <w:rsid w:val="00033A1A"/>
    <w:rsid w:val="00033C3D"/>
    <w:rsid w:val="000348BF"/>
    <w:rsid w:val="00035132"/>
    <w:rsid w:val="00035CED"/>
    <w:rsid w:val="00036606"/>
    <w:rsid w:val="00037772"/>
    <w:rsid w:val="00040096"/>
    <w:rsid w:val="00040426"/>
    <w:rsid w:val="00040DBD"/>
    <w:rsid w:val="00041BAD"/>
    <w:rsid w:val="0004241E"/>
    <w:rsid w:val="000426EF"/>
    <w:rsid w:val="00042CA2"/>
    <w:rsid w:val="00042E39"/>
    <w:rsid w:val="0004480F"/>
    <w:rsid w:val="00044C15"/>
    <w:rsid w:val="00045B1C"/>
    <w:rsid w:val="00045D5E"/>
    <w:rsid w:val="000466F6"/>
    <w:rsid w:val="00046847"/>
    <w:rsid w:val="000476B3"/>
    <w:rsid w:val="00050071"/>
    <w:rsid w:val="000501B8"/>
    <w:rsid w:val="00050270"/>
    <w:rsid w:val="000503C8"/>
    <w:rsid w:val="000504C8"/>
    <w:rsid w:val="00050707"/>
    <w:rsid w:val="000509C7"/>
    <w:rsid w:val="00050E75"/>
    <w:rsid w:val="00051A77"/>
    <w:rsid w:val="00051F6A"/>
    <w:rsid w:val="000520AE"/>
    <w:rsid w:val="00052C04"/>
    <w:rsid w:val="00052E1D"/>
    <w:rsid w:val="00053C47"/>
    <w:rsid w:val="0005407A"/>
    <w:rsid w:val="000548FC"/>
    <w:rsid w:val="000564B6"/>
    <w:rsid w:val="000567D3"/>
    <w:rsid w:val="00056A65"/>
    <w:rsid w:val="00056F15"/>
    <w:rsid w:val="00061BC0"/>
    <w:rsid w:val="00061D41"/>
    <w:rsid w:val="000629D7"/>
    <w:rsid w:val="00062FF5"/>
    <w:rsid w:val="000647C9"/>
    <w:rsid w:val="000650F3"/>
    <w:rsid w:val="00065638"/>
    <w:rsid w:val="00065CB7"/>
    <w:rsid w:val="00066324"/>
    <w:rsid w:val="00066340"/>
    <w:rsid w:val="00066DF8"/>
    <w:rsid w:val="00066E06"/>
    <w:rsid w:val="00066EEF"/>
    <w:rsid w:val="00067025"/>
    <w:rsid w:val="00067894"/>
    <w:rsid w:val="00067A61"/>
    <w:rsid w:val="00067DAE"/>
    <w:rsid w:val="00070564"/>
    <w:rsid w:val="00071BB8"/>
    <w:rsid w:val="000725D7"/>
    <w:rsid w:val="00072A00"/>
    <w:rsid w:val="00073DFC"/>
    <w:rsid w:val="00073E13"/>
    <w:rsid w:val="00075C76"/>
    <w:rsid w:val="00076644"/>
    <w:rsid w:val="00076956"/>
    <w:rsid w:val="00076D09"/>
    <w:rsid w:val="00077110"/>
    <w:rsid w:val="00077E06"/>
    <w:rsid w:val="000801B5"/>
    <w:rsid w:val="00080249"/>
    <w:rsid w:val="00080CA2"/>
    <w:rsid w:val="00080DAB"/>
    <w:rsid w:val="00080FD4"/>
    <w:rsid w:val="00081510"/>
    <w:rsid w:val="000821D7"/>
    <w:rsid w:val="0008280D"/>
    <w:rsid w:val="00082DB5"/>
    <w:rsid w:val="00083708"/>
    <w:rsid w:val="0008386E"/>
    <w:rsid w:val="00085072"/>
    <w:rsid w:val="00085CAB"/>
    <w:rsid w:val="00085FB5"/>
    <w:rsid w:val="0008600B"/>
    <w:rsid w:val="00086286"/>
    <w:rsid w:val="00086B7B"/>
    <w:rsid w:val="00086BDD"/>
    <w:rsid w:val="000876A9"/>
    <w:rsid w:val="00090308"/>
    <w:rsid w:val="000913A3"/>
    <w:rsid w:val="00091813"/>
    <w:rsid w:val="00092AAF"/>
    <w:rsid w:val="00092D8B"/>
    <w:rsid w:val="0009352D"/>
    <w:rsid w:val="00093AB8"/>
    <w:rsid w:val="00093D87"/>
    <w:rsid w:val="00094086"/>
    <w:rsid w:val="00094427"/>
    <w:rsid w:val="000953B8"/>
    <w:rsid w:val="00095B88"/>
    <w:rsid w:val="00095C40"/>
    <w:rsid w:val="000963A8"/>
    <w:rsid w:val="00096656"/>
    <w:rsid w:val="00097085"/>
    <w:rsid w:val="00097628"/>
    <w:rsid w:val="00097E08"/>
    <w:rsid w:val="00097F55"/>
    <w:rsid w:val="000A0222"/>
    <w:rsid w:val="000A0992"/>
    <w:rsid w:val="000A0AB3"/>
    <w:rsid w:val="000A0B1A"/>
    <w:rsid w:val="000A1345"/>
    <w:rsid w:val="000A2AE6"/>
    <w:rsid w:val="000A37C8"/>
    <w:rsid w:val="000A430C"/>
    <w:rsid w:val="000A4ACC"/>
    <w:rsid w:val="000A4C28"/>
    <w:rsid w:val="000A4D9F"/>
    <w:rsid w:val="000A5803"/>
    <w:rsid w:val="000A5AAA"/>
    <w:rsid w:val="000A6293"/>
    <w:rsid w:val="000A6C67"/>
    <w:rsid w:val="000A7AEC"/>
    <w:rsid w:val="000B005B"/>
    <w:rsid w:val="000B0D80"/>
    <w:rsid w:val="000B0EC6"/>
    <w:rsid w:val="000B1117"/>
    <w:rsid w:val="000B1512"/>
    <w:rsid w:val="000B1E44"/>
    <w:rsid w:val="000B1E75"/>
    <w:rsid w:val="000B47FE"/>
    <w:rsid w:val="000B5305"/>
    <w:rsid w:val="000B5B7B"/>
    <w:rsid w:val="000B624A"/>
    <w:rsid w:val="000B65FE"/>
    <w:rsid w:val="000B665E"/>
    <w:rsid w:val="000B678B"/>
    <w:rsid w:val="000B6C13"/>
    <w:rsid w:val="000B6DA4"/>
    <w:rsid w:val="000B6EA2"/>
    <w:rsid w:val="000B718E"/>
    <w:rsid w:val="000B7444"/>
    <w:rsid w:val="000B751D"/>
    <w:rsid w:val="000B75AE"/>
    <w:rsid w:val="000C1276"/>
    <w:rsid w:val="000C173A"/>
    <w:rsid w:val="000C1C63"/>
    <w:rsid w:val="000C1CA4"/>
    <w:rsid w:val="000C2944"/>
    <w:rsid w:val="000C2A24"/>
    <w:rsid w:val="000C2FFC"/>
    <w:rsid w:val="000C357E"/>
    <w:rsid w:val="000C373D"/>
    <w:rsid w:val="000C378F"/>
    <w:rsid w:val="000C6325"/>
    <w:rsid w:val="000C6B26"/>
    <w:rsid w:val="000C726B"/>
    <w:rsid w:val="000C7A80"/>
    <w:rsid w:val="000C7E51"/>
    <w:rsid w:val="000D032C"/>
    <w:rsid w:val="000D1663"/>
    <w:rsid w:val="000D1FF9"/>
    <w:rsid w:val="000D40AB"/>
    <w:rsid w:val="000D4221"/>
    <w:rsid w:val="000D5344"/>
    <w:rsid w:val="000D566E"/>
    <w:rsid w:val="000D5727"/>
    <w:rsid w:val="000D6090"/>
    <w:rsid w:val="000D634E"/>
    <w:rsid w:val="000D6DAA"/>
    <w:rsid w:val="000D7501"/>
    <w:rsid w:val="000D775B"/>
    <w:rsid w:val="000D7A1F"/>
    <w:rsid w:val="000E0ECB"/>
    <w:rsid w:val="000E12E7"/>
    <w:rsid w:val="000E14E3"/>
    <w:rsid w:val="000E179D"/>
    <w:rsid w:val="000E1CFA"/>
    <w:rsid w:val="000E1D27"/>
    <w:rsid w:val="000E2701"/>
    <w:rsid w:val="000E2EED"/>
    <w:rsid w:val="000E31CC"/>
    <w:rsid w:val="000E40A9"/>
    <w:rsid w:val="000E4CD8"/>
    <w:rsid w:val="000E50D7"/>
    <w:rsid w:val="000E5463"/>
    <w:rsid w:val="000E5682"/>
    <w:rsid w:val="000E63A5"/>
    <w:rsid w:val="000E647D"/>
    <w:rsid w:val="000E654D"/>
    <w:rsid w:val="000E660C"/>
    <w:rsid w:val="000E6CAA"/>
    <w:rsid w:val="000E7580"/>
    <w:rsid w:val="000F06A3"/>
    <w:rsid w:val="000F1127"/>
    <w:rsid w:val="000F1145"/>
    <w:rsid w:val="000F117A"/>
    <w:rsid w:val="000F13C1"/>
    <w:rsid w:val="000F24C4"/>
    <w:rsid w:val="000F28A8"/>
    <w:rsid w:val="000F2B92"/>
    <w:rsid w:val="000F32D3"/>
    <w:rsid w:val="000F37B6"/>
    <w:rsid w:val="000F3B2B"/>
    <w:rsid w:val="000F467C"/>
    <w:rsid w:val="000F4CD4"/>
    <w:rsid w:val="000F4E39"/>
    <w:rsid w:val="000F5C30"/>
    <w:rsid w:val="000F5EFB"/>
    <w:rsid w:val="000F64BE"/>
    <w:rsid w:val="000F7CE2"/>
    <w:rsid w:val="000F7FE1"/>
    <w:rsid w:val="00101C6B"/>
    <w:rsid w:val="00101EAD"/>
    <w:rsid w:val="00103B76"/>
    <w:rsid w:val="00103E59"/>
    <w:rsid w:val="00103F93"/>
    <w:rsid w:val="001040A2"/>
    <w:rsid w:val="001041C7"/>
    <w:rsid w:val="00106E61"/>
    <w:rsid w:val="0011077D"/>
    <w:rsid w:val="00110F5E"/>
    <w:rsid w:val="00110FC6"/>
    <w:rsid w:val="00112539"/>
    <w:rsid w:val="00112D1F"/>
    <w:rsid w:val="00113288"/>
    <w:rsid w:val="0011349F"/>
    <w:rsid w:val="00115892"/>
    <w:rsid w:val="001173DD"/>
    <w:rsid w:val="0011778E"/>
    <w:rsid w:val="00117B92"/>
    <w:rsid w:val="00117D76"/>
    <w:rsid w:val="00120391"/>
    <w:rsid w:val="001204A6"/>
    <w:rsid w:val="00120E28"/>
    <w:rsid w:val="001212CF"/>
    <w:rsid w:val="00121530"/>
    <w:rsid w:val="00121824"/>
    <w:rsid w:val="0012282C"/>
    <w:rsid w:val="001229D2"/>
    <w:rsid w:val="001232CD"/>
    <w:rsid w:val="0012338F"/>
    <w:rsid w:val="0012429E"/>
    <w:rsid w:val="00124330"/>
    <w:rsid w:val="00124668"/>
    <w:rsid w:val="00124788"/>
    <w:rsid w:val="001254C5"/>
    <w:rsid w:val="001258DF"/>
    <w:rsid w:val="0012602F"/>
    <w:rsid w:val="00126D95"/>
    <w:rsid w:val="00126E03"/>
    <w:rsid w:val="00127280"/>
    <w:rsid w:val="00127C87"/>
    <w:rsid w:val="00130079"/>
    <w:rsid w:val="0013067F"/>
    <w:rsid w:val="00130BB6"/>
    <w:rsid w:val="001318F7"/>
    <w:rsid w:val="001325C5"/>
    <w:rsid w:val="00132B59"/>
    <w:rsid w:val="00132D55"/>
    <w:rsid w:val="00132FD8"/>
    <w:rsid w:val="00133D5D"/>
    <w:rsid w:val="0013422A"/>
    <w:rsid w:val="001345E4"/>
    <w:rsid w:val="0013499C"/>
    <w:rsid w:val="00135D30"/>
    <w:rsid w:val="00136B43"/>
    <w:rsid w:val="00137771"/>
    <w:rsid w:val="0014120D"/>
    <w:rsid w:val="001420C9"/>
    <w:rsid w:val="00142F36"/>
    <w:rsid w:val="00143312"/>
    <w:rsid w:val="0014348D"/>
    <w:rsid w:val="001439DE"/>
    <w:rsid w:val="00143B85"/>
    <w:rsid w:val="00144549"/>
    <w:rsid w:val="00144CB6"/>
    <w:rsid w:val="001467B6"/>
    <w:rsid w:val="00147470"/>
    <w:rsid w:val="00147682"/>
    <w:rsid w:val="00147C74"/>
    <w:rsid w:val="00147F06"/>
    <w:rsid w:val="0015082F"/>
    <w:rsid w:val="00150BA3"/>
    <w:rsid w:val="00150CE2"/>
    <w:rsid w:val="00152FE9"/>
    <w:rsid w:val="001532B1"/>
    <w:rsid w:val="00153981"/>
    <w:rsid w:val="00154165"/>
    <w:rsid w:val="00154263"/>
    <w:rsid w:val="00154728"/>
    <w:rsid w:val="00154853"/>
    <w:rsid w:val="00154C58"/>
    <w:rsid w:val="00155031"/>
    <w:rsid w:val="00155376"/>
    <w:rsid w:val="00155749"/>
    <w:rsid w:val="001558B8"/>
    <w:rsid w:val="00155980"/>
    <w:rsid w:val="00155EFA"/>
    <w:rsid w:val="0015649A"/>
    <w:rsid w:val="00156D98"/>
    <w:rsid w:val="001573D4"/>
    <w:rsid w:val="00157677"/>
    <w:rsid w:val="00157ABF"/>
    <w:rsid w:val="00160E01"/>
    <w:rsid w:val="001610D8"/>
    <w:rsid w:val="00161F15"/>
    <w:rsid w:val="0016266D"/>
    <w:rsid w:val="0016273B"/>
    <w:rsid w:val="00162BD6"/>
    <w:rsid w:val="001635A3"/>
    <w:rsid w:val="00164AA9"/>
    <w:rsid w:val="00165044"/>
    <w:rsid w:val="001659CF"/>
    <w:rsid w:val="00165D75"/>
    <w:rsid w:val="00165EB7"/>
    <w:rsid w:val="001669BD"/>
    <w:rsid w:val="00166B4C"/>
    <w:rsid w:val="0016706E"/>
    <w:rsid w:val="001675B9"/>
    <w:rsid w:val="001675DA"/>
    <w:rsid w:val="0016797C"/>
    <w:rsid w:val="00167BA3"/>
    <w:rsid w:val="00170B1F"/>
    <w:rsid w:val="001714DF"/>
    <w:rsid w:val="00172E7E"/>
    <w:rsid w:val="00172F22"/>
    <w:rsid w:val="00173031"/>
    <w:rsid w:val="0017428E"/>
    <w:rsid w:val="00174B8F"/>
    <w:rsid w:val="00174D14"/>
    <w:rsid w:val="00175E40"/>
    <w:rsid w:val="00175FB5"/>
    <w:rsid w:val="001764AA"/>
    <w:rsid w:val="00176DC2"/>
    <w:rsid w:val="00177817"/>
    <w:rsid w:val="00177FCD"/>
    <w:rsid w:val="001812DA"/>
    <w:rsid w:val="00182166"/>
    <w:rsid w:val="00182F52"/>
    <w:rsid w:val="00183888"/>
    <w:rsid w:val="00185A65"/>
    <w:rsid w:val="001869A1"/>
    <w:rsid w:val="00187B02"/>
    <w:rsid w:val="00187D5C"/>
    <w:rsid w:val="00190B76"/>
    <w:rsid w:val="001913F0"/>
    <w:rsid w:val="0019394B"/>
    <w:rsid w:val="00194D13"/>
    <w:rsid w:val="00194E98"/>
    <w:rsid w:val="00195886"/>
    <w:rsid w:val="001958BC"/>
    <w:rsid w:val="00195BF6"/>
    <w:rsid w:val="00195C26"/>
    <w:rsid w:val="00196314"/>
    <w:rsid w:val="00196316"/>
    <w:rsid w:val="00196342"/>
    <w:rsid w:val="001965F4"/>
    <w:rsid w:val="00196D37"/>
    <w:rsid w:val="001A0451"/>
    <w:rsid w:val="001A1388"/>
    <w:rsid w:val="001A178E"/>
    <w:rsid w:val="001A19CC"/>
    <w:rsid w:val="001A1D4C"/>
    <w:rsid w:val="001A2CF0"/>
    <w:rsid w:val="001A30B4"/>
    <w:rsid w:val="001A32A1"/>
    <w:rsid w:val="001A3CA0"/>
    <w:rsid w:val="001A6E35"/>
    <w:rsid w:val="001A7AD7"/>
    <w:rsid w:val="001B004A"/>
    <w:rsid w:val="001B07D8"/>
    <w:rsid w:val="001B0E7B"/>
    <w:rsid w:val="001B0F73"/>
    <w:rsid w:val="001B103A"/>
    <w:rsid w:val="001B17E2"/>
    <w:rsid w:val="001B20D2"/>
    <w:rsid w:val="001B219D"/>
    <w:rsid w:val="001B33BC"/>
    <w:rsid w:val="001B366D"/>
    <w:rsid w:val="001B36C2"/>
    <w:rsid w:val="001B3EB2"/>
    <w:rsid w:val="001B4068"/>
    <w:rsid w:val="001B468F"/>
    <w:rsid w:val="001B4F87"/>
    <w:rsid w:val="001B518C"/>
    <w:rsid w:val="001B5531"/>
    <w:rsid w:val="001B56F3"/>
    <w:rsid w:val="001B5883"/>
    <w:rsid w:val="001B5AC9"/>
    <w:rsid w:val="001B6275"/>
    <w:rsid w:val="001B67FE"/>
    <w:rsid w:val="001B70DB"/>
    <w:rsid w:val="001C008A"/>
    <w:rsid w:val="001C26E8"/>
    <w:rsid w:val="001C2780"/>
    <w:rsid w:val="001C35C2"/>
    <w:rsid w:val="001C3681"/>
    <w:rsid w:val="001C3B67"/>
    <w:rsid w:val="001C3FA9"/>
    <w:rsid w:val="001C4A61"/>
    <w:rsid w:val="001C4E07"/>
    <w:rsid w:val="001C5169"/>
    <w:rsid w:val="001C5B9F"/>
    <w:rsid w:val="001C652B"/>
    <w:rsid w:val="001C695D"/>
    <w:rsid w:val="001C7783"/>
    <w:rsid w:val="001C7901"/>
    <w:rsid w:val="001D0B14"/>
    <w:rsid w:val="001D1782"/>
    <w:rsid w:val="001D2032"/>
    <w:rsid w:val="001D3A1F"/>
    <w:rsid w:val="001D4692"/>
    <w:rsid w:val="001D487A"/>
    <w:rsid w:val="001D4F69"/>
    <w:rsid w:val="001D514A"/>
    <w:rsid w:val="001D57A7"/>
    <w:rsid w:val="001D69CE"/>
    <w:rsid w:val="001D6E0A"/>
    <w:rsid w:val="001D6E2F"/>
    <w:rsid w:val="001D6F52"/>
    <w:rsid w:val="001E0165"/>
    <w:rsid w:val="001E0B48"/>
    <w:rsid w:val="001E0C66"/>
    <w:rsid w:val="001E12D4"/>
    <w:rsid w:val="001E1B06"/>
    <w:rsid w:val="001E1FF3"/>
    <w:rsid w:val="001E2F58"/>
    <w:rsid w:val="001E328D"/>
    <w:rsid w:val="001E3DE2"/>
    <w:rsid w:val="001E496A"/>
    <w:rsid w:val="001E49DE"/>
    <w:rsid w:val="001E4BB5"/>
    <w:rsid w:val="001E5BF5"/>
    <w:rsid w:val="001E5E04"/>
    <w:rsid w:val="001E5E0D"/>
    <w:rsid w:val="001E6A39"/>
    <w:rsid w:val="001E6BFE"/>
    <w:rsid w:val="001E71D5"/>
    <w:rsid w:val="001E77C8"/>
    <w:rsid w:val="001E7AB5"/>
    <w:rsid w:val="001F02B2"/>
    <w:rsid w:val="001F0784"/>
    <w:rsid w:val="001F0814"/>
    <w:rsid w:val="001F0A7A"/>
    <w:rsid w:val="001F10AC"/>
    <w:rsid w:val="001F15DF"/>
    <w:rsid w:val="001F17A0"/>
    <w:rsid w:val="001F1907"/>
    <w:rsid w:val="001F246A"/>
    <w:rsid w:val="001F2B72"/>
    <w:rsid w:val="001F3790"/>
    <w:rsid w:val="001F4224"/>
    <w:rsid w:val="001F57D1"/>
    <w:rsid w:val="001F657D"/>
    <w:rsid w:val="001F6B48"/>
    <w:rsid w:val="001F7260"/>
    <w:rsid w:val="001F7BB5"/>
    <w:rsid w:val="001F7F0B"/>
    <w:rsid w:val="0020092B"/>
    <w:rsid w:val="002025E4"/>
    <w:rsid w:val="002027E3"/>
    <w:rsid w:val="00202A7C"/>
    <w:rsid w:val="0020328C"/>
    <w:rsid w:val="00203334"/>
    <w:rsid w:val="002047C0"/>
    <w:rsid w:val="00204C78"/>
    <w:rsid w:val="00204C7C"/>
    <w:rsid w:val="00204D50"/>
    <w:rsid w:val="002053D4"/>
    <w:rsid w:val="00205F41"/>
    <w:rsid w:val="0020621D"/>
    <w:rsid w:val="00206386"/>
    <w:rsid w:val="002067FC"/>
    <w:rsid w:val="00207365"/>
    <w:rsid w:val="00207D2B"/>
    <w:rsid w:val="002102F1"/>
    <w:rsid w:val="00210F0F"/>
    <w:rsid w:val="0021125A"/>
    <w:rsid w:val="0021166E"/>
    <w:rsid w:val="00211794"/>
    <w:rsid w:val="00213AE1"/>
    <w:rsid w:val="00213E49"/>
    <w:rsid w:val="002142B8"/>
    <w:rsid w:val="002149BA"/>
    <w:rsid w:val="00215009"/>
    <w:rsid w:val="002154C7"/>
    <w:rsid w:val="00216396"/>
    <w:rsid w:val="0021697A"/>
    <w:rsid w:val="00217123"/>
    <w:rsid w:val="002175C0"/>
    <w:rsid w:val="002205D2"/>
    <w:rsid w:val="00220993"/>
    <w:rsid w:val="00220ED2"/>
    <w:rsid w:val="00221585"/>
    <w:rsid w:val="00221A80"/>
    <w:rsid w:val="00222570"/>
    <w:rsid w:val="00222A1C"/>
    <w:rsid w:val="002231DD"/>
    <w:rsid w:val="00223229"/>
    <w:rsid w:val="002234FB"/>
    <w:rsid w:val="00223D97"/>
    <w:rsid w:val="00223F33"/>
    <w:rsid w:val="00224554"/>
    <w:rsid w:val="0022485B"/>
    <w:rsid w:val="002248F4"/>
    <w:rsid w:val="002248FB"/>
    <w:rsid w:val="00224EE8"/>
    <w:rsid w:val="0022661C"/>
    <w:rsid w:val="00227241"/>
    <w:rsid w:val="00227DFF"/>
    <w:rsid w:val="002309C4"/>
    <w:rsid w:val="00231232"/>
    <w:rsid w:val="00232740"/>
    <w:rsid w:val="002330C7"/>
    <w:rsid w:val="002332C7"/>
    <w:rsid w:val="002349E7"/>
    <w:rsid w:val="0023549E"/>
    <w:rsid w:val="00235668"/>
    <w:rsid w:val="00235925"/>
    <w:rsid w:val="002362F3"/>
    <w:rsid w:val="002370C4"/>
    <w:rsid w:val="0023759B"/>
    <w:rsid w:val="00237905"/>
    <w:rsid w:val="0024042C"/>
    <w:rsid w:val="00241058"/>
    <w:rsid w:val="0024153A"/>
    <w:rsid w:val="00241B91"/>
    <w:rsid w:val="00242B24"/>
    <w:rsid w:val="00242E65"/>
    <w:rsid w:val="00243DC4"/>
    <w:rsid w:val="00244335"/>
    <w:rsid w:val="002444AB"/>
    <w:rsid w:val="00244757"/>
    <w:rsid w:val="00244AE4"/>
    <w:rsid w:val="00245189"/>
    <w:rsid w:val="00245357"/>
    <w:rsid w:val="00245B58"/>
    <w:rsid w:val="00245C9E"/>
    <w:rsid w:val="0024627E"/>
    <w:rsid w:val="0024656E"/>
    <w:rsid w:val="00246A15"/>
    <w:rsid w:val="00246B3D"/>
    <w:rsid w:val="00246BC9"/>
    <w:rsid w:val="00246EB1"/>
    <w:rsid w:val="00246EB5"/>
    <w:rsid w:val="00247E62"/>
    <w:rsid w:val="00250DD1"/>
    <w:rsid w:val="00250DFF"/>
    <w:rsid w:val="00251171"/>
    <w:rsid w:val="00251E4B"/>
    <w:rsid w:val="00252310"/>
    <w:rsid w:val="002532CE"/>
    <w:rsid w:val="00254463"/>
    <w:rsid w:val="00254481"/>
    <w:rsid w:val="002545D3"/>
    <w:rsid w:val="002553EF"/>
    <w:rsid w:val="00255A2F"/>
    <w:rsid w:val="00255EE3"/>
    <w:rsid w:val="002567CF"/>
    <w:rsid w:val="00257028"/>
    <w:rsid w:val="0026001D"/>
    <w:rsid w:val="002603BA"/>
    <w:rsid w:val="002606AA"/>
    <w:rsid w:val="002607BB"/>
    <w:rsid w:val="002608BC"/>
    <w:rsid w:val="00260941"/>
    <w:rsid w:val="002629D6"/>
    <w:rsid w:val="00262DB5"/>
    <w:rsid w:val="00263537"/>
    <w:rsid w:val="002640AE"/>
    <w:rsid w:val="002640C4"/>
    <w:rsid w:val="00265C38"/>
    <w:rsid w:val="00265C4F"/>
    <w:rsid w:val="00265E60"/>
    <w:rsid w:val="00265EDE"/>
    <w:rsid w:val="00266B01"/>
    <w:rsid w:val="00267288"/>
    <w:rsid w:val="002673C9"/>
    <w:rsid w:val="0026744E"/>
    <w:rsid w:val="00267B1F"/>
    <w:rsid w:val="00267EB9"/>
    <w:rsid w:val="002707C7"/>
    <w:rsid w:val="00271844"/>
    <w:rsid w:val="00272962"/>
    <w:rsid w:val="00272C55"/>
    <w:rsid w:val="00273339"/>
    <w:rsid w:val="00273B5B"/>
    <w:rsid w:val="00273CE3"/>
    <w:rsid w:val="00274D2A"/>
    <w:rsid w:val="00274F28"/>
    <w:rsid w:val="002751E7"/>
    <w:rsid w:val="0027546F"/>
    <w:rsid w:val="00275F4E"/>
    <w:rsid w:val="00275FAC"/>
    <w:rsid w:val="0027770E"/>
    <w:rsid w:val="00277727"/>
    <w:rsid w:val="00277F31"/>
    <w:rsid w:val="0028143F"/>
    <w:rsid w:val="002814EC"/>
    <w:rsid w:val="00281FC0"/>
    <w:rsid w:val="00282A1A"/>
    <w:rsid w:val="00282BBB"/>
    <w:rsid w:val="0028307C"/>
    <w:rsid w:val="00283411"/>
    <w:rsid w:val="0028361A"/>
    <w:rsid w:val="0028554A"/>
    <w:rsid w:val="002855F6"/>
    <w:rsid w:val="00286030"/>
    <w:rsid w:val="0028633F"/>
    <w:rsid w:val="00286B4D"/>
    <w:rsid w:val="00287F81"/>
    <w:rsid w:val="002915EB"/>
    <w:rsid w:val="00292913"/>
    <w:rsid w:val="00292F26"/>
    <w:rsid w:val="00293304"/>
    <w:rsid w:val="00293FCA"/>
    <w:rsid w:val="0029411B"/>
    <w:rsid w:val="00294446"/>
    <w:rsid w:val="00294AD0"/>
    <w:rsid w:val="00295D07"/>
    <w:rsid w:val="0029623A"/>
    <w:rsid w:val="00296EF1"/>
    <w:rsid w:val="00297737"/>
    <w:rsid w:val="00297A86"/>
    <w:rsid w:val="002A0244"/>
    <w:rsid w:val="002A02CF"/>
    <w:rsid w:val="002A062B"/>
    <w:rsid w:val="002A0705"/>
    <w:rsid w:val="002A0760"/>
    <w:rsid w:val="002A123A"/>
    <w:rsid w:val="002A17EE"/>
    <w:rsid w:val="002A1A7E"/>
    <w:rsid w:val="002A1AF1"/>
    <w:rsid w:val="002A1C65"/>
    <w:rsid w:val="002A267B"/>
    <w:rsid w:val="002A2FA7"/>
    <w:rsid w:val="002A3049"/>
    <w:rsid w:val="002A363B"/>
    <w:rsid w:val="002A37FB"/>
    <w:rsid w:val="002A3B5F"/>
    <w:rsid w:val="002A42BF"/>
    <w:rsid w:val="002A430C"/>
    <w:rsid w:val="002A4FCC"/>
    <w:rsid w:val="002A55C8"/>
    <w:rsid w:val="002A56E4"/>
    <w:rsid w:val="002A582B"/>
    <w:rsid w:val="002A5850"/>
    <w:rsid w:val="002A5881"/>
    <w:rsid w:val="002A5D96"/>
    <w:rsid w:val="002A5FFB"/>
    <w:rsid w:val="002A6306"/>
    <w:rsid w:val="002A6ACD"/>
    <w:rsid w:val="002A70D6"/>
    <w:rsid w:val="002A725F"/>
    <w:rsid w:val="002A7757"/>
    <w:rsid w:val="002A775B"/>
    <w:rsid w:val="002A77B1"/>
    <w:rsid w:val="002A797A"/>
    <w:rsid w:val="002B0674"/>
    <w:rsid w:val="002B0BC4"/>
    <w:rsid w:val="002B1004"/>
    <w:rsid w:val="002B1D4B"/>
    <w:rsid w:val="002B1F00"/>
    <w:rsid w:val="002B2174"/>
    <w:rsid w:val="002B2CA0"/>
    <w:rsid w:val="002B3208"/>
    <w:rsid w:val="002B4BD8"/>
    <w:rsid w:val="002B51FB"/>
    <w:rsid w:val="002B562B"/>
    <w:rsid w:val="002B57C4"/>
    <w:rsid w:val="002B5927"/>
    <w:rsid w:val="002B5AD6"/>
    <w:rsid w:val="002B5B71"/>
    <w:rsid w:val="002B655E"/>
    <w:rsid w:val="002B6B00"/>
    <w:rsid w:val="002B6F0F"/>
    <w:rsid w:val="002B6F3A"/>
    <w:rsid w:val="002B6F9D"/>
    <w:rsid w:val="002C0697"/>
    <w:rsid w:val="002C06E4"/>
    <w:rsid w:val="002C0C79"/>
    <w:rsid w:val="002C1A3F"/>
    <w:rsid w:val="002C1D31"/>
    <w:rsid w:val="002C1E00"/>
    <w:rsid w:val="002C2696"/>
    <w:rsid w:val="002C2B06"/>
    <w:rsid w:val="002C2FBF"/>
    <w:rsid w:val="002C2FF6"/>
    <w:rsid w:val="002C3295"/>
    <w:rsid w:val="002C335D"/>
    <w:rsid w:val="002C3639"/>
    <w:rsid w:val="002C3866"/>
    <w:rsid w:val="002C43AC"/>
    <w:rsid w:val="002C48D1"/>
    <w:rsid w:val="002C50E3"/>
    <w:rsid w:val="002C5365"/>
    <w:rsid w:val="002C5EF1"/>
    <w:rsid w:val="002C6E26"/>
    <w:rsid w:val="002C708B"/>
    <w:rsid w:val="002C7B63"/>
    <w:rsid w:val="002D0D0B"/>
    <w:rsid w:val="002D1021"/>
    <w:rsid w:val="002D120A"/>
    <w:rsid w:val="002D2854"/>
    <w:rsid w:val="002D2D43"/>
    <w:rsid w:val="002D3348"/>
    <w:rsid w:val="002D3C18"/>
    <w:rsid w:val="002D3FC5"/>
    <w:rsid w:val="002D4284"/>
    <w:rsid w:val="002D4722"/>
    <w:rsid w:val="002D5193"/>
    <w:rsid w:val="002D5906"/>
    <w:rsid w:val="002D5A45"/>
    <w:rsid w:val="002D5E9F"/>
    <w:rsid w:val="002D5EE7"/>
    <w:rsid w:val="002D63DB"/>
    <w:rsid w:val="002D6AB5"/>
    <w:rsid w:val="002D71CE"/>
    <w:rsid w:val="002D78D1"/>
    <w:rsid w:val="002D7D08"/>
    <w:rsid w:val="002E0A12"/>
    <w:rsid w:val="002E15C9"/>
    <w:rsid w:val="002E19A3"/>
    <w:rsid w:val="002E1FC3"/>
    <w:rsid w:val="002E2289"/>
    <w:rsid w:val="002E28FD"/>
    <w:rsid w:val="002E2D2E"/>
    <w:rsid w:val="002E3307"/>
    <w:rsid w:val="002E342F"/>
    <w:rsid w:val="002E37C7"/>
    <w:rsid w:val="002E4334"/>
    <w:rsid w:val="002E5086"/>
    <w:rsid w:val="002E51CE"/>
    <w:rsid w:val="002E549B"/>
    <w:rsid w:val="002E56F1"/>
    <w:rsid w:val="002E5F58"/>
    <w:rsid w:val="002E6B39"/>
    <w:rsid w:val="002E7003"/>
    <w:rsid w:val="002E725A"/>
    <w:rsid w:val="002E729B"/>
    <w:rsid w:val="002E7370"/>
    <w:rsid w:val="002F0C9C"/>
    <w:rsid w:val="002F17BA"/>
    <w:rsid w:val="002F1993"/>
    <w:rsid w:val="002F1E22"/>
    <w:rsid w:val="002F1E2C"/>
    <w:rsid w:val="002F2039"/>
    <w:rsid w:val="002F22FF"/>
    <w:rsid w:val="002F32D9"/>
    <w:rsid w:val="002F3368"/>
    <w:rsid w:val="002F3D21"/>
    <w:rsid w:val="002F52E8"/>
    <w:rsid w:val="002F56D1"/>
    <w:rsid w:val="002F65ED"/>
    <w:rsid w:val="002F6BD9"/>
    <w:rsid w:val="002F6BE7"/>
    <w:rsid w:val="002F6F97"/>
    <w:rsid w:val="002F74EF"/>
    <w:rsid w:val="002F76EB"/>
    <w:rsid w:val="002F7EB1"/>
    <w:rsid w:val="00300129"/>
    <w:rsid w:val="003008A7"/>
    <w:rsid w:val="00301184"/>
    <w:rsid w:val="003022B1"/>
    <w:rsid w:val="00302756"/>
    <w:rsid w:val="00302843"/>
    <w:rsid w:val="00302D4B"/>
    <w:rsid w:val="00302EB5"/>
    <w:rsid w:val="00303939"/>
    <w:rsid w:val="00303946"/>
    <w:rsid w:val="00303DB4"/>
    <w:rsid w:val="00304317"/>
    <w:rsid w:val="00304625"/>
    <w:rsid w:val="0030486E"/>
    <w:rsid w:val="0030540D"/>
    <w:rsid w:val="00305A98"/>
    <w:rsid w:val="0030639A"/>
    <w:rsid w:val="00306D78"/>
    <w:rsid w:val="003071DB"/>
    <w:rsid w:val="0030797D"/>
    <w:rsid w:val="003108C0"/>
    <w:rsid w:val="00310944"/>
    <w:rsid w:val="00310945"/>
    <w:rsid w:val="003110FE"/>
    <w:rsid w:val="00311928"/>
    <w:rsid w:val="00311E74"/>
    <w:rsid w:val="00312537"/>
    <w:rsid w:val="003127E5"/>
    <w:rsid w:val="00312DBE"/>
    <w:rsid w:val="00312F17"/>
    <w:rsid w:val="00313814"/>
    <w:rsid w:val="00313C96"/>
    <w:rsid w:val="00313D34"/>
    <w:rsid w:val="00314DBB"/>
    <w:rsid w:val="00315188"/>
    <w:rsid w:val="0031534F"/>
    <w:rsid w:val="00316566"/>
    <w:rsid w:val="0031667B"/>
    <w:rsid w:val="00316808"/>
    <w:rsid w:val="00316D0D"/>
    <w:rsid w:val="00317564"/>
    <w:rsid w:val="0031760C"/>
    <w:rsid w:val="00317B22"/>
    <w:rsid w:val="003208F0"/>
    <w:rsid w:val="00320F2A"/>
    <w:rsid w:val="00320F57"/>
    <w:rsid w:val="0032179D"/>
    <w:rsid w:val="00321CE2"/>
    <w:rsid w:val="00322715"/>
    <w:rsid w:val="00322EFF"/>
    <w:rsid w:val="00322FAC"/>
    <w:rsid w:val="003232B7"/>
    <w:rsid w:val="00323686"/>
    <w:rsid w:val="00323808"/>
    <w:rsid w:val="00324A57"/>
    <w:rsid w:val="00326453"/>
    <w:rsid w:val="003268C5"/>
    <w:rsid w:val="00326DE6"/>
    <w:rsid w:val="00327881"/>
    <w:rsid w:val="00327A2D"/>
    <w:rsid w:val="00332A4D"/>
    <w:rsid w:val="00332A82"/>
    <w:rsid w:val="00332C59"/>
    <w:rsid w:val="00332FDF"/>
    <w:rsid w:val="00333238"/>
    <w:rsid w:val="003333AB"/>
    <w:rsid w:val="003335D4"/>
    <w:rsid w:val="003339F2"/>
    <w:rsid w:val="0033410F"/>
    <w:rsid w:val="00334118"/>
    <w:rsid w:val="00334A13"/>
    <w:rsid w:val="00334FD4"/>
    <w:rsid w:val="003356F3"/>
    <w:rsid w:val="00335975"/>
    <w:rsid w:val="003362B6"/>
    <w:rsid w:val="00336969"/>
    <w:rsid w:val="003372D0"/>
    <w:rsid w:val="0033785A"/>
    <w:rsid w:val="003402B9"/>
    <w:rsid w:val="00340BEE"/>
    <w:rsid w:val="003417E8"/>
    <w:rsid w:val="003420AD"/>
    <w:rsid w:val="003428A1"/>
    <w:rsid w:val="00343709"/>
    <w:rsid w:val="00343CFA"/>
    <w:rsid w:val="00344D88"/>
    <w:rsid w:val="0034552C"/>
    <w:rsid w:val="00346080"/>
    <w:rsid w:val="0034625D"/>
    <w:rsid w:val="00346591"/>
    <w:rsid w:val="00346A13"/>
    <w:rsid w:val="00347039"/>
    <w:rsid w:val="00347131"/>
    <w:rsid w:val="0034745E"/>
    <w:rsid w:val="00350191"/>
    <w:rsid w:val="00350683"/>
    <w:rsid w:val="003507B3"/>
    <w:rsid w:val="00350FBE"/>
    <w:rsid w:val="003515C0"/>
    <w:rsid w:val="00351774"/>
    <w:rsid w:val="00351961"/>
    <w:rsid w:val="003532F1"/>
    <w:rsid w:val="00354830"/>
    <w:rsid w:val="0035501B"/>
    <w:rsid w:val="0035663B"/>
    <w:rsid w:val="00356C0B"/>
    <w:rsid w:val="00357128"/>
    <w:rsid w:val="00357610"/>
    <w:rsid w:val="003576A0"/>
    <w:rsid w:val="00357D2F"/>
    <w:rsid w:val="00357E1E"/>
    <w:rsid w:val="0036001E"/>
    <w:rsid w:val="003609E0"/>
    <w:rsid w:val="00360D26"/>
    <w:rsid w:val="0036322E"/>
    <w:rsid w:val="0036328D"/>
    <w:rsid w:val="00364BE2"/>
    <w:rsid w:val="00364DE1"/>
    <w:rsid w:val="00366435"/>
    <w:rsid w:val="003665B9"/>
    <w:rsid w:val="00367081"/>
    <w:rsid w:val="00370051"/>
    <w:rsid w:val="003705A0"/>
    <w:rsid w:val="00370BE1"/>
    <w:rsid w:val="00370C5A"/>
    <w:rsid w:val="00371297"/>
    <w:rsid w:val="0037156B"/>
    <w:rsid w:val="00371595"/>
    <w:rsid w:val="003720CB"/>
    <w:rsid w:val="00372374"/>
    <w:rsid w:val="00372AFF"/>
    <w:rsid w:val="00373308"/>
    <w:rsid w:val="003733AE"/>
    <w:rsid w:val="00373ED1"/>
    <w:rsid w:val="003744B1"/>
    <w:rsid w:val="0037528A"/>
    <w:rsid w:val="0037536E"/>
    <w:rsid w:val="003758F0"/>
    <w:rsid w:val="00375B54"/>
    <w:rsid w:val="00375E9E"/>
    <w:rsid w:val="00376914"/>
    <w:rsid w:val="00377659"/>
    <w:rsid w:val="00377692"/>
    <w:rsid w:val="0037774C"/>
    <w:rsid w:val="003777F9"/>
    <w:rsid w:val="00377AE6"/>
    <w:rsid w:val="00382072"/>
    <w:rsid w:val="003822ED"/>
    <w:rsid w:val="00382788"/>
    <w:rsid w:val="00382C55"/>
    <w:rsid w:val="00382C6A"/>
    <w:rsid w:val="003832B6"/>
    <w:rsid w:val="003834B2"/>
    <w:rsid w:val="00383BD0"/>
    <w:rsid w:val="00383F6C"/>
    <w:rsid w:val="00384DF8"/>
    <w:rsid w:val="0038597E"/>
    <w:rsid w:val="0038612A"/>
    <w:rsid w:val="003864B5"/>
    <w:rsid w:val="00386BD5"/>
    <w:rsid w:val="003874A8"/>
    <w:rsid w:val="003878E6"/>
    <w:rsid w:val="00387A77"/>
    <w:rsid w:val="00390461"/>
    <w:rsid w:val="00390FBE"/>
    <w:rsid w:val="003911D5"/>
    <w:rsid w:val="003915AE"/>
    <w:rsid w:val="00391738"/>
    <w:rsid w:val="00391F6B"/>
    <w:rsid w:val="00392100"/>
    <w:rsid w:val="00392390"/>
    <w:rsid w:val="00392682"/>
    <w:rsid w:val="00392993"/>
    <w:rsid w:val="00394A49"/>
    <w:rsid w:val="00394B4B"/>
    <w:rsid w:val="00395852"/>
    <w:rsid w:val="00395E30"/>
    <w:rsid w:val="00396D6A"/>
    <w:rsid w:val="0039746E"/>
    <w:rsid w:val="00397CF8"/>
    <w:rsid w:val="00397F41"/>
    <w:rsid w:val="003A04AA"/>
    <w:rsid w:val="003A062B"/>
    <w:rsid w:val="003A1059"/>
    <w:rsid w:val="003A1E47"/>
    <w:rsid w:val="003A27F2"/>
    <w:rsid w:val="003A294B"/>
    <w:rsid w:val="003A2DF4"/>
    <w:rsid w:val="003A4FA3"/>
    <w:rsid w:val="003A70DC"/>
    <w:rsid w:val="003A7A3C"/>
    <w:rsid w:val="003B09FE"/>
    <w:rsid w:val="003B0EA1"/>
    <w:rsid w:val="003B1591"/>
    <w:rsid w:val="003B230C"/>
    <w:rsid w:val="003B3FA6"/>
    <w:rsid w:val="003B4354"/>
    <w:rsid w:val="003B4820"/>
    <w:rsid w:val="003B5133"/>
    <w:rsid w:val="003B5816"/>
    <w:rsid w:val="003B65F7"/>
    <w:rsid w:val="003B6707"/>
    <w:rsid w:val="003B7195"/>
    <w:rsid w:val="003B751F"/>
    <w:rsid w:val="003B7ED4"/>
    <w:rsid w:val="003B7FEB"/>
    <w:rsid w:val="003C089B"/>
    <w:rsid w:val="003C0DCD"/>
    <w:rsid w:val="003C16BF"/>
    <w:rsid w:val="003C237A"/>
    <w:rsid w:val="003C2B56"/>
    <w:rsid w:val="003C2CA7"/>
    <w:rsid w:val="003C416D"/>
    <w:rsid w:val="003C4457"/>
    <w:rsid w:val="003C4DB6"/>
    <w:rsid w:val="003C562F"/>
    <w:rsid w:val="003C65CA"/>
    <w:rsid w:val="003C6629"/>
    <w:rsid w:val="003C693F"/>
    <w:rsid w:val="003C70FA"/>
    <w:rsid w:val="003D0084"/>
    <w:rsid w:val="003D0A4B"/>
    <w:rsid w:val="003D3225"/>
    <w:rsid w:val="003D3F87"/>
    <w:rsid w:val="003D42FD"/>
    <w:rsid w:val="003D4D86"/>
    <w:rsid w:val="003D5109"/>
    <w:rsid w:val="003D538D"/>
    <w:rsid w:val="003D55D0"/>
    <w:rsid w:val="003D56DB"/>
    <w:rsid w:val="003D66ED"/>
    <w:rsid w:val="003D7141"/>
    <w:rsid w:val="003D76BB"/>
    <w:rsid w:val="003E020C"/>
    <w:rsid w:val="003E02BE"/>
    <w:rsid w:val="003E07AA"/>
    <w:rsid w:val="003E09EE"/>
    <w:rsid w:val="003E0C2D"/>
    <w:rsid w:val="003E1290"/>
    <w:rsid w:val="003E13A5"/>
    <w:rsid w:val="003E19D1"/>
    <w:rsid w:val="003E1C4A"/>
    <w:rsid w:val="003E1D7B"/>
    <w:rsid w:val="003E2036"/>
    <w:rsid w:val="003E214F"/>
    <w:rsid w:val="003E22C8"/>
    <w:rsid w:val="003E242D"/>
    <w:rsid w:val="003E287B"/>
    <w:rsid w:val="003E303C"/>
    <w:rsid w:val="003E3F2C"/>
    <w:rsid w:val="003E6AB8"/>
    <w:rsid w:val="003E7046"/>
    <w:rsid w:val="003F090A"/>
    <w:rsid w:val="003F0B0D"/>
    <w:rsid w:val="003F144F"/>
    <w:rsid w:val="003F178B"/>
    <w:rsid w:val="003F24A5"/>
    <w:rsid w:val="003F255B"/>
    <w:rsid w:val="003F27BB"/>
    <w:rsid w:val="003F2CD3"/>
    <w:rsid w:val="003F2E41"/>
    <w:rsid w:val="003F4605"/>
    <w:rsid w:val="003F488C"/>
    <w:rsid w:val="003F4E65"/>
    <w:rsid w:val="003F4F7D"/>
    <w:rsid w:val="003F56CA"/>
    <w:rsid w:val="003F5782"/>
    <w:rsid w:val="003F58AA"/>
    <w:rsid w:val="003F5945"/>
    <w:rsid w:val="003F5A43"/>
    <w:rsid w:val="003F6D59"/>
    <w:rsid w:val="003F6E41"/>
    <w:rsid w:val="003F72E3"/>
    <w:rsid w:val="003F7434"/>
    <w:rsid w:val="003F7F6A"/>
    <w:rsid w:val="003F7FEF"/>
    <w:rsid w:val="00400792"/>
    <w:rsid w:val="00400BA9"/>
    <w:rsid w:val="00400EF6"/>
    <w:rsid w:val="004011AD"/>
    <w:rsid w:val="00401661"/>
    <w:rsid w:val="00401D0F"/>
    <w:rsid w:val="00401EAF"/>
    <w:rsid w:val="004020E5"/>
    <w:rsid w:val="00402500"/>
    <w:rsid w:val="004032A5"/>
    <w:rsid w:val="004035DB"/>
    <w:rsid w:val="00403A4E"/>
    <w:rsid w:val="00404091"/>
    <w:rsid w:val="004044F4"/>
    <w:rsid w:val="00404CB9"/>
    <w:rsid w:val="004052DC"/>
    <w:rsid w:val="00405441"/>
    <w:rsid w:val="004063EC"/>
    <w:rsid w:val="004064D8"/>
    <w:rsid w:val="004065D5"/>
    <w:rsid w:val="00406B68"/>
    <w:rsid w:val="0040773B"/>
    <w:rsid w:val="00407FD9"/>
    <w:rsid w:val="00410EE8"/>
    <w:rsid w:val="00411296"/>
    <w:rsid w:val="0041152B"/>
    <w:rsid w:val="00411603"/>
    <w:rsid w:val="004120A5"/>
    <w:rsid w:val="00412833"/>
    <w:rsid w:val="00412B00"/>
    <w:rsid w:val="00412BF1"/>
    <w:rsid w:val="00412CEB"/>
    <w:rsid w:val="00412D99"/>
    <w:rsid w:val="004145E5"/>
    <w:rsid w:val="00414F13"/>
    <w:rsid w:val="004156B7"/>
    <w:rsid w:val="00415E7B"/>
    <w:rsid w:val="00416006"/>
    <w:rsid w:val="0041739D"/>
    <w:rsid w:val="0041745F"/>
    <w:rsid w:val="004175E8"/>
    <w:rsid w:val="00420289"/>
    <w:rsid w:val="004210B6"/>
    <w:rsid w:val="00421101"/>
    <w:rsid w:val="00421445"/>
    <w:rsid w:val="00421716"/>
    <w:rsid w:val="00422188"/>
    <w:rsid w:val="00422ACE"/>
    <w:rsid w:val="004230BD"/>
    <w:rsid w:val="004232E8"/>
    <w:rsid w:val="00423BE7"/>
    <w:rsid w:val="00423E45"/>
    <w:rsid w:val="004241D6"/>
    <w:rsid w:val="00424AA0"/>
    <w:rsid w:val="00424D1A"/>
    <w:rsid w:val="004251C0"/>
    <w:rsid w:val="004252FF"/>
    <w:rsid w:val="0042569A"/>
    <w:rsid w:val="00426A12"/>
    <w:rsid w:val="00426C32"/>
    <w:rsid w:val="004277E5"/>
    <w:rsid w:val="004279C1"/>
    <w:rsid w:val="00427D9A"/>
    <w:rsid w:val="004300C9"/>
    <w:rsid w:val="00430133"/>
    <w:rsid w:val="0043094C"/>
    <w:rsid w:val="00431E00"/>
    <w:rsid w:val="0043200D"/>
    <w:rsid w:val="00432996"/>
    <w:rsid w:val="00433959"/>
    <w:rsid w:val="004339AD"/>
    <w:rsid w:val="00433D2D"/>
    <w:rsid w:val="0043401E"/>
    <w:rsid w:val="004347BB"/>
    <w:rsid w:val="0043486B"/>
    <w:rsid w:val="00434BCA"/>
    <w:rsid w:val="00434E42"/>
    <w:rsid w:val="004352E5"/>
    <w:rsid w:val="004354F9"/>
    <w:rsid w:val="00435E07"/>
    <w:rsid w:val="004369B0"/>
    <w:rsid w:val="00436FF0"/>
    <w:rsid w:val="00437153"/>
    <w:rsid w:val="00437616"/>
    <w:rsid w:val="00437D55"/>
    <w:rsid w:val="004406B3"/>
    <w:rsid w:val="00440F4B"/>
    <w:rsid w:val="00441471"/>
    <w:rsid w:val="00441989"/>
    <w:rsid w:val="00442243"/>
    <w:rsid w:val="004437F7"/>
    <w:rsid w:val="00444BA1"/>
    <w:rsid w:val="00445342"/>
    <w:rsid w:val="004457E8"/>
    <w:rsid w:val="004458AC"/>
    <w:rsid w:val="00445DF1"/>
    <w:rsid w:val="00446316"/>
    <w:rsid w:val="0044633C"/>
    <w:rsid w:val="004465DD"/>
    <w:rsid w:val="00446E9F"/>
    <w:rsid w:val="004479ED"/>
    <w:rsid w:val="00447D80"/>
    <w:rsid w:val="00450022"/>
    <w:rsid w:val="00450202"/>
    <w:rsid w:val="004506C1"/>
    <w:rsid w:val="004509B3"/>
    <w:rsid w:val="00450E1D"/>
    <w:rsid w:val="00450FDB"/>
    <w:rsid w:val="0045124E"/>
    <w:rsid w:val="00451A98"/>
    <w:rsid w:val="00451EAE"/>
    <w:rsid w:val="0045255D"/>
    <w:rsid w:val="00453785"/>
    <w:rsid w:val="00453A3A"/>
    <w:rsid w:val="00453C96"/>
    <w:rsid w:val="00456261"/>
    <w:rsid w:val="00456542"/>
    <w:rsid w:val="00456A61"/>
    <w:rsid w:val="00456ABE"/>
    <w:rsid w:val="004571D9"/>
    <w:rsid w:val="0045744F"/>
    <w:rsid w:val="00457936"/>
    <w:rsid w:val="00460A34"/>
    <w:rsid w:val="0046133B"/>
    <w:rsid w:val="00461597"/>
    <w:rsid w:val="0046272A"/>
    <w:rsid w:val="004632AF"/>
    <w:rsid w:val="00463AB9"/>
    <w:rsid w:val="00463DB1"/>
    <w:rsid w:val="00463DF8"/>
    <w:rsid w:val="004644F5"/>
    <w:rsid w:val="00464A43"/>
    <w:rsid w:val="00464BD6"/>
    <w:rsid w:val="00464FF7"/>
    <w:rsid w:val="00465106"/>
    <w:rsid w:val="004652B8"/>
    <w:rsid w:val="00465317"/>
    <w:rsid w:val="00465640"/>
    <w:rsid w:val="0046574D"/>
    <w:rsid w:val="00465A06"/>
    <w:rsid w:val="00466002"/>
    <w:rsid w:val="004663F9"/>
    <w:rsid w:val="004679F4"/>
    <w:rsid w:val="00470B07"/>
    <w:rsid w:val="004714D6"/>
    <w:rsid w:val="00471C3A"/>
    <w:rsid w:val="004724F4"/>
    <w:rsid w:val="00473091"/>
    <w:rsid w:val="00474079"/>
    <w:rsid w:val="00474EEE"/>
    <w:rsid w:val="0047518D"/>
    <w:rsid w:val="004751AF"/>
    <w:rsid w:val="004753F2"/>
    <w:rsid w:val="00475503"/>
    <w:rsid w:val="0047584A"/>
    <w:rsid w:val="0047597B"/>
    <w:rsid w:val="00475C83"/>
    <w:rsid w:val="004761B7"/>
    <w:rsid w:val="004765E3"/>
    <w:rsid w:val="0047681E"/>
    <w:rsid w:val="00477432"/>
    <w:rsid w:val="004776DE"/>
    <w:rsid w:val="004777D8"/>
    <w:rsid w:val="00480040"/>
    <w:rsid w:val="00480852"/>
    <w:rsid w:val="004811B1"/>
    <w:rsid w:val="00481419"/>
    <w:rsid w:val="00481970"/>
    <w:rsid w:val="00481ADE"/>
    <w:rsid w:val="00481AE7"/>
    <w:rsid w:val="00482BD7"/>
    <w:rsid w:val="004836D1"/>
    <w:rsid w:val="00483A90"/>
    <w:rsid w:val="004843CC"/>
    <w:rsid w:val="00484442"/>
    <w:rsid w:val="004850EC"/>
    <w:rsid w:val="0048545E"/>
    <w:rsid w:val="00485526"/>
    <w:rsid w:val="00485EF9"/>
    <w:rsid w:val="00487DCE"/>
    <w:rsid w:val="0049061A"/>
    <w:rsid w:val="004909A3"/>
    <w:rsid w:val="004909EA"/>
    <w:rsid w:val="00491459"/>
    <w:rsid w:val="00491670"/>
    <w:rsid w:val="004929C1"/>
    <w:rsid w:val="004929D8"/>
    <w:rsid w:val="00492A2C"/>
    <w:rsid w:val="00493755"/>
    <w:rsid w:val="00493E00"/>
    <w:rsid w:val="004948AA"/>
    <w:rsid w:val="00494A56"/>
    <w:rsid w:val="00495419"/>
    <w:rsid w:val="00495A12"/>
    <w:rsid w:val="00495F0B"/>
    <w:rsid w:val="00496B75"/>
    <w:rsid w:val="00496FD6"/>
    <w:rsid w:val="00497BE2"/>
    <w:rsid w:val="004A0BAD"/>
    <w:rsid w:val="004A14CD"/>
    <w:rsid w:val="004A2A85"/>
    <w:rsid w:val="004A2E3D"/>
    <w:rsid w:val="004A321F"/>
    <w:rsid w:val="004A3824"/>
    <w:rsid w:val="004A3D7E"/>
    <w:rsid w:val="004A4F47"/>
    <w:rsid w:val="004A4F4B"/>
    <w:rsid w:val="004A5067"/>
    <w:rsid w:val="004A53BE"/>
    <w:rsid w:val="004A62F6"/>
    <w:rsid w:val="004A6810"/>
    <w:rsid w:val="004A685F"/>
    <w:rsid w:val="004A6BAF"/>
    <w:rsid w:val="004A6C1D"/>
    <w:rsid w:val="004A6DB5"/>
    <w:rsid w:val="004A7043"/>
    <w:rsid w:val="004A7D62"/>
    <w:rsid w:val="004A7F99"/>
    <w:rsid w:val="004B015D"/>
    <w:rsid w:val="004B0F3C"/>
    <w:rsid w:val="004B1907"/>
    <w:rsid w:val="004B2D0E"/>
    <w:rsid w:val="004B325D"/>
    <w:rsid w:val="004B3F74"/>
    <w:rsid w:val="004B4DE2"/>
    <w:rsid w:val="004B52F3"/>
    <w:rsid w:val="004B5312"/>
    <w:rsid w:val="004B6010"/>
    <w:rsid w:val="004B6074"/>
    <w:rsid w:val="004B60C4"/>
    <w:rsid w:val="004B678C"/>
    <w:rsid w:val="004B683C"/>
    <w:rsid w:val="004B6A8E"/>
    <w:rsid w:val="004B7004"/>
    <w:rsid w:val="004B70A0"/>
    <w:rsid w:val="004B73E4"/>
    <w:rsid w:val="004B76EC"/>
    <w:rsid w:val="004B7B70"/>
    <w:rsid w:val="004B7EE1"/>
    <w:rsid w:val="004C1116"/>
    <w:rsid w:val="004C114D"/>
    <w:rsid w:val="004C1AC3"/>
    <w:rsid w:val="004C2FA4"/>
    <w:rsid w:val="004C3678"/>
    <w:rsid w:val="004C3EBF"/>
    <w:rsid w:val="004C405D"/>
    <w:rsid w:val="004C4655"/>
    <w:rsid w:val="004C53C1"/>
    <w:rsid w:val="004C5653"/>
    <w:rsid w:val="004C5CD7"/>
    <w:rsid w:val="004C5DCA"/>
    <w:rsid w:val="004C5FBD"/>
    <w:rsid w:val="004C7117"/>
    <w:rsid w:val="004C774F"/>
    <w:rsid w:val="004C7C37"/>
    <w:rsid w:val="004D01A7"/>
    <w:rsid w:val="004D0D2C"/>
    <w:rsid w:val="004D17C2"/>
    <w:rsid w:val="004D2149"/>
    <w:rsid w:val="004D2316"/>
    <w:rsid w:val="004D2472"/>
    <w:rsid w:val="004D2ADA"/>
    <w:rsid w:val="004D316C"/>
    <w:rsid w:val="004D3FB9"/>
    <w:rsid w:val="004D498A"/>
    <w:rsid w:val="004D4DC8"/>
    <w:rsid w:val="004D5720"/>
    <w:rsid w:val="004D58A6"/>
    <w:rsid w:val="004D5D3E"/>
    <w:rsid w:val="004D5DB9"/>
    <w:rsid w:val="004D6101"/>
    <w:rsid w:val="004D62FF"/>
    <w:rsid w:val="004D6CB3"/>
    <w:rsid w:val="004D6DCB"/>
    <w:rsid w:val="004D6DE4"/>
    <w:rsid w:val="004D7569"/>
    <w:rsid w:val="004D7D82"/>
    <w:rsid w:val="004E096F"/>
    <w:rsid w:val="004E0D16"/>
    <w:rsid w:val="004E1217"/>
    <w:rsid w:val="004E1B35"/>
    <w:rsid w:val="004E1D7D"/>
    <w:rsid w:val="004E1E45"/>
    <w:rsid w:val="004E2177"/>
    <w:rsid w:val="004E2FDD"/>
    <w:rsid w:val="004E34EE"/>
    <w:rsid w:val="004E46D6"/>
    <w:rsid w:val="004E4783"/>
    <w:rsid w:val="004E49BC"/>
    <w:rsid w:val="004E4B97"/>
    <w:rsid w:val="004E5B93"/>
    <w:rsid w:val="004E643A"/>
    <w:rsid w:val="004E6A91"/>
    <w:rsid w:val="004E6BD2"/>
    <w:rsid w:val="004E6C13"/>
    <w:rsid w:val="004E7374"/>
    <w:rsid w:val="004E752D"/>
    <w:rsid w:val="004F09F2"/>
    <w:rsid w:val="004F0A9C"/>
    <w:rsid w:val="004F0AAF"/>
    <w:rsid w:val="004F11B4"/>
    <w:rsid w:val="004F1277"/>
    <w:rsid w:val="004F12BA"/>
    <w:rsid w:val="004F208E"/>
    <w:rsid w:val="004F20D5"/>
    <w:rsid w:val="004F24EC"/>
    <w:rsid w:val="004F2E19"/>
    <w:rsid w:val="004F31C6"/>
    <w:rsid w:val="004F40CD"/>
    <w:rsid w:val="004F44CC"/>
    <w:rsid w:val="004F479C"/>
    <w:rsid w:val="004F4FD7"/>
    <w:rsid w:val="004F5727"/>
    <w:rsid w:val="004F5BC7"/>
    <w:rsid w:val="004F695A"/>
    <w:rsid w:val="004F6FB6"/>
    <w:rsid w:val="004F73D7"/>
    <w:rsid w:val="004F740C"/>
    <w:rsid w:val="005013FE"/>
    <w:rsid w:val="005017A9"/>
    <w:rsid w:val="00501C13"/>
    <w:rsid w:val="005025D8"/>
    <w:rsid w:val="00502E52"/>
    <w:rsid w:val="00503530"/>
    <w:rsid w:val="00503B37"/>
    <w:rsid w:val="00503FAC"/>
    <w:rsid w:val="0050474F"/>
    <w:rsid w:val="005055BC"/>
    <w:rsid w:val="005060BE"/>
    <w:rsid w:val="005066E4"/>
    <w:rsid w:val="005068B1"/>
    <w:rsid w:val="00507FDD"/>
    <w:rsid w:val="00510441"/>
    <w:rsid w:val="005109B9"/>
    <w:rsid w:val="00510A46"/>
    <w:rsid w:val="0051102D"/>
    <w:rsid w:val="00511B1D"/>
    <w:rsid w:val="005125F4"/>
    <w:rsid w:val="00512A00"/>
    <w:rsid w:val="005136F8"/>
    <w:rsid w:val="00514154"/>
    <w:rsid w:val="0051453B"/>
    <w:rsid w:val="00514552"/>
    <w:rsid w:val="005148B3"/>
    <w:rsid w:val="00514F6E"/>
    <w:rsid w:val="005152B3"/>
    <w:rsid w:val="00516073"/>
    <w:rsid w:val="0051616B"/>
    <w:rsid w:val="0051643F"/>
    <w:rsid w:val="005169E4"/>
    <w:rsid w:val="0051782F"/>
    <w:rsid w:val="005201C6"/>
    <w:rsid w:val="0052028F"/>
    <w:rsid w:val="005207C0"/>
    <w:rsid w:val="0052097A"/>
    <w:rsid w:val="00520A3A"/>
    <w:rsid w:val="00521AC8"/>
    <w:rsid w:val="005228E2"/>
    <w:rsid w:val="0052369D"/>
    <w:rsid w:val="00523A9C"/>
    <w:rsid w:val="0052580F"/>
    <w:rsid w:val="00525A97"/>
    <w:rsid w:val="00525C3A"/>
    <w:rsid w:val="00525C9A"/>
    <w:rsid w:val="00525E52"/>
    <w:rsid w:val="00525E65"/>
    <w:rsid w:val="00525E78"/>
    <w:rsid w:val="005272A4"/>
    <w:rsid w:val="00527484"/>
    <w:rsid w:val="00527A2F"/>
    <w:rsid w:val="0053061B"/>
    <w:rsid w:val="0053090F"/>
    <w:rsid w:val="00530D23"/>
    <w:rsid w:val="00531E9D"/>
    <w:rsid w:val="0053273E"/>
    <w:rsid w:val="00533AA8"/>
    <w:rsid w:val="0053408B"/>
    <w:rsid w:val="00534447"/>
    <w:rsid w:val="00534878"/>
    <w:rsid w:val="00536191"/>
    <w:rsid w:val="005368DC"/>
    <w:rsid w:val="005372DB"/>
    <w:rsid w:val="00537839"/>
    <w:rsid w:val="00537840"/>
    <w:rsid w:val="00540432"/>
    <w:rsid w:val="00540665"/>
    <w:rsid w:val="00540A22"/>
    <w:rsid w:val="00540CF5"/>
    <w:rsid w:val="00540F13"/>
    <w:rsid w:val="00541174"/>
    <w:rsid w:val="0054134F"/>
    <w:rsid w:val="005414D3"/>
    <w:rsid w:val="0054187D"/>
    <w:rsid w:val="0054188B"/>
    <w:rsid w:val="00542977"/>
    <w:rsid w:val="00542D19"/>
    <w:rsid w:val="005437D6"/>
    <w:rsid w:val="00543920"/>
    <w:rsid w:val="0054482E"/>
    <w:rsid w:val="00545511"/>
    <w:rsid w:val="00545ADA"/>
    <w:rsid w:val="00545C46"/>
    <w:rsid w:val="00545CC2"/>
    <w:rsid w:val="00545D44"/>
    <w:rsid w:val="0054675C"/>
    <w:rsid w:val="0054702B"/>
    <w:rsid w:val="0055020C"/>
    <w:rsid w:val="005506B5"/>
    <w:rsid w:val="00551617"/>
    <w:rsid w:val="005518FA"/>
    <w:rsid w:val="0055203D"/>
    <w:rsid w:val="00552075"/>
    <w:rsid w:val="00552629"/>
    <w:rsid w:val="00552E6F"/>
    <w:rsid w:val="00552FF9"/>
    <w:rsid w:val="0055308A"/>
    <w:rsid w:val="005534D5"/>
    <w:rsid w:val="0055382F"/>
    <w:rsid w:val="00553B60"/>
    <w:rsid w:val="00554066"/>
    <w:rsid w:val="00554A31"/>
    <w:rsid w:val="00554DFD"/>
    <w:rsid w:val="0055549C"/>
    <w:rsid w:val="005558AA"/>
    <w:rsid w:val="00555EBD"/>
    <w:rsid w:val="005570D2"/>
    <w:rsid w:val="00557138"/>
    <w:rsid w:val="0055785A"/>
    <w:rsid w:val="00557A95"/>
    <w:rsid w:val="0056039E"/>
    <w:rsid w:val="005606AE"/>
    <w:rsid w:val="0056088F"/>
    <w:rsid w:val="00561607"/>
    <w:rsid w:val="005618B5"/>
    <w:rsid w:val="00561B6F"/>
    <w:rsid w:val="0056267D"/>
    <w:rsid w:val="00562A4F"/>
    <w:rsid w:val="00563F22"/>
    <w:rsid w:val="005647EB"/>
    <w:rsid w:val="00564FC3"/>
    <w:rsid w:val="00564FDB"/>
    <w:rsid w:val="00565F14"/>
    <w:rsid w:val="00566090"/>
    <w:rsid w:val="0056658D"/>
    <w:rsid w:val="00566804"/>
    <w:rsid w:val="00566AAA"/>
    <w:rsid w:val="00566D8D"/>
    <w:rsid w:val="00567150"/>
    <w:rsid w:val="005676FB"/>
    <w:rsid w:val="00567F8D"/>
    <w:rsid w:val="0057076B"/>
    <w:rsid w:val="005707B9"/>
    <w:rsid w:val="00570DE9"/>
    <w:rsid w:val="00570F82"/>
    <w:rsid w:val="00571180"/>
    <w:rsid w:val="0057156B"/>
    <w:rsid w:val="0057261E"/>
    <w:rsid w:val="00572DDD"/>
    <w:rsid w:val="00572F2A"/>
    <w:rsid w:val="005730A8"/>
    <w:rsid w:val="005731CB"/>
    <w:rsid w:val="00573C58"/>
    <w:rsid w:val="00574DD7"/>
    <w:rsid w:val="00574F17"/>
    <w:rsid w:val="005752BF"/>
    <w:rsid w:val="00575522"/>
    <w:rsid w:val="0057652C"/>
    <w:rsid w:val="005773E1"/>
    <w:rsid w:val="00577C94"/>
    <w:rsid w:val="00580198"/>
    <w:rsid w:val="00580AE4"/>
    <w:rsid w:val="00582B40"/>
    <w:rsid w:val="00582E4C"/>
    <w:rsid w:val="005837EF"/>
    <w:rsid w:val="00583925"/>
    <w:rsid w:val="00583E1A"/>
    <w:rsid w:val="00584291"/>
    <w:rsid w:val="005843C4"/>
    <w:rsid w:val="00584FAD"/>
    <w:rsid w:val="00585027"/>
    <w:rsid w:val="0058514A"/>
    <w:rsid w:val="00585D1D"/>
    <w:rsid w:val="00586428"/>
    <w:rsid w:val="00586851"/>
    <w:rsid w:val="00586B85"/>
    <w:rsid w:val="00587623"/>
    <w:rsid w:val="00590309"/>
    <w:rsid w:val="00590A61"/>
    <w:rsid w:val="00591ED0"/>
    <w:rsid w:val="005922D0"/>
    <w:rsid w:val="00593004"/>
    <w:rsid w:val="00593B53"/>
    <w:rsid w:val="00593D68"/>
    <w:rsid w:val="005941A6"/>
    <w:rsid w:val="005942FE"/>
    <w:rsid w:val="00594422"/>
    <w:rsid w:val="00594678"/>
    <w:rsid w:val="00594736"/>
    <w:rsid w:val="00595240"/>
    <w:rsid w:val="00595788"/>
    <w:rsid w:val="00595E00"/>
    <w:rsid w:val="00595F8C"/>
    <w:rsid w:val="00596582"/>
    <w:rsid w:val="005965B0"/>
    <w:rsid w:val="00596A7A"/>
    <w:rsid w:val="00596D7A"/>
    <w:rsid w:val="00597539"/>
    <w:rsid w:val="00597784"/>
    <w:rsid w:val="005979A3"/>
    <w:rsid w:val="005A0111"/>
    <w:rsid w:val="005A10EB"/>
    <w:rsid w:val="005A19A5"/>
    <w:rsid w:val="005A1DB9"/>
    <w:rsid w:val="005A2879"/>
    <w:rsid w:val="005A3882"/>
    <w:rsid w:val="005A40EE"/>
    <w:rsid w:val="005A4E1B"/>
    <w:rsid w:val="005A5A8D"/>
    <w:rsid w:val="005A5B48"/>
    <w:rsid w:val="005A5E1D"/>
    <w:rsid w:val="005A7AA5"/>
    <w:rsid w:val="005B0682"/>
    <w:rsid w:val="005B0824"/>
    <w:rsid w:val="005B0DCB"/>
    <w:rsid w:val="005B0FF4"/>
    <w:rsid w:val="005B133A"/>
    <w:rsid w:val="005B1ECE"/>
    <w:rsid w:val="005B1F1F"/>
    <w:rsid w:val="005B2494"/>
    <w:rsid w:val="005B2979"/>
    <w:rsid w:val="005B3D37"/>
    <w:rsid w:val="005B3ED2"/>
    <w:rsid w:val="005B45E5"/>
    <w:rsid w:val="005B4799"/>
    <w:rsid w:val="005B4DFB"/>
    <w:rsid w:val="005B5612"/>
    <w:rsid w:val="005B5AC5"/>
    <w:rsid w:val="005B7E04"/>
    <w:rsid w:val="005B7FAE"/>
    <w:rsid w:val="005C0F2F"/>
    <w:rsid w:val="005C1740"/>
    <w:rsid w:val="005C21BA"/>
    <w:rsid w:val="005C27CE"/>
    <w:rsid w:val="005C2FDC"/>
    <w:rsid w:val="005C3C50"/>
    <w:rsid w:val="005C4690"/>
    <w:rsid w:val="005C4882"/>
    <w:rsid w:val="005C4891"/>
    <w:rsid w:val="005C4C63"/>
    <w:rsid w:val="005C7271"/>
    <w:rsid w:val="005D0459"/>
    <w:rsid w:val="005D056C"/>
    <w:rsid w:val="005D1093"/>
    <w:rsid w:val="005D153F"/>
    <w:rsid w:val="005D15DB"/>
    <w:rsid w:val="005D243C"/>
    <w:rsid w:val="005D2606"/>
    <w:rsid w:val="005D2B28"/>
    <w:rsid w:val="005D3CE3"/>
    <w:rsid w:val="005D538F"/>
    <w:rsid w:val="005D6D7F"/>
    <w:rsid w:val="005D780C"/>
    <w:rsid w:val="005E041F"/>
    <w:rsid w:val="005E06DB"/>
    <w:rsid w:val="005E071D"/>
    <w:rsid w:val="005E0770"/>
    <w:rsid w:val="005E0799"/>
    <w:rsid w:val="005E0CC4"/>
    <w:rsid w:val="005E16D3"/>
    <w:rsid w:val="005E1751"/>
    <w:rsid w:val="005E1F80"/>
    <w:rsid w:val="005E2684"/>
    <w:rsid w:val="005E3D98"/>
    <w:rsid w:val="005E3DA9"/>
    <w:rsid w:val="005E4228"/>
    <w:rsid w:val="005E464C"/>
    <w:rsid w:val="005E4F50"/>
    <w:rsid w:val="005E5EB0"/>
    <w:rsid w:val="005E6DC5"/>
    <w:rsid w:val="005E7E63"/>
    <w:rsid w:val="005F0ACB"/>
    <w:rsid w:val="005F0AEF"/>
    <w:rsid w:val="005F0BDC"/>
    <w:rsid w:val="005F0CBA"/>
    <w:rsid w:val="005F16B5"/>
    <w:rsid w:val="005F1E80"/>
    <w:rsid w:val="005F20B5"/>
    <w:rsid w:val="005F252A"/>
    <w:rsid w:val="005F254D"/>
    <w:rsid w:val="005F265A"/>
    <w:rsid w:val="005F4164"/>
    <w:rsid w:val="005F508C"/>
    <w:rsid w:val="005F5478"/>
    <w:rsid w:val="005F6434"/>
    <w:rsid w:val="005F6F58"/>
    <w:rsid w:val="005F7171"/>
    <w:rsid w:val="005F7E6B"/>
    <w:rsid w:val="0060019F"/>
    <w:rsid w:val="006004BE"/>
    <w:rsid w:val="00600886"/>
    <w:rsid w:val="00600B3C"/>
    <w:rsid w:val="00600FA2"/>
    <w:rsid w:val="006010BA"/>
    <w:rsid w:val="00601107"/>
    <w:rsid w:val="006015A4"/>
    <w:rsid w:val="00601769"/>
    <w:rsid w:val="00601CED"/>
    <w:rsid w:val="00601DBB"/>
    <w:rsid w:val="00603D42"/>
    <w:rsid w:val="00606336"/>
    <w:rsid w:val="00606E43"/>
    <w:rsid w:val="00606F4B"/>
    <w:rsid w:val="0060701B"/>
    <w:rsid w:val="00607248"/>
    <w:rsid w:val="00607C4D"/>
    <w:rsid w:val="0061032B"/>
    <w:rsid w:val="0061097E"/>
    <w:rsid w:val="00610A3E"/>
    <w:rsid w:val="00610BA5"/>
    <w:rsid w:val="00610E38"/>
    <w:rsid w:val="00611584"/>
    <w:rsid w:val="00611B4E"/>
    <w:rsid w:val="00612C7A"/>
    <w:rsid w:val="006131BA"/>
    <w:rsid w:val="00614AAF"/>
    <w:rsid w:val="0061545C"/>
    <w:rsid w:val="00615F90"/>
    <w:rsid w:val="00616723"/>
    <w:rsid w:val="00616B5B"/>
    <w:rsid w:val="006171AF"/>
    <w:rsid w:val="00617560"/>
    <w:rsid w:val="006200DF"/>
    <w:rsid w:val="006201FA"/>
    <w:rsid w:val="006202E0"/>
    <w:rsid w:val="00621587"/>
    <w:rsid w:val="0062164A"/>
    <w:rsid w:val="00621DE4"/>
    <w:rsid w:val="00622649"/>
    <w:rsid w:val="00623552"/>
    <w:rsid w:val="0062498E"/>
    <w:rsid w:val="00624EBC"/>
    <w:rsid w:val="00625B87"/>
    <w:rsid w:val="006262A5"/>
    <w:rsid w:val="00626E36"/>
    <w:rsid w:val="006277C3"/>
    <w:rsid w:val="006277D1"/>
    <w:rsid w:val="00627B86"/>
    <w:rsid w:val="00627FE9"/>
    <w:rsid w:val="00630202"/>
    <w:rsid w:val="006308A7"/>
    <w:rsid w:val="0063146D"/>
    <w:rsid w:val="006314F7"/>
    <w:rsid w:val="006325DA"/>
    <w:rsid w:val="00633F51"/>
    <w:rsid w:val="00634332"/>
    <w:rsid w:val="00634A40"/>
    <w:rsid w:val="006357B9"/>
    <w:rsid w:val="006358D5"/>
    <w:rsid w:val="00635AE0"/>
    <w:rsid w:val="006360E7"/>
    <w:rsid w:val="0063647E"/>
    <w:rsid w:val="006367F6"/>
    <w:rsid w:val="00636BAD"/>
    <w:rsid w:val="00637085"/>
    <w:rsid w:val="0063734A"/>
    <w:rsid w:val="006374AC"/>
    <w:rsid w:val="0064016E"/>
    <w:rsid w:val="006409B3"/>
    <w:rsid w:val="00642785"/>
    <w:rsid w:val="00643C44"/>
    <w:rsid w:val="006457BA"/>
    <w:rsid w:val="00645F36"/>
    <w:rsid w:val="00647C7A"/>
    <w:rsid w:val="00650120"/>
    <w:rsid w:val="006504B5"/>
    <w:rsid w:val="0065106A"/>
    <w:rsid w:val="0065113F"/>
    <w:rsid w:val="00652E73"/>
    <w:rsid w:val="00653326"/>
    <w:rsid w:val="00654E6E"/>
    <w:rsid w:val="0065559D"/>
    <w:rsid w:val="00655A14"/>
    <w:rsid w:val="00655EFE"/>
    <w:rsid w:val="00656D9F"/>
    <w:rsid w:val="00657155"/>
    <w:rsid w:val="0065779F"/>
    <w:rsid w:val="00657BF4"/>
    <w:rsid w:val="00657DB4"/>
    <w:rsid w:val="0066004D"/>
    <w:rsid w:val="006600E6"/>
    <w:rsid w:val="00660629"/>
    <w:rsid w:val="006617FF"/>
    <w:rsid w:val="00661905"/>
    <w:rsid w:val="00661A30"/>
    <w:rsid w:val="00661C3F"/>
    <w:rsid w:val="00661E3D"/>
    <w:rsid w:val="0066250E"/>
    <w:rsid w:val="0066265A"/>
    <w:rsid w:val="006627EF"/>
    <w:rsid w:val="00663E31"/>
    <w:rsid w:val="00664173"/>
    <w:rsid w:val="00665BCF"/>
    <w:rsid w:val="006661F2"/>
    <w:rsid w:val="00666A09"/>
    <w:rsid w:val="00667266"/>
    <w:rsid w:val="006672B5"/>
    <w:rsid w:val="00667945"/>
    <w:rsid w:val="00667969"/>
    <w:rsid w:val="00667FA5"/>
    <w:rsid w:val="006703EA"/>
    <w:rsid w:val="00670420"/>
    <w:rsid w:val="006709A0"/>
    <w:rsid w:val="00670FE3"/>
    <w:rsid w:val="00671497"/>
    <w:rsid w:val="00671C41"/>
    <w:rsid w:val="006725D0"/>
    <w:rsid w:val="00672982"/>
    <w:rsid w:val="00672B79"/>
    <w:rsid w:val="00673068"/>
    <w:rsid w:val="006733F4"/>
    <w:rsid w:val="006734E7"/>
    <w:rsid w:val="00673D14"/>
    <w:rsid w:val="0067493B"/>
    <w:rsid w:val="00674F91"/>
    <w:rsid w:val="00675127"/>
    <w:rsid w:val="0067581A"/>
    <w:rsid w:val="00676576"/>
    <w:rsid w:val="00676D6A"/>
    <w:rsid w:val="006775D5"/>
    <w:rsid w:val="00677CED"/>
    <w:rsid w:val="00677DDA"/>
    <w:rsid w:val="006801C4"/>
    <w:rsid w:val="00680797"/>
    <w:rsid w:val="00680BE0"/>
    <w:rsid w:val="00681D4C"/>
    <w:rsid w:val="00681D99"/>
    <w:rsid w:val="00683CFE"/>
    <w:rsid w:val="006843B8"/>
    <w:rsid w:val="006848C1"/>
    <w:rsid w:val="00685123"/>
    <w:rsid w:val="006859A8"/>
    <w:rsid w:val="00685A22"/>
    <w:rsid w:val="00685AC9"/>
    <w:rsid w:val="00686123"/>
    <w:rsid w:val="00686579"/>
    <w:rsid w:val="006866FE"/>
    <w:rsid w:val="0068692E"/>
    <w:rsid w:val="006870F9"/>
    <w:rsid w:val="006872F1"/>
    <w:rsid w:val="00687496"/>
    <w:rsid w:val="00687866"/>
    <w:rsid w:val="00690F78"/>
    <w:rsid w:val="00691D62"/>
    <w:rsid w:val="00692D37"/>
    <w:rsid w:val="0069318F"/>
    <w:rsid w:val="0069349C"/>
    <w:rsid w:val="006943DF"/>
    <w:rsid w:val="00694A9A"/>
    <w:rsid w:val="00694BC5"/>
    <w:rsid w:val="006955D3"/>
    <w:rsid w:val="00695826"/>
    <w:rsid w:val="00696866"/>
    <w:rsid w:val="006972D7"/>
    <w:rsid w:val="00697B16"/>
    <w:rsid w:val="00697D0C"/>
    <w:rsid w:val="006A2101"/>
    <w:rsid w:val="006A21CD"/>
    <w:rsid w:val="006A3321"/>
    <w:rsid w:val="006A3D04"/>
    <w:rsid w:val="006A3DE5"/>
    <w:rsid w:val="006A4FDF"/>
    <w:rsid w:val="006A6006"/>
    <w:rsid w:val="006A6263"/>
    <w:rsid w:val="006A6963"/>
    <w:rsid w:val="006A6DE0"/>
    <w:rsid w:val="006A7057"/>
    <w:rsid w:val="006A755D"/>
    <w:rsid w:val="006A7E4E"/>
    <w:rsid w:val="006B0022"/>
    <w:rsid w:val="006B0B95"/>
    <w:rsid w:val="006B14D7"/>
    <w:rsid w:val="006B1BA8"/>
    <w:rsid w:val="006B2C2A"/>
    <w:rsid w:val="006B3418"/>
    <w:rsid w:val="006B3C2E"/>
    <w:rsid w:val="006B4667"/>
    <w:rsid w:val="006B4D93"/>
    <w:rsid w:val="006B516B"/>
    <w:rsid w:val="006B5661"/>
    <w:rsid w:val="006B5DE7"/>
    <w:rsid w:val="006B676B"/>
    <w:rsid w:val="006B7B2A"/>
    <w:rsid w:val="006C0F48"/>
    <w:rsid w:val="006C2C15"/>
    <w:rsid w:val="006C3506"/>
    <w:rsid w:val="006C3992"/>
    <w:rsid w:val="006C4AFA"/>
    <w:rsid w:val="006C5269"/>
    <w:rsid w:val="006C54B8"/>
    <w:rsid w:val="006C54C3"/>
    <w:rsid w:val="006C5575"/>
    <w:rsid w:val="006C57EC"/>
    <w:rsid w:val="006C6F9A"/>
    <w:rsid w:val="006C7DFD"/>
    <w:rsid w:val="006D0DC9"/>
    <w:rsid w:val="006D0F82"/>
    <w:rsid w:val="006D13C6"/>
    <w:rsid w:val="006D15C7"/>
    <w:rsid w:val="006D19CD"/>
    <w:rsid w:val="006D1EC9"/>
    <w:rsid w:val="006D2A57"/>
    <w:rsid w:val="006D2DFB"/>
    <w:rsid w:val="006D318A"/>
    <w:rsid w:val="006D3629"/>
    <w:rsid w:val="006D4980"/>
    <w:rsid w:val="006D4AC0"/>
    <w:rsid w:val="006D60F3"/>
    <w:rsid w:val="006D64EF"/>
    <w:rsid w:val="006D6616"/>
    <w:rsid w:val="006D662D"/>
    <w:rsid w:val="006D6E26"/>
    <w:rsid w:val="006D6F01"/>
    <w:rsid w:val="006D7350"/>
    <w:rsid w:val="006D794D"/>
    <w:rsid w:val="006D7E80"/>
    <w:rsid w:val="006E09CD"/>
    <w:rsid w:val="006E0A59"/>
    <w:rsid w:val="006E0C72"/>
    <w:rsid w:val="006E1C3B"/>
    <w:rsid w:val="006E1F17"/>
    <w:rsid w:val="006E1F1B"/>
    <w:rsid w:val="006E2232"/>
    <w:rsid w:val="006E2254"/>
    <w:rsid w:val="006E2866"/>
    <w:rsid w:val="006E2982"/>
    <w:rsid w:val="006E2DB6"/>
    <w:rsid w:val="006E322A"/>
    <w:rsid w:val="006E369C"/>
    <w:rsid w:val="006E3739"/>
    <w:rsid w:val="006E4D8F"/>
    <w:rsid w:val="006E553C"/>
    <w:rsid w:val="006E6207"/>
    <w:rsid w:val="006E71DD"/>
    <w:rsid w:val="006F0063"/>
    <w:rsid w:val="006F03D8"/>
    <w:rsid w:val="006F07E5"/>
    <w:rsid w:val="006F166C"/>
    <w:rsid w:val="006F2A1D"/>
    <w:rsid w:val="006F36F9"/>
    <w:rsid w:val="006F3D2A"/>
    <w:rsid w:val="006F4564"/>
    <w:rsid w:val="006F5899"/>
    <w:rsid w:val="006F58D6"/>
    <w:rsid w:val="006F5977"/>
    <w:rsid w:val="006F6EDB"/>
    <w:rsid w:val="006F758A"/>
    <w:rsid w:val="006F7A7E"/>
    <w:rsid w:val="006F7E41"/>
    <w:rsid w:val="00701285"/>
    <w:rsid w:val="00702113"/>
    <w:rsid w:val="00702710"/>
    <w:rsid w:val="00702E81"/>
    <w:rsid w:val="007034B9"/>
    <w:rsid w:val="00704046"/>
    <w:rsid w:val="007045CE"/>
    <w:rsid w:val="00705052"/>
    <w:rsid w:val="007060AC"/>
    <w:rsid w:val="0070610F"/>
    <w:rsid w:val="00706CA4"/>
    <w:rsid w:val="00706EF3"/>
    <w:rsid w:val="00707F5D"/>
    <w:rsid w:val="00711F76"/>
    <w:rsid w:val="007121BE"/>
    <w:rsid w:val="007121DC"/>
    <w:rsid w:val="007126BE"/>
    <w:rsid w:val="00712FDA"/>
    <w:rsid w:val="00712FEE"/>
    <w:rsid w:val="00713521"/>
    <w:rsid w:val="00713595"/>
    <w:rsid w:val="00713B7C"/>
    <w:rsid w:val="00714972"/>
    <w:rsid w:val="00716A62"/>
    <w:rsid w:val="00716DD6"/>
    <w:rsid w:val="00717B70"/>
    <w:rsid w:val="007208A2"/>
    <w:rsid w:val="007213DE"/>
    <w:rsid w:val="00721787"/>
    <w:rsid w:val="00721D3F"/>
    <w:rsid w:val="0072207C"/>
    <w:rsid w:val="00722335"/>
    <w:rsid w:val="00722ADC"/>
    <w:rsid w:val="0072300A"/>
    <w:rsid w:val="00723D5A"/>
    <w:rsid w:val="00724B92"/>
    <w:rsid w:val="00724D31"/>
    <w:rsid w:val="00725638"/>
    <w:rsid w:val="00725ABA"/>
    <w:rsid w:val="00725BE9"/>
    <w:rsid w:val="00725F3F"/>
    <w:rsid w:val="00726323"/>
    <w:rsid w:val="007264C4"/>
    <w:rsid w:val="00726950"/>
    <w:rsid w:val="0072731A"/>
    <w:rsid w:val="007306D3"/>
    <w:rsid w:val="00731C53"/>
    <w:rsid w:val="007323DB"/>
    <w:rsid w:val="007324EC"/>
    <w:rsid w:val="00732762"/>
    <w:rsid w:val="00732A26"/>
    <w:rsid w:val="00732A3D"/>
    <w:rsid w:val="00732F8B"/>
    <w:rsid w:val="007330D4"/>
    <w:rsid w:val="0073317C"/>
    <w:rsid w:val="00733C46"/>
    <w:rsid w:val="00734C01"/>
    <w:rsid w:val="00734F37"/>
    <w:rsid w:val="00734FAD"/>
    <w:rsid w:val="007352F8"/>
    <w:rsid w:val="007358AF"/>
    <w:rsid w:val="00736CCF"/>
    <w:rsid w:val="00740736"/>
    <w:rsid w:val="00740C76"/>
    <w:rsid w:val="00742B75"/>
    <w:rsid w:val="00743168"/>
    <w:rsid w:val="00743857"/>
    <w:rsid w:val="0074431B"/>
    <w:rsid w:val="007445ED"/>
    <w:rsid w:val="00744D31"/>
    <w:rsid w:val="007453B4"/>
    <w:rsid w:val="00745CB7"/>
    <w:rsid w:val="00745EF1"/>
    <w:rsid w:val="00746D65"/>
    <w:rsid w:val="00747AF6"/>
    <w:rsid w:val="00747B85"/>
    <w:rsid w:val="00747D68"/>
    <w:rsid w:val="00750475"/>
    <w:rsid w:val="007508E1"/>
    <w:rsid w:val="00750F57"/>
    <w:rsid w:val="00751004"/>
    <w:rsid w:val="00751558"/>
    <w:rsid w:val="0075292C"/>
    <w:rsid w:val="00752C8F"/>
    <w:rsid w:val="00752D8F"/>
    <w:rsid w:val="00753073"/>
    <w:rsid w:val="0075385B"/>
    <w:rsid w:val="00753966"/>
    <w:rsid w:val="00754172"/>
    <w:rsid w:val="00754338"/>
    <w:rsid w:val="00754878"/>
    <w:rsid w:val="00757B12"/>
    <w:rsid w:val="00757B90"/>
    <w:rsid w:val="00757BF8"/>
    <w:rsid w:val="00760F3D"/>
    <w:rsid w:val="00761055"/>
    <w:rsid w:val="00761DC8"/>
    <w:rsid w:val="00762914"/>
    <w:rsid w:val="007630C4"/>
    <w:rsid w:val="00763255"/>
    <w:rsid w:val="00763B1B"/>
    <w:rsid w:val="00764100"/>
    <w:rsid w:val="007649CB"/>
    <w:rsid w:val="00764FDC"/>
    <w:rsid w:val="00765068"/>
    <w:rsid w:val="0076573B"/>
    <w:rsid w:val="007659ED"/>
    <w:rsid w:val="007666B2"/>
    <w:rsid w:val="007671B2"/>
    <w:rsid w:val="00767458"/>
    <w:rsid w:val="00767DC8"/>
    <w:rsid w:val="007702EE"/>
    <w:rsid w:val="00771094"/>
    <w:rsid w:val="007717C3"/>
    <w:rsid w:val="0077275C"/>
    <w:rsid w:val="007728E4"/>
    <w:rsid w:val="00772BF9"/>
    <w:rsid w:val="00772EE6"/>
    <w:rsid w:val="0077300B"/>
    <w:rsid w:val="00773A6E"/>
    <w:rsid w:val="00773C47"/>
    <w:rsid w:val="00774E6B"/>
    <w:rsid w:val="007751E6"/>
    <w:rsid w:val="00776630"/>
    <w:rsid w:val="00776DAC"/>
    <w:rsid w:val="0077738E"/>
    <w:rsid w:val="007774C6"/>
    <w:rsid w:val="00777562"/>
    <w:rsid w:val="007779D9"/>
    <w:rsid w:val="00780695"/>
    <w:rsid w:val="00780750"/>
    <w:rsid w:val="00780BA3"/>
    <w:rsid w:val="00780D5F"/>
    <w:rsid w:val="00780EB1"/>
    <w:rsid w:val="0078157D"/>
    <w:rsid w:val="007817CC"/>
    <w:rsid w:val="0078187C"/>
    <w:rsid w:val="00782781"/>
    <w:rsid w:val="0078288E"/>
    <w:rsid w:val="00782FA9"/>
    <w:rsid w:val="00783616"/>
    <w:rsid w:val="00784512"/>
    <w:rsid w:val="0078495D"/>
    <w:rsid w:val="00786B30"/>
    <w:rsid w:val="00786CCC"/>
    <w:rsid w:val="007876AB"/>
    <w:rsid w:val="00790073"/>
    <w:rsid w:val="0079092E"/>
    <w:rsid w:val="00790A8A"/>
    <w:rsid w:val="00790DCE"/>
    <w:rsid w:val="007913F1"/>
    <w:rsid w:val="007929F3"/>
    <w:rsid w:val="00792B1E"/>
    <w:rsid w:val="00793183"/>
    <w:rsid w:val="007939AA"/>
    <w:rsid w:val="00794585"/>
    <w:rsid w:val="0079491D"/>
    <w:rsid w:val="00794926"/>
    <w:rsid w:val="00794FA3"/>
    <w:rsid w:val="00795770"/>
    <w:rsid w:val="0079663F"/>
    <w:rsid w:val="007966D1"/>
    <w:rsid w:val="00796D69"/>
    <w:rsid w:val="00797112"/>
    <w:rsid w:val="007979B5"/>
    <w:rsid w:val="00797AB3"/>
    <w:rsid w:val="00797B4B"/>
    <w:rsid w:val="007A031B"/>
    <w:rsid w:val="007A051B"/>
    <w:rsid w:val="007A07C5"/>
    <w:rsid w:val="007A0BC2"/>
    <w:rsid w:val="007A0C18"/>
    <w:rsid w:val="007A15A6"/>
    <w:rsid w:val="007A1667"/>
    <w:rsid w:val="007A2224"/>
    <w:rsid w:val="007A2227"/>
    <w:rsid w:val="007A2426"/>
    <w:rsid w:val="007A2804"/>
    <w:rsid w:val="007A5A73"/>
    <w:rsid w:val="007A61DA"/>
    <w:rsid w:val="007A664E"/>
    <w:rsid w:val="007A68AE"/>
    <w:rsid w:val="007A70DA"/>
    <w:rsid w:val="007A76B0"/>
    <w:rsid w:val="007A7B62"/>
    <w:rsid w:val="007B008D"/>
    <w:rsid w:val="007B01B6"/>
    <w:rsid w:val="007B059E"/>
    <w:rsid w:val="007B0BA0"/>
    <w:rsid w:val="007B0BD3"/>
    <w:rsid w:val="007B1B14"/>
    <w:rsid w:val="007B1ED0"/>
    <w:rsid w:val="007B1FA7"/>
    <w:rsid w:val="007B2730"/>
    <w:rsid w:val="007B2AC0"/>
    <w:rsid w:val="007B4A29"/>
    <w:rsid w:val="007B4F50"/>
    <w:rsid w:val="007B4FE6"/>
    <w:rsid w:val="007B5464"/>
    <w:rsid w:val="007B54DF"/>
    <w:rsid w:val="007B5C09"/>
    <w:rsid w:val="007B6EB3"/>
    <w:rsid w:val="007B73D9"/>
    <w:rsid w:val="007B797B"/>
    <w:rsid w:val="007C02C7"/>
    <w:rsid w:val="007C0342"/>
    <w:rsid w:val="007C03AB"/>
    <w:rsid w:val="007C077D"/>
    <w:rsid w:val="007C0CAF"/>
    <w:rsid w:val="007C2AE7"/>
    <w:rsid w:val="007C2B2D"/>
    <w:rsid w:val="007C34C5"/>
    <w:rsid w:val="007C360E"/>
    <w:rsid w:val="007C4324"/>
    <w:rsid w:val="007C48CA"/>
    <w:rsid w:val="007C4BEC"/>
    <w:rsid w:val="007C4DE4"/>
    <w:rsid w:val="007C527E"/>
    <w:rsid w:val="007C5935"/>
    <w:rsid w:val="007C5E94"/>
    <w:rsid w:val="007C6081"/>
    <w:rsid w:val="007D0346"/>
    <w:rsid w:val="007D0BE4"/>
    <w:rsid w:val="007D158D"/>
    <w:rsid w:val="007D1AD9"/>
    <w:rsid w:val="007D1B7E"/>
    <w:rsid w:val="007D1EBC"/>
    <w:rsid w:val="007D2294"/>
    <w:rsid w:val="007D24A5"/>
    <w:rsid w:val="007D30CA"/>
    <w:rsid w:val="007D36E2"/>
    <w:rsid w:val="007D4FF6"/>
    <w:rsid w:val="007D51DD"/>
    <w:rsid w:val="007D57E7"/>
    <w:rsid w:val="007D59DA"/>
    <w:rsid w:val="007D5F27"/>
    <w:rsid w:val="007D60A5"/>
    <w:rsid w:val="007D663D"/>
    <w:rsid w:val="007D6A48"/>
    <w:rsid w:val="007D6E53"/>
    <w:rsid w:val="007D6F12"/>
    <w:rsid w:val="007D7387"/>
    <w:rsid w:val="007D742B"/>
    <w:rsid w:val="007D7858"/>
    <w:rsid w:val="007D7F4C"/>
    <w:rsid w:val="007E02CF"/>
    <w:rsid w:val="007E080C"/>
    <w:rsid w:val="007E0BBE"/>
    <w:rsid w:val="007E0F73"/>
    <w:rsid w:val="007E19F4"/>
    <w:rsid w:val="007E1C9C"/>
    <w:rsid w:val="007E2051"/>
    <w:rsid w:val="007E25A7"/>
    <w:rsid w:val="007E2CCE"/>
    <w:rsid w:val="007E3550"/>
    <w:rsid w:val="007E3D4A"/>
    <w:rsid w:val="007E4288"/>
    <w:rsid w:val="007E457C"/>
    <w:rsid w:val="007E4CA9"/>
    <w:rsid w:val="007E4E85"/>
    <w:rsid w:val="007E5213"/>
    <w:rsid w:val="007E5461"/>
    <w:rsid w:val="007E55F3"/>
    <w:rsid w:val="007E5B59"/>
    <w:rsid w:val="007E5E9E"/>
    <w:rsid w:val="007E7965"/>
    <w:rsid w:val="007E7C20"/>
    <w:rsid w:val="007E7C6D"/>
    <w:rsid w:val="007F0438"/>
    <w:rsid w:val="007F1420"/>
    <w:rsid w:val="007F1DF6"/>
    <w:rsid w:val="007F2D27"/>
    <w:rsid w:val="007F3599"/>
    <w:rsid w:val="007F37BF"/>
    <w:rsid w:val="007F3931"/>
    <w:rsid w:val="007F3979"/>
    <w:rsid w:val="007F4CE1"/>
    <w:rsid w:val="007F6134"/>
    <w:rsid w:val="007F6775"/>
    <w:rsid w:val="007F747E"/>
    <w:rsid w:val="007F77CA"/>
    <w:rsid w:val="007F7D0E"/>
    <w:rsid w:val="008007E7"/>
    <w:rsid w:val="00800D0E"/>
    <w:rsid w:val="00800D48"/>
    <w:rsid w:val="00802407"/>
    <w:rsid w:val="00803C8D"/>
    <w:rsid w:val="008043D1"/>
    <w:rsid w:val="0080632B"/>
    <w:rsid w:val="00806DD5"/>
    <w:rsid w:val="00807036"/>
    <w:rsid w:val="0080772D"/>
    <w:rsid w:val="00807824"/>
    <w:rsid w:val="008100F1"/>
    <w:rsid w:val="00810DD7"/>
    <w:rsid w:val="008115B7"/>
    <w:rsid w:val="00811C60"/>
    <w:rsid w:val="008129B0"/>
    <w:rsid w:val="008138ED"/>
    <w:rsid w:val="00814B76"/>
    <w:rsid w:val="00814D36"/>
    <w:rsid w:val="00814D73"/>
    <w:rsid w:val="00814EC1"/>
    <w:rsid w:val="00815040"/>
    <w:rsid w:val="00815FC9"/>
    <w:rsid w:val="008169B1"/>
    <w:rsid w:val="00816A73"/>
    <w:rsid w:val="00817220"/>
    <w:rsid w:val="00817AC3"/>
    <w:rsid w:val="00817E52"/>
    <w:rsid w:val="008206E2"/>
    <w:rsid w:val="008209B3"/>
    <w:rsid w:val="00820A8B"/>
    <w:rsid w:val="008214EE"/>
    <w:rsid w:val="00821ACE"/>
    <w:rsid w:val="008229F7"/>
    <w:rsid w:val="00823157"/>
    <w:rsid w:val="008234BF"/>
    <w:rsid w:val="008235FE"/>
    <w:rsid w:val="00823D07"/>
    <w:rsid w:val="00824D76"/>
    <w:rsid w:val="008252BC"/>
    <w:rsid w:val="00825A24"/>
    <w:rsid w:val="0082653D"/>
    <w:rsid w:val="00826FA5"/>
    <w:rsid w:val="00827082"/>
    <w:rsid w:val="00827460"/>
    <w:rsid w:val="008275C3"/>
    <w:rsid w:val="0082782E"/>
    <w:rsid w:val="00827F14"/>
    <w:rsid w:val="00830359"/>
    <w:rsid w:val="00830689"/>
    <w:rsid w:val="00830AAB"/>
    <w:rsid w:val="008316EB"/>
    <w:rsid w:val="0083221C"/>
    <w:rsid w:val="0083285B"/>
    <w:rsid w:val="00832A80"/>
    <w:rsid w:val="00832BC1"/>
    <w:rsid w:val="008330A5"/>
    <w:rsid w:val="008334F8"/>
    <w:rsid w:val="0083407B"/>
    <w:rsid w:val="0083590A"/>
    <w:rsid w:val="00835D8C"/>
    <w:rsid w:val="00835FCD"/>
    <w:rsid w:val="00836D77"/>
    <w:rsid w:val="00837964"/>
    <w:rsid w:val="00840827"/>
    <w:rsid w:val="00840A49"/>
    <w:rsid w:val="00840B9D"/>
    <w:rsid w:val="0084181F"/>
    <w:rsid w:val="0084187C"/>
    <w:rsid w:val="008429C8"/>
    <w:rsid w:val="008437A6"/>
    <w:rsid w:val="00843843"/>
    <w:rsid w:val="00843865"/>
    <w:rsid w:val="00843AEF"/>
    <w:rsid w:val="00844BA7"/>
    <w:rsid w:val="00845446"/>
    <w:rsid w:val="00845B23"/>
    <w:rsid w:val="00846978"/>
    <w:rsid w:val="00846BC7"/>
    <w:rsid w:val="00847411"/>
    <w:rsid w:val="00850026"/>
    <w:rsid w:val="00850344"/>
    <w:rsid w:val="00850AD9"/>
    <w:rsid w:val="008516CE"/>
    <w:rsid w:val="00851B36"/>
    <w:rsid w:val="00851CCC"/>
    <w:rsid w:val="008526D7"/>
    <w:rsid w:val="00852A5D"/>
    <w:rsid w:val="0085347D"/>
    <w:rsid w:val="008538F0"/>
    <w:rsid w:val="00854172"/>
    <w:rsid w:val="0085447C"/>
    <w:rsid w:val="00855328"/>
    <w:rsid w:val="0085656B"/>
    <w:rsid w:val="00856871"/>
    <w:rsid w:val="008573A0"/>
    <w:rsid w:val="00860228"/>
    <w:rsid w:val="00860989"/>
    <w:rsid w:val="00860993"/>
    <w:rsid w:val="00861626"/>
    <w:rsid w:val="00861871"/>
    <w:rsid w:val="0086289A"/>
    <w:rsid w:val="00863C47"/>
    <w:rsid w:val="0086470B"/>
    <w:rsid w:val="00864AA9"/>
    <w:rsid w:val="00864B57"/>
    <w:rsid w:val="00864DDA"/>
    <w:rsid w:val="008650AA"/>
    <w:rsid w:val="0086537F"/>
    <w:rsid w:val="00865934"/>
    <w:rsid w:val="00865FA7"/>
    <w:rsid w:val="0086692F"/>
    <w:rsid w:val="00870267"/>
    <w:rsid w:val="008707B9"/>
    <w:rsid w:val="00871158"/>
    <w:rsid w:val="00872ADD"/>
    <w:rsid w:val="00872E4B"/>
    <w:rsid w:val="008733E6"/>
    <w:rsid w:val="00873439"/>
    <w:rsid w:val="00874C8E"/>
    <w:rsid w:val="00875DBD"/>
    <w:rsid w:val="0087640A"/>
    <w:rsid w:val="00876E2F"/>
    <w:rsid w:val="00877068"/>
    <w:rsid w:val="00877889"/>
    <w:rsid w:val="008778B3"/>
    <w:rsid w:val="008802F7"/>
    <w:rsid w:val="008818FD"/>
    <w:rsid w:val="008819A3"/>
    <w:rsid w:val="00881E4B"/>
    <w:rsid w:val="00882678"/>
    <w:rsid w:val="00883283"/>
    <w:rsid w:val="00883606"/>
    <w:rsid w:val="008843CA"/>
    <w:rsid w:val="00886DB4"/>
    <w:rsid w:val="00887D84"/>
    <w:rsid w:val="008906D2"/>
    <w:rsid w:val="00890818"/>
    <w:rsid w:val="00890949"/>
    <w:rsid w:val="00890E67"/>
    <w:rsid w:val="00891C08"/>
    <w:rsid w:val="0089253B"/>
    <w:rsid w:val="00892EA4"/>
    <w:rsid w:val="008931AA"/>
    <w:rsid w:val="00893ADC"/>
    <w:rsid w:val="008947BD"/>
    <w:rsid w:val="008948C4"/>
    <w:rsid w:val="00894E84"/>
    <w:rsid w:val="00895ABE"/>
    <w:rsid w:val="00895F3C"/>
    <w:rsid w:val="008964C3"/>
    <w:rsid w:val="00896B74"/>
    <w:rsid w:val="00896CA2"/>
    <w:rsid w:val="00897588"/>
    <w:rsid w:val="008975FC"/>
    <w:rsid w:val="00897A05"/>
    <w:rsid w:val="00897BC7"/>
    <w:rsid w:val="00897C49"/>
    <w:rsid w:val="008A1187"/>
    <w:rsid w:val="008A11E8"/>
    <w:rsid w:val="008A1307"/>
    <w:rsid w:val="008A14D2"/>
    <w:rsid w:val="008A17A8"/>
    <w:rsid w:val="008A1AE5"/>
    <w:rsid w:val="008A227C"/>
    <w:rsid w:val="008A250B"/>
    <w:rsid w:val="008A2C25"/>
    <w:rsid w:val="008A2DB9"/>
    <w:rsid w:val="008A36A7"/>
    <w:rsid w:val="008A4341"/>
    <w:rsid w:val="008A4495"/>
    <w:rsid w:val="008A4FE0"/>
    <w:rsid w:val="008A5136"/>
    <w:rsid w:val="008A605E"/>
    <w:rsid w:val="008A7189"/>
    <w:rsid w:val="008B082F"/>
    <w:rsid w:val="008B0CC0"/>
    <w:rsid w:val="008B0ECA"/>
    <w:rsid w:val="008B0FCF"/>
    <w:rsid w:val="008B13A3"/>
    <w:rsid w:val="008B14DC"/>
    <w:rsid w:val="008B1806"/>
    <w:rsid w:val="008B1AED"/>
    <w:rsid w:val="008B1E6D"/>
    <w:rsid w:val="008B2438"/>
    <w:rsid w:val="008B2EED"/>
    <w:rsid w:val="008B3944"/>
    <w:rsid w:val="008B3ADB"/>
    <w:rsid w:val="008B3B05"/>
    <w:rsid w:val="008B3C71"/>
    <w:rsid w:val="008B426B"/>
    <w:rsid w:val="008B521F"/>
    <w:rsid w:val="008B5F4A"/>
    <w:rsid w:val="008B63B9"/>
    <w:rsid w:val="008B6830"/>
    <w:rsid w:val="008B75AD"/>
    <w:rsid w:val="008C233E"/>
    <w:rsid w:val="008C2682"/>
    <w:rsid w:val="008C27A7"/>
    <w:rsid w:val="008C2A31"/>
    <w:rsid w:val="008C2A81"/>
    <w:rsid w:val="008C2F04"/>
    <w:rsid w:val="008C301A"/>
    <w:rsid w:val="008C51BF"/>
    <w:rsid w:val="008C51D6"/>
    <w:rsid w:val="008C5400"/>
    <w:rsid w:val="008C63DE"/>
    <w:rsid w:val="008C6CF1"/>
    <w:rsid w:val="008C7123"/>
    <w:rsid w:val="008C782D"/>
    <w:rsid w:val="008C78B7"/>
    <w:rsid w:val="008C7B99"/>
    <w:rsid w:val="008D1EAF"/>
    <w:rsid w:val="008D2006"/>
    <w:rsid w:val="008D2305"/>
    <w:rsid w:val="008D2A1A"/>
    <w:rsid w:val="008D397B"/>
    <w:rsid w:val="008D3A63"/>
    <w:rsid w:val="008D44D7"/>
    <w:rsid w:val="008D499E"/>
    <w:rsid w:val="008D4C01"/>
    <w:rsid w:val="008D4CA0"/>
    <w:rsid w:val="008D4D69"/>
    <w:rsid w:val="008D553B"/>
    <w:rsid w:val="008D5C27"/>
    <w:rsid w:val="008D6292"/>
    <w:rsid w:val="008D6EDE"/>
    <w:rsid w:val="008D74FF"/>
    <w:rsid w:val="008D789D"/>
    <w:rsid w:val="008D7D92"/>
    <w:rsid w:val="008E1168"/>
    <w:rsid w:val="008E2403"/>
    <w:rsid w:val="008E32D9"/>
    <w:rsid w:val="008E35F2"/>
    <w:rsid w:val="008E3E89"/>
    <w:rsid w:val="008E4134"/>
    <w:rsid w:val="008E4EED"/>
    <w:rsid w:val="008E5A21"/>
    <w:rsid w:val="008E6001"/>
    <w:rsid w:val="008E7C56"/>
    <w:rsid w:val="008F2008"/>
    <w:rsid w:val="008F20D1"/>
    <w:rsid w:val="008F2B6A"/>
    <w:rsid w:val="008F2E91"/>
    <w:rsid w:val="008F33AB"/>
    <w:rsid w:val="008F440C"/>
    <w:rsid w:val="008F480B"/>
    <w:rsid w:val="008F7209"/>
    <w:rsid w:val="008F726E"/>
    <w:rsid w:val="009006E6"/>
    <w:rsid w:val="00901877"/>
    <w:rsid w:val="00901C82"/>
    <w:rsid w:val="009023EA"/>
    <w:rsid w:val="009025B9"/>
    <w:rsid w:val="00903543"/>
    <w:rsid w:val="00903D63"/>
    <w:rsid w:val="00904E0D"/>
    <w:rsid w:val="00905234"/>
    <w:rsid w:val="0090593C"/>
    <w:rsid w:val="00905B0F"/>
    <w:rsid w:val="00906255"/>
    <w:rsid w:val="009074E4"/>
    <w:rsid w:val="00907501"/>
    <w:rsid w:val="0091072F"/>
    <w:rsid w:val="00910753"/>
    <w:rsid w:val="00910C86"/>
    <w:rsid w:val="00910E4B"/>
    <w:rsid w:val="00910FEB"/>
    <w:rsid w:val="0091144B"/>
    <w:rsid w:val="009115D8"/>
    <w:rsid w:val="009116CE"/>
    <w:rsid w:val="00911B3D"/>
    <w:rsid w:val="00911BEE"/>
    <w:rsid w:val="00912065"/>
    <w:rsid w:val="009125C8"/>
    <w:rsid w:val="009132C7"/>
    <w:rsid w:val="00913CE4"/>
    <w:rsid w:val="00913DBA"/>
    <w:rsid w:val="00914735"/>
    <w:rsid w:val="00914AB6"/>
    <w:rsid w:val="00914D6B"/>
    <w:rsid w:val="009150CB"/>
    <w:rsid w:val="00915276"/>
    <w:rsid w:val="0091555B"/>
    <w:rsid w:val="00915832"/>
    <w:rsid w:val="0091621E"/>
    <w:rsid w:val="00916A53"/>
    <w:rsid w:val="00917D39"/>
    <w:rsid w:val="00917D5C"/>
    <w:rsid w:val="00917D9F"/>
    <w:rsid w:val="00917E37"/>
    <w:rsid w:val="00920003"/>
    <w:rsid w:val="0092026C"/>
    <w:rsid w:val="00921456"/>
    <w:rsid w:val="00921C50"/>
    <w:rsid w:val="009228E0"/>
    <w:rsid w:val="00922C39"/>
    <w:rsid w:val="00923A0E"/>
    <w:rsid w:val="00923EA1"/>
    <w:rsid w:val="00924173"/>
    <w:rsid w:val="009246B6"/>
    <w:rsid w:val="00925CFE"/>
    <w:rsid w:val="009264DC"/>
    <w:rsid w:val="00926A42"/>
    <w:rsid w:val="00926EEE"/>
    <w:rsid w:val="0092780F"/>
    <w:rsid w:val="00927C70"/>
    <w:rsid w:val="009302AB"/>
    <w:rsid w:val="00930E4E"/>
    <w:rsid w:val="00930EFC"/>
    <w:rsid w:val="009314A4"/>
    <w:rsid w:val="00931CBB"/>
    <w:rsid w:val="00931D4B"/>
    <w:rsid w:val="0093221D"/>
    <w:rsid w:val="009324B7"/>
    <w:rsid w:val="00932D74"/>
    <w:rsid w:val="009349BD"/>
    <w:rsid w:val="00936FFD"/>
    <w:rsid w:val="0093758D"/>
    <w:rsid w:val="0094014F"/>
    <w:rsid w:val="00940229"/>
    <w:rsid w:val="009403CA"/>
    <w:rsid w:val="0094129B"/>
    <w:rsid w:val="009415AF"/>
    <w:rsid w:val="009427BD"/>
    <w:rsid w:val="00942AB6"/>
    <w:rsid w:val="00944312"/>
    <w:rsid w:val="0094587C"/>
    <w:rsid w:val="00945B62"/>
    <w:rsid w:val="00945BD3"/>
    <w:rsid w:val="00945E76"/>
    <w:rsid w:val="00946391"/>
    <w:rsid w:val="009466A7"/>
    <w:rsid w:val="0094679C"/>
    <w:rsid w:val="00946B9D"/>
    <w:rsid w:val="0094797F"/>
    <w:rsid w:val="00947D06"/>
    <w:rsid w:val="00947F64"/>
    <w:rsid w:val="009509C0"/>
    <w:rsid w:val="00950C03"/>
    <w:rsid w:val="00950D33"/>
    <w:rsid w:val="009523B4"/>
    <w:rsid w:val="00953010"/>
    <w:rsid w:val="00953993"/>
    <w:rsid w:val="00953D0A"/>
    <w:rsid w:val="009545AA"/>
    <w:rsid w:val="00955096"/>
    <w:rsid w:val="0095553F"/>
    <w:rsid w:val="00955C7B"/>
    <w:rsid w:val="00955EC6"/>
    <w:rsid w:val="00956DBE"/>
    <w:rsid w:val="009571AD"/>
    <w:rsid w:val="00957313"/>
    <w:rsid w:val="00957702"/>
    <w:rsid w:val="0095781B"/>
    <w:rsid w:val="00960268"/>
    <w:rsid w:val="00960458"/>
    <w:rsid w:val="00960465"/>
    <w:rsid w:val="009608DE"/>
    <w:rsid w:val="00960CDE"/>
    <w:rsid w:val="00960F12"/>
    <w:rsid w:val="00961444"/>
    <w:rsid w:val="00961804"/>
    <w:rsid w:val="00961810"/>
    <w:rsid w:val="00961C9F"/>
    <w:rsid w:val="0096229D"/>
    <w:rsid w:val="00962992"/>
    <w:rsid w:val="00962A65"/>
    <w:rsid w:val="00962F9D"/>
    <w:rsid w:val="009630E3"/>
    <w:rsid w:val="00963346"/>
    <w:rsid w:val="009650C9"/>
    <w:rsid w:val="00966D40"/>
    <w:rsid w:val="00967642"/>
    <w:rsid w:val="00967716"/>
    <w:rsid w:val="00967732"/>
    <w:rsid w:val="00970425"/>
    <w:rsid w:val="00970614"/>
    <w:rsid w:val="00970E0A"/>
    <w:rsid w:val="0097342D"/>
    <w:rsid w:val="00973BDB"/>
    <w:rsid w:val="00973E48"/>
    <w:rsid w:val="00974049"/>
    <w:rsid w:val="0097411A"/>
    <w:rsid w:val="0097445D"/>
    <w:rsid w:val="009749DA"/>
    <w:rsid w:val="00974DD6"/>
    <w:rsid w:val="009754FF"/>
    <w:rsid w:val="009760A4"/>
    <w:rsid w:val="009766AA"/>
    <w:rsid w:val="0097674C"/>
    <w:rsid w:val="009767D8"/>
    <w:rsid w:val="00976B54"/>
    <w:rsid w:val="00976C61"/>
    <w:rsid w:val="009776EA"/>
    <w:rsid w:val="009778BF"/>
    <w:rsid w:val="0098084D"/>
    <w:rsid w:val="00980B85"/>
    <w:rsid w:val="0098146C"/>
    <w:rsid w:val="009814F6"/>
    <w:rsid w:val="00981ED0"/>
    <w:rsid w:val="00981F8F"/>
    <w:rsid w:val="009823D9"/>
    <w:rsid w:val="00982A49"/>
    <w:rsid w:val="00982C46"/>
    <w:rsid w:val="00982DC9"/>
    <w:rsid w:val="009834D3"/>
    <w:rsid w:val="0098586D"/>
    <w:rsid w:val="0098662C"/>
    <w:rsid w:val="009870D9"/>
    <w:rsid w:val="009879B2"/>
    <w:rsid w:val="00990094"/>
    <w:rsid w:val="00990927"/>
    <w:rsid w:val="00990CD8"/>
    <w:rsid w:val="00990D9F"/>
    <w:rsid w:val="009910FA"/>
    <w:rsid w:val="0099185F"/>
    <w:rsid w:val="00991B42"/>
    <w:rsid w:val="009924AA"/>
    <w:rsid w:val="009926FB"/>
    <w:rsid w:val="00992E85"/>
    <w:rsid w:val="00993153"/>
    <w:rsid w:val="0099347A"/>
    <w:rsid w:val="009935DD"/>
    <w:rsid w:val="00993B68"/>
    <w:rsid w:val="0099420F"/>
    <w:rsid w:val="009945F9"/>
    <w:rsid w:val="009946AF"/>
    <w:rsid w:val="0099481F"/>
    <w:rsid w:val="009950B6"/>
    <w:rsid w:val="009955E8"/>
    <w:rsid w:val="00995B58"/>
    <w:rsid w:val="009966D9"/>
    <w:rsid w:val="009973FD"/>
    <w:rsid w:val="009977E2"/>
    <w:rsid w:val="00997B57"/>
    <w:rsid w:val="009A04D1"/>
    <w:rsid w:val="009A0EEE"/>
    <w:rsid w:val="009A1503"/>
    <w:rsid w:val="009A1551"/>
    <w:rsid w:val="009A28EE"/>
    <w:rsid w:val="009A2A53"/>
    <w:rsid w:val="009A31F3"/>
    <w:rsid w:val="009A36E9"/>
    <w:rsid w:val="009A4DC6"/>
    <w:rsid w:val="009A6293"/>
    <w:rsid w:val="009A6AEE"/>
    <w:rsid w:val="009A6F31"/>
    <w:rsid w:val="009A6FE8"/>
    <w:rsid w:val="009A7B6C"/>
    <w:rsid w:val="009A7E19"/>
    <w:rsid w:val="009B01D1"/>
    <w:rsid w:val="009B09F6"/>
    <w:rsid w:val="009B0DDD"/>
    <w:rsid w:val="009B132E"/>
    <w:rsid w:val="009B1DD5"/>
    <w:rsid w:val="009B1F0A"/>
    <w:rsid w:val="009B2B91"/>
    <w:rsid w:val="009B2F58"/>
    <w:rsid w:val="009B31EC"/>
    <w:rsid w:val="009B32A5"/>
    <w:rsid w:val="009B34C2"/>
    <w:rsid w:val="009B5449"/>
    <w:rsid w:val="009B622D"/>
    <w:rsid w:val="009B7DAF"/>
    <w:rsid w:val="009C0956"/>
    <w:rsid w:val="009C10D9"/>
    <w:rsid w:val="009C1FBC"/>
    <w:rsid w:val="009C204C"/>
    <w:rsid w:val="009C227F"/>
    <w:rsid w:val="009C2DEA"/>
    <w:rsid w:val="009C2FBD"/>
    <w:rsid w:val="009C370C"/>
    <w:rsid w:val="009C414A"/>
    <w:rsid w:val="009C4D6A"/>
    <w:rsid w:val="009C50C2"/>
    <w:rsid w:val="009C6BEC"/>
    <w:rsid w:val="009C71D8"/>
    <w:rsid w:val="009C7E22"/>
    <w:rsid w:val="009C7F5B"/>
    <w:rsid w:val="009D0C64"/>
    <w:rsid w:val="009D113F"/>
    <w:rsid w:val="009D221F"/>
    <w:rsid w:val="009D29AA"/>
    <w:rsid w:val="009D2BAE"/>
    <w:rsid w:val="009D3EF7"/>
    <w:rsid w:val="009D5625"/>
    <w:rsid w:val="009D5B7D"/>
    <w:rsid w:val="009D5BE6"/>
    <w:rsid w:val="009D5C8F"/>
    <w:rsid w:val="009D7BCF"/>
    <w:rsid w:val="009E00E8"/>
    <w:rsid w:val="009E0C2E"/>
    <w:rsid w:val="009E0C64"/>
    <w:rsid w:val="009E0FD7"/>
    <w:rsid w:val="009E168B"/>
    <w:rsid w:val="009E2A6B"/>
    <w:rsid w:val="009E2B6C"/>
    <w:rsid w:val="009E3A8C"/>
    <w:rsid w:val="009E4789"/>
    <w:rsid w:val="009E481B"/>
    <w:rsid w:val="009E51EC"/>
    <w:rsid w:val="009E59B4"/>
    <w:rsid w:val="009E5DB1"/>
    <w:rsid w:val="009F0655"/>
    <w:rsid w:val="009F07FF"/>
    <w:rsid w:val="009F1658"/>
    <w:rsid w:val="009F1822"/>
    <w:rsid w:val="009F261C"/>
    <w:rsid w:val="009F37EC"/>
    <w:rsid w:val="009F4E67"/>
    <w:rsid w:val="009F509E"/>
    <w:rsid w:val="009F6225"/>
    <w:rsid w:val="009F6243"/>
    <w:rsid w:val="009F691A"/>
    <w:rsid w:val="009F6C5A"/>
    <w:rsid w:val="009F6FD8"/>
    <w:rsid w:val="009F710C"/>
    <w:rsid w:val="009F7E1F"/>
    <w:rsid w:val="00A00110"/>
    <w:rsid w:val="00A00933"/>
    <w:rsid w:val="00A01173"/>
    <w:rsid w:val="00A0225A"/>
    <w:rsid w:val="00A02D8D"/>
    <w:rsid w:val="00A03A65"/>
    <w:rsid w:val="00A045F5"/>
    <w:rsid w:val="00A048F6"/>
    <w:rsid w:val="00A04935"/>
    <w:rsid w:val="00A05344"/>
    <w:rsid w:val="00A05998"/>
    <w:rsid w:val="00A0630D"/>
    <w:rsid w:val="00A06412"/>
    <w:rsid w:val="00A06678"/>
    <w:rsid w:val="00A0688A"/>
    <w:rsid w:val="00A07797"/>
    <w:rsid w:val="00A108AF"/>
    <w:rsid w:val="00A1095C"/>
    <w:rsid w:val="00A11237"/>
    <w:rsid w:val="00A114F5"/>
    <w:rsid w:val="00A117AA"/>
    <w:rsid w:val="00A11ACD"/>
    <w:rsid w:val="00A122AE"/>
    <w:rsid w:val="00A136C1"/>
    <w:rsid w:val="00A13A3F"/>
    <w:rsid w:val="00A141EB"/>
    <w:rsid w:val="00A148FB"/>
    <w:rsid w:val="00A14A9D"/>
    <w:rsid w:val="00A14D5C"/>
    <w:rsid w:val="00A15AF2"/>
    <w:rsid w:val="00A15B96"/>
    <w:rsid w:val="00A16036"/>
    <w:rsid w:val="00A16184"/>
    <w:rsid w:val="00A16325"/>
    <w:rsid w:val="00A165B4"/>
    <w:rsid w:val="00A16DD2"/>
    <w:rsid w:val="00A176F7"/>
    <w:rsid w:val="00A179C6"/>
    <w:rsid w:val="00A17D54"/>
    <w:rsid w:val="00A17D9C"/>
    <w:rsid w:val="00A17F61"/>
    <w:rsid w:val="00A20D8E"/>
    <w:rsid w:val="00A21C15"/>
    <w:rsid w:val="00A22837"/>
    <w:rsid w:val="00A2314C"/>
    <w:rsid w:val="00A234BC"/>
    <w:rsid w:val="00A243D7"/>
    <w:rsid w:val="00A24501"/>
    <w:rsid w:val="00A2455B"/>
    <w:rsid w:val="00A2466D"/>
    <w:rsid w:val="00A24C35"/>
    <w:rsid w:val="00A25379"/>
    <w:rsid w:val="00A25675"/>
    <w:rsid w:val="00A25952"/>
    <w:rsid w:val="00A26621"/>
    <w:rsid w:val="00A26ECD"/>
    <w:rsid w:val="00A271CE"/>
    <w:rsid w:val="00A27566"/>
    <w:rsid w:val="00A27AD6"/>
    <w:rsid w:val="00A27DDF"/>
    <w:rsid w:val="00A306FD"/>
    <w:rsid w:val="00A30AF2"/>
    <w:rsid w:val="00A30B3E"/>
    <w:rsid w:val="00A30C28"/>
    <w:rsid w:val="00A314F3"/>
    <w:rsid w:val="00A32250"/>
    <w:rsid w:val="00A32913"/>
    <w:rsid w:val="00A335E2"/>
    <w:rsid w:val="00A33840"/>
    <w:rsid w:val="00A33A12"/>
    <w:rsid w:val="00A33A56"/>
    <w:rsid w:val="00A33A8B"/>
    <w:rsid w:val="00A33BE6"/>
    <w:rsid w:val="00A33F24"/>
    <w:rsid w:val="00A3403F"/>
    <w:rsid w:val="00A3443E"/>
    <w:rsid w:val="00A35459"/>
    <w:rsid w:val="00A35596"/>
    <w:rsid w:val="00A3587C"/>
    <w:rsid w:val="00A35DDE"/>
    <w:rsid w:val="00A365E8"/>
    <w:rsid w:val="00A36B18"/>
    <w:rsid w:val="00A36D57"/>
    <w:rsid w:val="00A37920"/>
    <w:rsid w:val="00A37C21"/>
    <w:rsid w:val="00A40005"/>
    <w:rsid w:val="00A40B49"/>
    <w:rsid w:val="00A40E5B"/>
    <w:rsid w:val="00A4109E"/>
    <w:rsid w:val="00A41349"/>
    <w:rsid w:val="00A414B1"/>
    <w:rsid w:val="00A41B14"/>
    <w:rsid w:val="00A41EA7"/>
    <w:rsid w:val="00A42711"/>
    <w:rsid w:val="00A42C42"/>
    <w:rsid w:val="00A42F77"/>
    <w:rsid w:val="00A4340A"/>
    <w:rsid w:val="00A44619"/>
    <w:rsid w:val="00A452B3"/>
    <w:rsid w:val="00A45C12"/>
    <w:rsid w:val="00A45EDB"/>
    <w:rsid w:val="00A46BF7"/>
    <w:rsid w:val="00A46CDE"/>
    <w:rsid w:val="00A47102"/>
    <w:rsid w:val="00A50204"/>
    <w:rsid w:val="00A505D3"/>
    <w:rsid w:val="00A50F97"/>
    <w:rsid w:val="00A51994"/>
    <w:rsid w:val="00A51A32"/>
    <w:rsid w:val="00A51AE3"/>
    <w:rsid w:val="00A523AC"/>
    <w:rsid w:val="00A535D4"/>
    <w:rsid w:val="00A538CF"/>
    <w:rsid w:val="00A53960"/>
    <w:rsid w:val="00A53FD8"/>
    <w:rsid w:val="00A5418E"/>
    <w:rsid w:val="00A543B9"/>
    <w:rsid w:val="00A54784"/>
    <w:rsid w:val="00A55318"/>
    <w:rsid w:val="00A55753"/>
    <w:rsid w:val="00A557D4"/>
    <w:rsid w:val="00A56480"/>
    <w:rsid w:val="00A565E7"/>
    <w:rsid w:val="00A5668E"/>
    <w:rsid w:val="00A57D42"/>
    <w:rsid w:val="00A601DA"/>
    <w:rsid w:val="00A6135C"/>
    <w:rsid w:val="00A6260C"/>
    <w:rsid w:val="00A62C65"/>
    <w:rsid w:val="00A63316"/>
    <w:rsid w:val="00A64770"/>
    <w:rsid w:val="00A649FF"/>
    <w:rsid w:val="00A64AF5"/>
    <w:rsid w:val="00A65728"/>
    <w:rsid w:val="00A659AC"/>
    <w:rsid w:val="00A66794"/>
    <w:rsid w:val="00A670E7"/>
    <w:rsid w:val="00A67179"/>
    <w:rsid w:val="00A673FA"/>
    <w:rsid w:val="00A70316"/>
    <w:rsid w:val="00A70350"/>
    <w:rsid w:val="00A7090F"/>
    <w:rsid w:val="00A70B78"/>
    <w:rsid w:val="00A71942"/>
    <w:rsid w:val="00A73234"/>
    <w:rsid w:val="00A73468"/>
    <w:rsid w:val="00A73814"/>
    <w:rsid w:val="00A73A30"/>
    <w:rsid w:val="00A73D4F"/>
    <w:rsid w:val="00A744FE"/>
    <w:rsid w:val="00A74E5A"/>
    <w:rsid w:val="00A750A5"/>
    <w:rsid w:val="00A75680"/>
    <w:rsid w:val="00A759A7"/>
    <w:rsid w:val="00A75C8C"/>
    <w:rsid w:val="00A76755"/>
    <w:rsid w:val="00A815AD"/>
    <w:rsid w:val="00A8250D"/>
    <w:rsid w:val="00A828BB"/>
    <w:rsid w:val="00A8346A"/>
    <w:rsid w:val="00A8400C"/>
    <w:rsid w:val="00A84A9D"/>
    <w:rsid w:val="00A84C98"/>
    <w:rsid w:val="00A84EF3"/>
    <w:rsid w:val="00A8542B"/>
    <w:rsid w:val="00A85DFC"/>
    <w:rsid w:val="00A86F15"/>
    <w:rsid w:val="00A873F6"/>
    <w:rsid w:val="00A90154"/>
    <w:rsid w:val="00A90B3E"/>
    <w:rsid w:val="00A9105A"/>
    <w:rsid w:val="00A92441"/>
    <w:rsid w:val="00A9295C"/>
    <w:rsid w:val="00A92E6E"/>
    <w:rsid w:val="00A937D4"/>
    <w:rsid w:val="00A93E7F"/>
    <w:rsid w:val="00A93F41"/>
    <w:rsid w:val="00A94A6D"/>
    <w:rsid w:val="00A951AB"/>
    <w:rsid w:val="00A9522A"/>
    <w:rsid w:val="00A955A4"/>
    <w:rsid w:val="00A96C99"/>
    <w:rsid w:val="00A9700C"/>
    <w:rsid w:val="00A971F2"/>
    <w:rsid w:val="00A97303"/>
    <w:rsid w:val="00A975F5"/>
    <w:rsid w:val="00AA012B"/>
    <w:rsid w:val="00AA0289"/>
    <w:rsid w:val="00AA077C"/>
    <w:rsid w:val="00AA0DF8"/>
    <w:rsid w:val="00AA0F21"/>
    <w:rsid w:val="00AA2171"/>
    <w:rsid w:val="00AA227D"/>
    <w:rsid w:val="00AA32A2"/>
    <w:rsid w:val="00AA33B7"/>
    <w:rsid w:val="00AA3D56"/>
    <w:rsid w:val="00AA4F7E"/>
    <w:rsid w:val="00AA5555"/>
    <w:rsid w:val="00AA556F"/>
    <w:rsid w:val="00AA55B3"/>
    <w:rsid w:val="00AA5A43"/>
    <w:rsid w:val="00AA5ED0"/>
    <w:rsid w:val="00AA60A3"/>
    <w:rsid w:val="00AB1815"/>
    <w:rsid w:val="00AB2DBC"/>
    <w:rsid w:val="00AB4ABB"/>
    <w:rsid w:val="00AB4F6B"/>
    <w:rsid w:val="00AB536E"/>
    <w:rsid w:val="00AB5911"/>
    <w:rsid w:val="00AB5A88"/>
    <w:rsid w:val="00AB6859"/>
    <w:rsid w:val="00AB6E5C"/>
    <w:rsid w:val="00AB7056"/>
    <w:rsid w:val="00AB7A9A"/>
    <w:rsid w:val="00AB7C1E"/>
    <w:rsid w:val="00AC0613"/>
    <w:rsid w:val="00AC0A0A"/>
    <w:rsid w:val="00AC1187"/>
    <w:rsid w:val="00AC14B9"/>
    <w:rsid w:val="00AC17A9"/>
    <w:rsid w:val="00AC1F06"/>
    <w:rsid w:val="00AC2003"/>
    <w:rsid w:val="00AC2227"/>
    <w:rsid w:val="00AC293B"/>
    <w:rsid w:val="00AC3F82"/>
    <w:rsid w:val="00AC4F5C"/>
    <w:rsid w:val="00AC524C"/>
    <w:rsid w:val="00AC541B"/>
    <w:rsid w:val="00AC57B2"/>
    <w:rsid w:val="00AC60AB"/>
    <w:rsid w:val="00AC60D6"/>
    <w:rsid w:val="00AC78E6"/>
    <w:rsid w:val="00AD1ABD"/>
    <w:rsid w:val="00AD1B51"/>
    <w:rsid w:val="00AD2196"/>
    <w:rsid w:val="00AD2236"/>
    <w:rsid w:val="00AD252F"/>
    <w:rsid w:val="00AD27EC"/>
    <w:rsid w:val="00AD2AAB"/>
    <w:rsid w:val="00AD385A"/>
    <w:rsid w:val="00AD3C6F"/>
    <w:rsid w:val="00AD4357"/>
    <w:rsid w:val="00AD43B5"/>
    <w:rsid w:val="00AD45EA"/>
    <w:rsid w:val="00AD4A16"/>
    <w:rsid w:val="00AD4D9D"/>
    <w:rsid w:val="00AD5031"/>
    <w:rsid w:val="00AD64DA"/>
    <w:rsid w:val="00AD6C6C"/>
    <w:rsid w:val="00AD78FF"/>
    <w:rsid w:val="00AD7CEC"/>
    <w:rsid w:val="00AE0587"/>
    <w:rsid w:val="00AE0643"/>
    <w:rsid w:val="00AE08A9"/>
    <w:rsid w:val="00AE094E"/>
    <w:rsid w:val="00AE0EED"/>
    <w:rsid w:val="00AE139E"/>
    <w:rsid w:val="00AE20A3"/>
    <w:rsid w:val="00AE381A"/>
    <w:rsid w:val="00AE4422"/>
    <w:rsid w:val="00AE4C21"/>
    <w:rsid w:val="00AE58D5"/>
    <w:rsid w:val="00AE6DA8"/>
    <w:rsid w:val="00AE70FE"/>
    <w:rsid w:val="00AE7DE0"/>
    <w:rsid w:val="00AE7FDD"/>
    <w:rsid w:val="00AF0709"/>
    <w:rsid w:val="00AF0761"/>
    <w:rsid w:val="00AF092C"/>
    <w:rsid w:val="00AF1261"/>
    <w:rsid w:val="00AF1A45"/>
    <w:rsid w:val="00AF2F8F"/>
    <w:rsid w:val="00AF4CDF"/>
    <w:rsid w:val="00AF53BD"/>
    <w:rsid w:val="00AF5749"/>
    <w:rsid w:val="00AF5AD4"/>
    <w:rsid w:val="00AF5BB4"/>
    <w:rsid w:val="00AF6D69"/>
    <w:rsid w:val="00AF6DF7"/>
    <w:rsid w:val="00AF6FB9"/>
    <w:rsid w:val="00AF702A"/>
    <w:rsid w:val="00AF72A0"/>
    <w:rsid w:val="00AF753B"/>
    <w:rsid w:val="00AF766D"/>
    <w:rsid w:val="00AF77D9"/>
    <w:rsid w:val="00B00005"/>
    <w:rsid w:val="00B00176"/>
    <w:rsid w:val="00B00E70"/>
    <w:rsid w:val="00B029F2"/>
    <w:rsid w:val="00B02A46"/>
    <w:rsid w:val="00B032FA"/>
    <w:rsid w:val="00B04B25"/>
    <w:rsid w:val="00B06A12"/>
    <w:rsid w:val="00B07867"/>
    <w:rsid w:val="00B07C60"/>
    <w:rsid w:val="00B07EEA"/>
    <w:rsid w:val="00B103D4"/>
    <w:rsid w:val="00B103D9"/>
    <w:rsid w:val="00B10B75"/>
    <w:rsid w:val="00B10DF1"/>
    <w:rsid w:val="00B10EFA"/>
    <w:rsid w:val="00B11290"/>
    <w:rsid w:val="00B12C80"/>
    <w:rsid w:val="00B12E5A"/>
    <w:rsid w:val="00B131C9"/>
    <w:rsid w:val="00B13756"/>
    <w:rsid w:val="00B13894"/>
    <w:rsid w:val="00B13F68"/>
    <w:rsid w:val="00B14121"/>
    <w:rsid w:val="00B142D6"/>
    <w:rsid w:val="00B14398"/>
    <w:rsid w:val="00B14DBD"/>
    <w:rsid w:val="00B15290"/>
    <w:rsid w:val="00B15538"/>
    <w:rsid w:val="00B15679"/>
    <w:rsid w:val="00B1577B"/>
    <w:rsid w:val="00B15A9A"/>
    <w:rsid w:val="00B161DF"/>
    <w:rsid w:val="00B16302"/>
    <w:rsid w:val="00B1689C"/>
    <w:rsid w:val="00B16BE0"/>
    <w:rsid w:val="00B17208"/>
    <w:rsid w:val="00B17398"/>
    <w:rsid w:val="00B177C8"/>
    <w:rsid w:val="00B17EBC"/>
    <w:rsid w:val="00B20780"/>
    <w:rsid w:val="00B20A6F"/>
    <w:rsid w:val="00B21771"/>
    <w:rsid w:val="00B21CD4"/>
    <w:rsid w:val="00B21DBA"/>
    <w:rsid w:val="00B2218B"/>
    <w:rsid w:val="00B2231E"/>
    <w:rsid w:val="00B22E1F"/>
    <w:rsid w:val="00B22EA1"/>
    <w:rsid w:val="00B237C5"/>
    <w:rsid w:val="00B24BFC"/>
    <w:rsid w:val="00B24DE3"/>
    <w:rsid w:val="00B25142"/>
    <w:rsid w:val="00B2547E"/>
    <w:rsid w:val="00B258D7"/>
    <w:rsid w:val="00B25DDC"/>
    <w:rsid w:val="00B26AF7"/>
    <w:rsid w:val="00B2780D"/>
    <w:rsid w:val="00B301E4"/>
    <w:rsid w:val="00B30695"/>
    <w:rsid w:val="00B312FE"/>
    <w:rsid w:val="00B317CE"/>
    <w:rsid w:val="00B32330"/>
    <w:rsid w:val="00B336DB"/>
    <w:rsid w:val="00B33EEF"/>
    <w:rsid w:val="00B3400D"/>
    <w:rsid w:val="00B34DB3"/>
    <w:rsid w:val="00B35261"/>
    <w:rsid w:val="00B3533C"/>
    <w:rsid w:val="00B357BE"/>
    <w:rsid w:val="00B36643"/>
    <w:rsid w:val="00B3683B"/>
    <w:rsid w:val="00B36A1C"/>
    <w:rsid w:val="00B37515"/>
    <w:rsid w:val="00B37617"/>
    <w:rsid w:val="00B407D0"/>
    <w:rsid w:val="00B41258"/>
    <w:rsid w:val="00B41B99"/>
    <w:rsid w:val="00B41CDA"/>
    <w:rsid w:val="00B422D5"/>
    <w:rsid w:val="00B426E2"/>
    <w:rsid w:val="00B42B4E"/>
    <w:rsid w:val="00B4462A"/>
    <w:rsid w:val="00B4481C"/>
    <w:rsid w:val="00B44F2C"/>
    <w:rsid w:val="00B4537F"/>
    <w:rsid w:val="00B45E95"/>
    <w:rsid w:val="00B4603B"/>
    <w:rsid w:val="00B4615C"/>
    <w:rsid w:val="00B46527"/>
    <w:rsid w:val="00B4684E"/>
    <w:rsid w:val="00B46ADB"/>
    <w:rsid w:val="00B46FA6"/>
    <w:rsid w:val="00B4753A"/>
    <w:rsid w:val="00B47A23"/>
    <w:rsid w:val="00B47A26"/>
    <w:rsid w:val="00B47A42"/>
    <w:rsid w:val="00B512CD"/>
    <w:rsid w:val="00B51668"/>
    <w:rsid w:val="00B51B55"/>
    <w:rsid w:val="00B51DC3"/>
    <w:rsid w:val="00B51FFA"/>
    <w:rsid w:val="00B5218C"/>
    <w:rsid w:val="00B52710"/>
    <w:rsid w:val="00B52C5A"/>
    <w:rsid w:val="00B52D10"/>
    <w:rsid w:val="00B5322C"/>
    <w:rsid w:val="00B5364C"/>
    <w:rsid w:val="00B549DE"/>
    <w:rsid w:val="00B5587B"/>
    <w:rsid w:val="00B55A6C"/>
    <w:rsid w:val="00B55B4E"/>
    <w:rsid w:val="00B6117A"/>
    <w:rsid w:val="00B618AA"/>
    <w:rsid w:val="00B6266F"/>
    <w:rsid w:val="00B63D92"/>
    <w:rsid w:val="00B64156"/>
    <w:rsid w:val="00B64953"/>
    <w:rsid w:val="00B64A9F"/>
    <w:rsid w:val="00B650C9"/>
    <w:rsid w:val="00B66627"/>
    <w:rsid w:val="00B66661"/>
    <w:rsid w:val="00B66E39"/>
    <w:rsid w:val="00B6727F"/>
    <w:rsid w:val="00B67C72"/>
    <w:rsid w:val="00B70644"/>
    <w:rsid w:val="00B709BB"/>
    <w:rsid w:val="00B70C90"/>
    <w:rsid w:val="00B70FDA"/>
    <w:rsid w:val="00B71191"/>
    <w:rsid w:val="00B7154C"/>
    <w:rsid w:val="00B71A27"/>
    <w:rsid w:val="00B71DB2"/>
    <w:rsid w:val="00B73F7D"/>
    <w:rsid w:val="00B74583"/>
    <w:rsid w:val="00B7490B"/>
    <w:rsid w:val="00B74AED"/>
    <w:rsid w:val="00B74EE3"/>
    <w:rsid w:val="00B75030"/>
    <w:rsid w:val="00B758F9"/>
    <w:rsid w:val="00B75F83"/>
    <w:rsid w:val="00B75FE1"/>
    <w:rsid w:val="00B76A18"/>
    <w:rsid w:val="00B76F7E"/>
    <w:rsid w:val="00B779F0"/>
    <w:rsid w:val="00B801C2"/>
    <w:rsid w:val="00B80294"/>
    <w:rsid w:val="00B808C5"/>
    <w:rsid w:val="00B80A61"/>
    <w:rsid w:val="00B81D9A"/>
    <w:rsid w:val="00B81E3B"/>
    <w:rsid w:val="00B82551"/>
    <w:rsid w:val="00B82BE7"/>
    <w:rsid w:val="00B82E46"/>
    <w:rsid w:val="00B83939"/>
    <w:rsid w:val="00B83A02"/>
    <w:rsid w:val="00B84535"/>
    <w:rsid w:val="00B845C0"/>
    <w:rsid w:val="00B84F2E"/>
    <w:rsid w:val="00B85DD8"/>
    <w:rsid w:val="00B86EF4"/>
    <w:rsid w:val="00B870F7"/>
    <w:rsid w:val="00B87BB0"/>
    <w:rsid w:val="00B87DD1"/>
    <w:rsid w:val="00B87DD3"/>
    <w:rsid w:val="00B87E9C"/>
    <w:rsid w:val="00B90404"/>
    <w:rsid w:val="00B9177A"/>
    <w:rsid w:val="00B92217"/>
    <w:rsid w:val="00B92ACC"/>
    <w:rsid w:val="00B93A3A"/>
    <w:rsid w:val="00B93E4C"/>
    <w:rsid w:val="00B94972"/>
    <w:rsid w:val="00B9578A"/>
    <w:rsid w:val="00B96383"/>
    <w:rsid w:val="00B965B4"/>
    <w:rsid w:val="00B968D0"/>
    <w:rsid w:val="00B96936"/>
    <w:rsid w:val="00BA0095"/>
    <w:rsid w:val="00BA015D"/>
    <w:rsid w:val="00BA0FCB"/>
    <w:rsid w:val="00BA14EC"/>
    <w:rsid w:val="00BA1C20"/>
    <w:rsid w:val="00BA2569"/>
    <w:rsid w:val="00BA2796"/>
    <w:rsid w:val="00BA2864"/>
    <w:rsid w:val="00BA2B33"/>
    <w:rsid w:val="00BA3F8A"/>
    <w:rsid w:val="00BA4376"/>
    <w:rsid w:val="00BA4C5E"/>
    <w:rsid w:val="00BA518B"/>
    <w:rsid w:val="00BA5224"/>
    <w:rsid w:val="00BA5BDA"/>
    <w:rsid w:val="00BA7B4E"/>
    <w:rsid w:val="00BA7DB5"/>
    <w:rsid w:val="00BB03C1"/>
    <w:rsid w:val="00BB0976"/>
    <w:rsid w:val="00BB1FA1"/>
    <w:rsid w:val="00BB2299"/>
    <w:rsid w:val="00BB26F8"/>
    <w:rsid w:val="00BB3226"/>
    <w:rsid w:val="00BB380F"/>
    <w:rsid w:val="00BB3A62"/>
    <w:rsid w:val="00BB3C8E"/>
    <w:rsid w:val="00BB3DDC"/>
    <w:rsid w:val="00BB3F38"/>
    <w:rsid w:val="00BB49C7"/>
    <w:rsid w:val="00BB5964"/>
    <w:rsid w:val="00BB6328"/>
    <w:rsid w:val="00BB6341"/>
    <w:rsid w:val="00BB78FC"/>
    <w:rsid w:val="00BC0BEF"/>
    <w:rsid w:val="00BC0D85"/>
    <w:rsid w:val="00BC1142"/>
    <w:rsid w:val="00BC18C6"/>
    <w:rsid w:val="00BC2A31"/>
    <w:rsid w:val="00BC2A84"/>
    <w:rsid w:val="00BC2BF9"/>
    <w:rsid w:val="00BC3310"/>
    <w:rsid w:val="00BC3C17"/>
    <w:rsid w:val="00BC40A6"/>
    <w:rsid w:val="00BC442F"/>
    <w:rsid w:val="00BC486D"/>
    <w:rsid w:val="00BC4E30"/>
    <w:rsid w:val="00BC5900"/>
    <w:rsid w:val="00BC5962"/>
    <w:rsid w:val="00BC5AC9"/>
    <w:rsid w:val="00BC626A"/>
    <w:rsid w:val="00BC6825"/>
    <w:rsid w:val="00BC75E7"/>
    <w:rsid w:val="00BC78EF"/>
    <w:rsid w:val="00BD0CC7"/>
    <w:rsid w:val="00BD1449"/>
    <w:rsid w:val="00BD1960"/>
    <w:rsid w:val="00BD2C6C"/>
    <w:rsid w:val="00BD2D6E"/>
    <w:rsid w:val="00BD2D9B"/>
    <w:rsid w:val="00BD33FD"/>
    <w:rsid w:val="00BD37DB"/>
    <w:rsid w:val="00BD38DC"/>
    <w:rsid w:val="00BD3BF4"/>
    <w:rsid w:val="00BD5023"/>
    <w:rsid w:val="00BD5882"/>
    <w:rsid w:val="00BD5A09"/>
    <w:rsid w:val="00BD5ED9"/>
    <w:rsid w:val="00BD6A59"/>
    <w:rsid w:val="00BD70EF"/>
    <w:rsid w:val="00BD76A3"/>
    <w:rsid w:val="00BE042E"/>
    <w:rsid w:val="00BE1A46"/>
    <w:rsid w:val="00BE2D8A"/>
    <w:rsid w:val="00BE41D0"/>
    <w:rsid w:val="00BE41E4"/>
    <w:rsid w:val="00BE50A6"/>
    <w:rsid w:val="00BE51B5"/>
    <w:rsid w:val="00BE55B8"/>
    <w:rsid w:val="00BE5D3A"/>
    <w:rsid w:val="00BE6AAF"/>
    <w:rsid w:val="00BE7BFA"/>
    <w:rsid w:val="00BF0CB5"/>
    <w:rsid w:val="00BF0D91"/>
    <w:rsid w:val="00BF1A1F"/>
    <w:rsid w:val="00BF24DD"/>
    <w:rsid w:val="00BF289B"/>
    <w:rsid w:val="00BF363F"/>
    <w:rsid w:val="00BF4D74"/>
    <w:rsid w:val="00BF509B"/>
    <w:rsid w:val="00BF54D4"/>
    <w:rsid w:val="00BF5E86"/>
    <w:rsid w:val="00BF6207"/>
    <w:rsid w:val="00BF62D2"/>
    <w:rsid w:val="00BF62DF"/>
    <w:rsid w:val="00BF725D"/>
    <w:rsid w:val="00C00079"/>
    <w:rsid w:val="00C002AF"/>
    <w:rsid w:val="00C00698"/>
    <w:rsid w:val="00C00812"/>
    <w:rsid w:val="00C00C81"/>
    <w:rsid w:val="00C0107B"/>
    <w:rsid w:val="00C015EF"/>
    <w:rsid w:val="00C0194E"/>
    <w:rsid w:val="00C021AD"/>
    <w:rsid w:val="00C045B1"/>
    <w:rsid w:val="00C04689"/>
    <w:rsid w:val="00C051F2"/>
    <w:rsid w:val="00C05454"/>
    <w:rsid w:val="00C061C9"/>
    <w:rsid w:val="00C067CA"/>
    <w:rsid w:val="00C06DB3"/>
    <w:rsid w:val="00C071F3"/>
    <w:rsid w:val="00C07DE2"/>
    <w:rsid w:val="00C07E5F"/>
    <w:rsid w:val="00C1033D"/>
    <w:rsid w:val="00C10714"/>
    <w:rsid w:val="00C11389"/>
    <w:rsid w:val="00C113B0"/>
    <w:rsid w:val="00C113F6"/>
    <w:rsid w:val="00C12113"/>
    <w:rsid w:val="00C1276F"/>
    <w:rsid w:val="00C1328B"/>
    <w:rsid w:val="00C13870"/>
    <w:rsid w:val="00C14A7D"/>
    <w:rsid w:val="00C20551"/>
    <w:rsid w:val="00C20809"/>
    <w:rsid w:val="00C208AC"/>
    <w:rsid w:val="00C20DFF"/>
    <w:rsid w:val="00C20F9F"/>
    <w:rsid w:val="00C21B55"/>
    <w:rsid w:val="00C21BD1"/>
    <w:rsid w:val="00C2231F"/>
    <w:rsid w:val="00C2323A"/>
    <w:rsid w:val="00C24485"/>
    <w:rsid w:val="00C2467D"/>
    <w:rsid w:val="00C24C36"/>
    <w:rsid w:val="00C26002"/>
    <w:rsid w:val="00C26201"/>
    <w:rsid w:val="00C26301"/>
    <w:rsid w:val="00C26C63"/>
    <w:rsid w:val="00C26E34"/>
    <w:rsid w:val="00C302E1"/>
    <w:rsid w:val="00C309AF"/>
    <w:rsid w:val="00C30D29"/>
    <w:rsid w:val="00C3175E"/>
    <w:rsid w:val="00C31D80"/>
    <w:rsid w:val="00C31E4D"/>
    <w:rsid w:val="00C3223B"/>
    <w:rsid w:val="00C3234F"/>
    <w:rsid w:val="00C3284C"/>
    <w:rsid w:val="00C33056"/>
    <w:rsid w:val="00C33459"/>
    <w:rsid w:val="00C33D9E"/>
    <w:rsid w:val="00C33F99"/>
    <w:rsid w:val="00C3455D"/>
    <w:rsid w:val="00C35C8A"/>
    <w:rsid w:val="00C36FB6"/>
    <w:rsid w:val="00C36FC3"/>
    <w:rsid w:val="00C373A3"/>
    <w:rsid w:val="00C374E2"/>
    <w:rsid w:val="00C37F6F"/>
    <w:rsid w:val="00C408BC"/>
    <w:rsid w:val="00C412D0"/>
    <w:rsid w:val="00C421EB"/>
    <w:rsid w:val="00C43C48"/>
    <w:rsid w:val="00C43D3B"/>
    <w:rsid w:val="00C44D4A"/>
    <w:rsid w:val="00C44DFF"/>
    <w:rsid w:val="00C4517C"/>
    <w:rsid w:val="00C45A25"/>
    <w:rsid w:val="00C45F94"/>
    <w:rsid w:val="00C46414"/>
    <w:rsid w:val="00C464D1"/>
    <w:rsid w:val="00C467A4"/>
    <w:rsid w:val="00C46B31"/>
    <w:rsid w:val="00C47110"/>
    <w:rsid w:val="00C47A20"/>
    <w:rsid w:val="00C50BEE"/>
    <w:rsid w:val="00C5116B"/>
    <w:rsid w:val="00C51206"/>
    <w:rsid w:val="00C5177B"/>
    <w:rsid w:val="00C51867"/>
    <w:rsid w:val="00C52A71"/>
    <w:rsid w:val="00C530AF"/>
    <w:rsid w:val="00C53A8B"/>
    <w:rsid w:val="00C53B08"/>
    <w:rsid w:val="00C548C4"/>
    <w:rsid w:val="00C552D5"/>
    <w:rsid w:val="00C55A10"/>
    <w:rsid w:val="00C55F52"/>
    <w:rsid w:val="00C567F7"/>
    <w:rsid w:val="00C5761C"/>
    <w:rsid w:val="00C57B3C"/>
    <w:rsid w:val="00C615BA"/>
    <w:rsid w:val="00C615CE"/>
    <w:rsid w:val="00C62272"/>
    <w:rsid w:val="00C629CF"/>
    <w:rsid w:val="00C62F6B"/>
    <w:rsid w:val="00C6309C"/>
    <w:rsid w:val="00C6320F"/>
    <w:rsid w:val="00C634CD"/>
    <w:rsid w:val="00C63A06"/>
    <w:rsid w:val="00C63A45"/>
    <w:rsid w:val="00C64575"/>
    <w:rsid w:val="00C647DB"/>
    <w:rsid w:val="00C64981"/>
    <w:rsid w:val="00C65E28"/>
    <w:rsid w:val="00C66B18"/>
    <w:rsid w:val="00C66F48"/>
    <w:rsid w:val="00C6740F"/>
    <w:rsid w:val="00C67826"/>
    <w:rsid w:val="00C7026E"/>
    <w:rsid w:val="00C70B6E"/>
    <w:rsid w:val="00C71016"/>
    <w:rsid w:val="00C71C17"/>
    <w:rsid w:val="00C71F1B"/>
    <w:rsid w:val="00C724F4"/>
    <w:rsid w:val="00C72785"/>
    <w:rsid w:val="00C72969"/>
    <w:rsid w:val="00C73D4D"/>
    <w:rsid w:val="00C73D53"/>
    <w:rsid w:val="00C74183"/>
    <w:rsid w:val="00C74631"/>
    <w:rsid w:val="00C74E96"/>
    <w:rsid w:val="00C75044"/>
    <w:rsid w:val="00C75789"/>
    <w:rsid w:val="00C76E87"/>
    <w:rsid w:val="00C77134"/>
    <w:rsid w:val="00C7713E"/>
    <w:rsid w:val="00C7726E"/>
    <w:rsid w:val="00C774CA"/>
    <w:rsid w:val="00C77929"/>
    <w:rsid w:val="00C804B3"/>
    <w:rsid w:val="00C809E6"/>
    <w:rsid w:val="00C80C41"/>
    <w:rsid w:val="00C8152D"/>
    <w:rsid w:val="00C83078"/>
    <w:rsid w:val="00C833EE"/>
    <w:rsid w:val="00C8364A"/>
    <w:rsid w:val="00C841D4"/>
    <w:rsid w:val="00C84455"/>
    <w:rsid w:val="00C84BDC"/>
    <w:rsid w:val="00C85256"/>
    <w:rsid w:val="00C854CE"/>
    <w:rsid w:val="00C855A5"/>
    <w:rsid w:val="00C857AB"/>
    <w:rsid w:val="00C85FED"/>
    <w:rsid w:val="00C863A7"/>
    <w:rsid w:val="00C86433"/>
    <w:rsid w:val="00C86AE4"/>
    <w:rsid w:val="00C875AC"/>
    <w:rsid w:val="00C87955"/>
    <w:rsid w:val="00C87B1D"/>
    <w:rsid w:val="00C87CA1"/>
    <w:rsid w:val="00C90085"/>
    <w:rsid w:val="00C900C0"/>
    <w:rsid w:val="00C900CE"/>
    <w:rsid w:val="00C90907"/>
    <w:rsid w:val="00C90A54"/>
    <w:rsid w:val="00C91D80"/>
    <w:rsid w:val="00C91EB9"/>
    <w:rsid w:val="00C91ED0"/>
    <w:rsid w:val="00C91F4F"/>
    <w:rsid w:val="00C92491"/>
    <w:rsid w:val="00C92681"/>
    <w:rsid w:val="00C92781"/>
    <w:rsid w:val="00C95B5B"/>
    <w:rsid w:val="00C97123"/>
    <w:rsid w:val="00C972C1"/>
    <w:rsid w:val="00C97679"/>
    <w:rsid w:val="00C97693"/>
    <w:rsid w:val="00C97705"/>
    <w:rsid w:val="00C9784C"/>
    <w:rsid w:val="00CA02F4"/>
    <w:rsid w:val="00CA1FFE"/>
    <w:rsid w:val="00CA2508"/>
    <w:rsid w:val="00CA3438"/>
    <w:rsid w:val="00CA370D"/>
    <w:rsid w:val="00CA3C91"/>
    <w:rsid w:val="00CA3EDC"/>
    <w:rsid w:val="00CA41A3"/>
    <w:rsid w:val="00CA487C"/>
    <w:rsid w:val="00CA4BC3"/>
    <w:rsid w:val="00CA64C6"/>
    <w:rsid w:val="00CA6951"/>
    <w:rsid w:val="00CA6BF1"/>
    <w:rsid w:val="00CA6DAF"/>
    <w:rsid w:val="00CA759C"/>
    <w:rsid w:val="00CA7A5F"/>
    <w:rsid w:val="00CB0461"/>
    <w:rsid w:val="00CB0FB5"/>
    <w:rsid w:val="00CB1425"/>
    <w:rsid w:val="00CB14DE"/>
    <w:rsid w:val="00CB17B9"/>
    <w:rsid w:val="00CB1C9E"/>
    <w:rsid w:val="00CB2284"/>
    <w:rsid w:val="00CB3841"/>
    <w:rsid w:val="00CB3928"/>
    <w:rsid w:val="00CB3C94"/>
    <w:rsid w:val="00CB4908"/>
    <w:rsid w:val="00CB4B7F"/>
    <w:rsid w:val="00CB4BCA"/>
    <w:rsid w:val="00CB4F74"/>
    <w:rsid w:val="00CB511A"/>
    <w:rsid w:val="00CB5438"/>
    <w:rsid w:val="00CB6444"/>
    <w:rsid w:val="00CB6817"/>
    <w:rsid w:val="00CB6A30"/>
    <w:rsid w:val="00CB6C0D"/>
    <w:rsid w:val="00CB6F70"/>
    <w:rsid w:val="00CB7DEA"/>
    <w:rsid w:val="00CC007A"/>
    <w:rsid w:val="00CC09B2"/>
    <w:rsid w:val="00CC1A85"/>
    <w:rsid w:val="00CC200A"/>
    <w:rsid w:val="00CC25A8"/>
    <w:rsid w:val="00CC2E4E"/>
    <w:rsid w:val="00CC42CB"/>
    <w:rsid w:val="00CC4BDC"/>
    <w:rsid w:val="00CC51AB"/>
    <w:rsid w:val="00CC5610"/>
    <w:rsid w:val="00CC57B1"/>
    <w:rsid w:val="00CC7299"/>
    <w:rsid w:val="00CC7587"/>
    <w:rsid w:val="00CC7D40"/>
    <w:rsid w:val="00CD052C"/>
    <w:rsid w:val="00CD05A2"/>
    <w:rsid w:val="00CD1085"/>
    <w:rsid w:val="00CD1140"/>
    <w:rsid w:val="00CD1384"/>
    <w:rsid w:val="00CD1982"/>
    <w:rsid w:val="00CD1E34"/>
    <w:rsid w:val="00CD2683"/>
    <w:rsid w:val="00CD2910"/>
    <w:rsid w:val="00CD3E59"/>
    <w:rsid w:val="00CD3F40"/>
    <w:rsid w:val="00CD404B"/>
    <w:rsid w:val="00CD4224"/>
    <w:rsid w:val="00CD4C9B"/>
    <w:rsid w:val="00CD5136"/>
    <w:rsid w:val="00CD5B1C"/>
    <w:rsid w:val="00CD664C"/>
    <w:rsid w:val="00CD6FF8"/>
    <w:rsid w:val="00CD7087"/>
    <w:rsid w:val="00CE0DF5"/>
    <w:rsid w:val="00CE10C3"/>
    <w:rsid w:val="00CE1139"/>
    <w:rsid w:val="00CE1266"/>
    <w:rsid w:val="00CE1389"/>
    <w:rsid w:val="00CE23BA"/>
    <w:rsid w:val="00CE298E"/>
    <w:rsid w:val="00CE38B1"/>
    <w:rsid w:val="00CE421B"/>
    <w:rsid w:val="00CE5A1D"/>
    <w:rsid w:val="00CE605D"/>
    <w:rsid w:val="00CE60E9"/>
    <w:rsid w:val="00CE63AB"/>
    <w:rsid w:val="00CE65C2"/>
    <w:rsid w:val="00CE6ED2"/>
    <w:rsid w:val="00CE78BF"/>
    <w:rsid w:val="00CE7B7D"/>
    <w:rsid w:val="00CF130F"/>
    <w:rsid w:val="00CF13DC"/>
    <w:rsid w:val="00CF15B1"/>
    <w:rsid w:val="00CF3191"/>
    <w:rsid w:val="00CF31FD"/>
    <w:rsid w:val="00CF34DC"/>
    <w:rsid w:val="00CF3609"/>
    <w:rsid w:val="00CF385E"/>
    <w:rsid w:val="00CF3C49"/>
    <w:rsid w:val="00CF5824"/>
    <w:rsid w:val="00CF5BC7"/>
    <w:rsid w:val="00CF6A3A"/>
    <w:rsid w:val="00CF6B8E"/>
    <w:rsid w:val="00CF6D48"/>
    <w:rsid w:val="00CF77F9"/>
    <w:rsid w:val="00CF7AE5"/>
    <w:rsid w:val="00CF7B1A"/>
    <w:rsid w:val="00CF7B66"/>
    <w:rsid w:val="00D00F96"/>
    <w:rsid w:val="00D012B4"/>
    <w:rsid w:val="00D01A34"/>
    <w:rsid w:val="00D01AB5"/>
    <w:rsid w:val="00D01B2A"/>
    <w:rsid w:val="00D0256C"/>
    <w:rsid w:val="00D03704"/>
    <w:rsid w:val="00D037AF"/>
    <w:rsid w:val="00D037ED"/>
    <w:rsid w:val="00D05F6F"/>
    <w:rsid w:val="00D06126"/>
    <w:rsid w:val="00D06C41"/>
    <w:rsid w:val="00D07A7B"/>
    <w:rsid w:val="00D07AE8"/>
    <w:rsid w:val="00D1033D"/>
    <w:rsid w:val="00D10D78"/>
    <w:rsid w:val="00D11878"/>
    <w:rsid w:val="00D11E0E"/>
    <w:rsid w:val="00D12052"/>
    <w:rsid w:val="00D1235C"/>
    <w:rsid w:val="00D12616"/>
    <w:rsid w:val="00D13084"/>
    <w:rsid w:val="00D13AB7"/>
    <w:rsid w:val="00D13F8A"/>
    <w:rsid w:val="00D14BAF"/>
    <w:rsid w:val="00D14D3B"/>
    <w:rsid w:val="00D14ECA"/>
    <w:rsid w:val="00D15150"/>
    <w:rsid w:val="00D1553C"/>
    <w:rsid w:val="00D15637"/>
    <w:rsid w:val="00D156CD"/>
    <w:rsid w:val="00D15E14"/>
    <w:rsid w:val="00D15E39"/>
    <w:rsid w:val="00D202F4"/>
    <w:rsid w:val="00D20523"/>
    <w:rsid w:val="00D231BA"/>
    <w:rsid w:val="00D23350"/>
    <w:rsid w:val="00D23CAC"/>
    <w:rsid w:val="00D25983"/>
    <w:rsid w:val="00D2693C"/>
    <w:rsid w:val="00D26CCC"/>
    <w:rsid w:val="00D278E5"/>
    <w:rsid w:val="00D301DD"/>
    <w:rsid w:val="00D30F56"/>
    <w:rsid w:val="00D318F8"/>
    <w:rsid w:val="00D31B24"/>
    <w:rsid w:val="00D31BE2"/>
    <w:rsid w:val="00D337CD"/>
    <w:rsid w:val="00D340BD"/>
    <w:rsid w:val="00D340E7"/>
    <w:rsid w:val="00D342A6"/>
    <w:rsid w:val="00D34CE9"/>
    <w:rsid w:val="00D35548"/>
    <w:rsid w:val="00D35DCC"/>
    <w:rsid w:val="00D364F5"/>
    <w:rsid w:val="00D368D2"/>
    <w:rsid w:val="00D36E9E"/>
    <w:rsid w:val="00D376EB"/>
    <w:rsid w:val="00D4052D"/>
    <w:rsid w:val="00D40F45"/>
    <w:rsid w:val="00D41004"/>
    <w:rsid w:val="00D41228"/>
    <w:rsid w:val="00D4223B"/>
    <w:rsid w:val="00D42DF9"/>
    <w:rsid w:val="00D43049"/>
    <w:rsid w:val="00D431EA"/>
    <w:rsid w:val="00D432CB"/>
    <w:rsid w:val="00D43C41"/>
    <w:rsid w:val="00D43EC3"/>
    <w:rsid w:val="00D43F67"/>
    <w:rsid w:val="00D4411E"/>
    <w:rsid w:val="00D44171"/>
    <w:rsid w:val="00D447FB"/>
    <w:rsid w:val="00D44875"/>
    <w:rsid w:val="00D44C10"/>
    <w:rsid w:val="00D44E80"/>
    <w:rsid w:val="00D4533E"/>
    <w:rsid w:val="00D453B7"/>
    <w:rsid w:val="00D4584E"/>
    <w:rsid w:val="00D468A8"/>
    <w:rsid w:val="00D471A0"/>
    <w:rsid w:val="00D47268"/>
    <w:rsid w:val="00D478AF"/>
    <w:rsid w:val="00D47D7C"/>
    <w:rsid w:val="00D47FAA"/>
    <w:rsid w:val="00D50128"/>
    <w:rsid w:val="00D5083B"/>
    <w:rsid w:val="00D50A79"/>
    <w:rsid w:val="00D519AB"/>
    <w:rsid w:val="00D51B10"/>
    <w:rsid w:val="00D520FC"/>
    <w:rsid w:val="00D52566"/>
    <w:rsid w:val="00D525AE"/>
    <w:rsid w:val="00D533DF"/>
    <w:rsid w:val="00D55489"/>
    <w:rsid w:val="00D55C39"/>
    <w:rsid w:val="00D55C8F"/>
    <w:rsid w:val="00D57256"/>
    <w:rsid w:val="00D57519"/>
    <w:rsid w:val="00D60515"/>
    <w:rsid w:val="00D60C09"/>
    <w:rsid w:val="00D61644"/>
    <w:rsid w:val="00D6183B"/>
    <w:rsid w:val="00D61D31"/>
    <w:rsid w:val="00D61F11"/>
    <w:rsid w:val="00D6202D"/>
    <w:rsid w:val="00D62266"/>
    <w:rsid w:val="00D62ACD"/>
    <w:rsid w:val="00D62C73"/>
    <w:rsid w:val="00D639A1"/>
    <w:rsid w:val="00D63D38"/>
    <w:rsid w:val="00D63D91"/>
    <w:rsid w:val="00D64F41"/>
    <w:rsid w:val="00D65170"/>
    <w:rsid w:val="00D65291"/>
    <w:rsid w:val="00D65B14"/>
    <w:rsid w:val="00D65CA6"/>
    <w:rsid w:val="00D673B6"/>
    <w:rsid w:val="00D67F31"/>
    <w:rsid w:val="00D67F87"/>
    <w:rsid w:val="00D70440"/>
    <w:rsid w:val="00D70BDF"/>
    <w:rsid w:val="00D71878"/>
    <w:rsid w:val="00D71E59"/>
    <w:rsid w:val="00D72885"/>
    <w:rsid w:val="00D74A79"/>
    <w:rsid w:val="00D74CE1"/>
    <w:rsid w:val="00D74E2F"/>
    <w:rsid w:val="00D750BD"/>
    <w:rsid w:val="00D75604"/>
    <w:rsid w:val="00D7581F"/>
    <w:rsid w:val="00D76ED6"/>
    <w:rsid w:val="00D76FB5"/>
    <w:rsid w:val="00D77549"/>
    <w:rsid w:val="00D8105E"/>
    <w:rsid w:val="00D81889"/>
    <w:rsid w:val="00D81F28"/>
    <w:rsid w:val="00D827F5"/>
    <w:rsid w:val="00D8280E"/>
    <w:rsid w:val="00D829C2"/>
    <w:rsid w:val="00D82A94"/>
    <w:rsid w:val="00D8409D"/>
    <w:rsid w:val="00D85126"/>
    <w:rsid w:val="00D8539B"/>
    <w:rsid w:val="00D85F16"/>
    <w:rsid w:val="00D860E3"/>
    <w:rsid w:val="00D86C30"/>
    <w:rsid w:val="00D8798A"/>
    <w:rsid w:val="00D879CE"/>
    <w:rsid w:val="00D87F28"/>
    <w:rsid w:val="00D9008D"/>
    <w:rsid w:val="00D90454"/>
    <w:rsid w:val="00D907F3"/>
    <w:rsid w:val="00D90C1D"/>
    <w:rsid w:val="00D90E7C"/>
    <w:rsid w:val="00D90F4C"/>
    <w:rsid w:val="00D9113E"/>
    <w:rsid w:val="00D915B4"/>
    <w:rsid w:val="00D92029"/>
    <w:rsid w:val="00D92383"/>
    <w:rsid w:val="00D92B18"/>
    <w:rsid w:val="00D92BB0"/>
    <w:rsid w:val="00D92EF1"/>
    <w:rsid w:val="00D93273"/>
    <w:rsid w:val="00D938AF"/>
    <w:rsid w:val="00D93B7B"/>
    <w:rsid w:val="00D93E36"/>
    <w:rsid w:val="00D94165"/>
    <w:rsid w:val="00D94883"/>
    <w:rsid w:val="00D94BF4"/>
    <w:rsid w:val="00D953C5"/>
    <w:rsid w:val="00D9580D"/>
    <w:rsid w:val="00D95820"/>
    <w:rsid w:val="00D9595B"/>
    <w:rsid w:val="00D95A71"/>
    <w:rsid w:val="00D95E4C"/>
    <w:rsid w:val="00D95E8A"/>
    <w:rsid w:val="00D9609A"/>
    <w:rsid w:val="00D967DE"/>
    <w:rsid w:val="00D96FD2"/>
    <w:rsid w:val="00D9703E"/>
    <w:rsid w:val="00DA1C4F"/>
    <w:rsid w:val="00DA2059"/>
    <w:rsid w:val="00DA2D0E"/>
    <w:rsid w:val="00DA2EB0"/>
    <w:rsid w:val="00DA4B53"/>
    <w:rsid w:val="00DA4DD5"/>
    <w:rsid w:val="00DA582C"/>
    <w:rsid w:val="00DA6A91"/>
    <w:rsid w:val="00DA6C08"/>
    <w:rsid w:val="00DA6E66"/>
    <w:rsid w:val="00DA7397"/>
    <w:rsid w:val="00DA7EDA"/>
    <w:rsid w:val="00DB0E8B"/>
    <w:rsid w:val="00DB1E09"/>
    <w:rsid w:val="00DB261D"/>
    <w:rsid w:val="00DB2F27"/>
    <w:rsid w:val="00DB2FA7"/>
    <w:rsid w:val="00DB3856"/>
    <w:rsid w:val="00DB3C9E"/>
    <w:rsid w:val="00DB3E81"/>
    <w:rsid w:val="00DB4AB5"/>
    <w:rsid w:val="00DB4AED"/>
    <w:rsid w:val="00DB4B67"/>
    <w:rsid w:val="00DB4C9A"/>
    <w:rsid w:val="00DB5480"/>
    <w:rsid w:val="00DB6158"/>
    <w:rsid w:val="00DB64E0"/>
    <w:rsid w:val="00DB6BD7"/>
    <w:rsid w:val="00DB6EE1"/>
    <w:rsid w:val="00DB6F52"/>
    <w:rsid w:val="00DB7718"/>
    <w:rsid w:val="00DB77A6"/>
    <w:rsid w:val="00DB7883"/>
    <w:rsid w:val="00DB7B97"/>
    <w:rsid w:val="00DB7D13"/>
    <w:rsid w:val="00DC176C"/>
    <w:rsid w:val="00DC1799"/>
    <w:rsid w:val="00DC19C8"/>
    <w:rsid w:val="00DC1D94"/>
    <w:rsid w:val="00DC219B"/>
    <w:rsid w:val="00DC3519"/>
    <w:rsid w:val="00DC436C"/>
    <w:rsid w:val="00DC44AE"/>
    <w:rsid w:val="00DC523B"/>
    <w:rsid w:val="00DC53E5"/>
    <w:rsid w:val="00DC548F"/>
    <w:rsid w:val="00DC5653"/>
    <w:rsid w:val="00DC5B3A"/>
    <w:rsid w:val="00DC6037"/>
    <w:rsid w:val="00DC6108"/>
    <w:rsid w:val="00DC747F"/>
    <w:rsid w:val="00DC7B20"/>
    <w:rsid w:val="00DC7C0D"/>
    <w:rsid w:val="00DC7F8E"/>
    <w:rsid w:val="00DD0A9F"/>
    <w:rsid w:val="00DD1DBA"/>
    <w:rsid w:val="00DD275B"/>
    <w:rsid w:val="00DD2D4D"/>
    <w:rsid w:val="00DD329C"/>
    <w:rsid w:val="00DD352F"/>
    <w:rsid w:val="00DD3DE0"/>
    <w:rsid w:val="00DD4319"/>
    <w:rsid w:val="00DD46B9"/>
    <w:rsid w:val="00DD47A3"/>
    <w:rsid w:val="00DD56EE"/>
    <w:rsid w:val="00DD5DBF"/>
    <w:rsid w:val="00DD5FF3"/>
    <w:rsid w:val="00DD79BF"/>
    <w:rsid w:val="00DD7B2A"/>
    <w:rsid w:val="00DD7B4B"/>
    <w:rsid w:val="00DE0A60"/>
    <w:rsid w:val="00DE0E4E"/>
    <w:rsid w:val="00DE0FB5"/>
    <w:rsid w:val="00DE1137"/>
    <w:rsid w:val="00DE12F2"/>
    <w:rsid w:val="00DE132C"/>
    <w:rsid w:val="00DE1372"/>
    <w:rsid w:val="00DE14E5"/>
    <w:rsid w:val="00DE2EE4"/>
    <w:rsid w:val="00DE32EE"/>
    <w:rsid w:val="00DE3AC9"/>
    <w:rsid w:val="00DE3C18"/>
    <w:rsid w:val="00DE3E1B"/>
    <w:rsid w:val="00DE5196"/>
    <w:rsid w:val="00DE5957"/>
    <w:rsid w:val="00DE5C19"/>
    <w:rsid w:val="00DE5EC4"/>
    <w:rsid w:val="00DE5ED9"/>
    <w:rsid w:val="00DE6075"/>
    <w:rsid w:val="00DE6425"/>
    <w:rsid w:val="00DE6851"/>
    <w:rsid w:val="00DE79B3"/>
    <w:rsid w:val="00DF0792"/>
    <w:rsid w:val="00DF0BA9"/>
    <w:rsid w:val="00DF247C"/>
    <w:rsid w:val="00DF2FAB"/>
    <w:rsid w:val="00DF38D1"/>
    <w:rsid w:val="00DF3A47"/>
    <w:rsid w:val="00DF3B65"/>
    <w:rsid w:val="00DF4259"/>
    <w:rsid w:val="00DF4FCF"/>
    <w:rsid w:val="00DF5F29"/>
    <w:rsid w:val="00DF6376"/>
    <w:rsid w:val="00DF657C"/>
    <w:rsid w:val="00DF6BD3"/>
    <w:rsid w:val="00DF6F39"/>
    <w:rsid w:val="00DF72C3"/>
    <w:rsid w:val="00DF76F2"/>
    <w:rsid w:val="00E003E7"/>
    <w:rsid w:val="00E02FBE"/>
    <w:rsid w:val="00E0349D"/>
    <w:rsid w:val="00E0359F"/>
    <w:rsid w:val="00E036F9"/>
    <w:rsid w:val="00E03991"/>
    <w:rsid w:val="00E03A29"/>
    <w:rsid w:val="00E03B7D"/>
    <w:rsid w:val="00E04623"/>
    <w:rsid w:val="00E047B3"/>
    <w:rsid w:val="00E051D5"/>
    <w:rsid w:val="00E060ED"/>
    <w:rsid w:val="00E07400"/>
    <w:rsid w:val="00E078BC"/>
    <w:rsid w:val="00E07BED"/>
    <w:rsid w:val="00E07CE3"/>
    <w:rsid w:val="00E07D89"/>
    <w:rsid w:val="00E10133"/>
    <w:rsid w:val="00E10925"/>
    <w:rsid w:val="00E10DDD"/>
    <w:rsid w:val="00E10E85"/>
    <w:rsid w:val="00E11293"/>
    <w:rsid w:val="00E114E2"/>
    <w:rsid w:val="00E11991"/>
    <w:rsid w:val="00E11F57"/>
    <w:rsid w:val="00E12232"/>
    <w:rsid w:val="00E13251"/>
    <w:rsid w:val="00E13424"/>
    <w:rsid w:val="00E13601"/>
    <w:rsid w:val="00E141B9"/>
    <w:rsid w:val="00E1440E"/>
    <w:rsid w:val="00E1504C"/>
    <w:rsid w:val="00E15D3C"/>
    <w:rsid w:val="00E16828"/>
    <w:rsid w:val="00E16E0E"/>
    <w:rsid w:val="00E17049"/>
    <w:rsid w:val="00E1765C"/>
    <w:rsid w:val="00E176D6"/>
    <w:rsid w:val="00E17C7B"/>
    <w:rsid w:val="00E17CEC"/>
    <w:rsid w:val="00E17DF4"/>
    <w:rsid w:val="00E200B1"/>
    <w:rsid w:val="00E20116"/>
    <w:rsid w:val="00E203DB"/>
    <w:rsid w:val="00E204F0"/>
    <w:rsid w:val="00E210D3"/>
    <w:rsid w:val="00E21158"/>
    <w:rsid w:val="00E211AF"/>
    <w:rsid w:val="00E22866"/>
    <w:rsid w:val="00E22A7D"/>
    <w:rsid w:val="00E230AC"/>
    <w:rsid w:val="00E23F9E"/>
    <w:rsid w:val="00E243EC"/>
    <w:rsid w:val="00E25103"/>
    <w:rsid w:val="00E251D7"/>
    <w:rsid w:val="00E252B0"/>
    <w:rsid w:val="00E2590D"/>
    <w:rsid w:val="00E25984"/>
    <w:rsid w:val="00E25F68"/>
    <w:rsid w:val="00E2639F"/>
    <w:rsid w:val="00E26407"/>
    <w:rsid w:val="00E2643C"/>
    <w:rsid w:val="00E26735"/>
    <w:rsid w:val="00E268D9"/>
    <w:rsid w:val="00E26C3D"/>
    <w:rsid w:val="00E26CD7"/>
    <w:rsid w:val="00E2713E"/>
    <w:rsid w:val="00E27264"/>
    <w:rsid w:val="00E273B2"/>
    <w:rsid w:val="00E2747C"/>
    <w:rsid w:val="00E3012B"/>
    <w:rsid w:val="00E30459"/>
    <w:rsid w:val="00E30789"/>
    <w:rsid w:val="00E30F02"/>
    <w:rsid w:val="00E30FC1"/>
    <w:rsid w:val="00E315DA"/>
    <w:rsid w:val="00E31C84"/>
    <w:rsid w:val="00E32C59"/>
    <w:rsid w:val="00E333F7"/>
    <w:rsid w:val="00E33513"/>
    <w:rsid w:val="00E33596"/>
    <w:rsid w:val="00E344AF"/>
    <w:rsid w:val="00E34B81"/>
    <w:rsid w:val="00E35569"/>
    <w:rsid w:val="00E35692"/>
    <w:rsid w:val="00E36554"/>
    <w:rsid w:val="00E3670F"/>
    <w:rsid w:val="00E36E83"/>
    <w:rsid w:val="00E36F04"/>
    <w:rsid w:val="00E3735F"/>
    <w:rsid w:val="00E400AC"/>
    <w:rsid w:val="00E407C4"/>
    <w:rsid w:val="00E40BB0"/>
    <w:rsid w:val="00E4111A"/>
    <w:rsid w:val="00E41198"/>
    <w:rsid w:val="00E41244"/>
    <w:rsid w:val="00E4163C"/>
    <w:rsid w:val="00E43B49"/>
    <w:rsid w:val="00E43E39"/>
    <w:rsid w:val="00E44FE5"/>
    <w:rsid w:val="00E4528C"/>
    <w:rsid w:val="00E457C5"/>
    <w:rsid w:val="00E45CB9"/>
    <w:rsid w:val="00E463CD"/>
    <w:rsid w:val="00E4654A"/>
    <w:rsid w:val="00E46D78"/>
    <w:rsid w:val="00E50132"/>
    <w:rsid w:val="00E509F5"/>
    <w:rsid w:val="00E511BB"/>
    <w:rsid w:val="00E514BB"/>
    <w:rsid w:val="00E5166F"/>
    <w:rsid w:val="00E51E0D"/>
    <w:rsid w:val="00E51E77"/>
    <w:rsid w:val="00E524FE"/>
    <w:rsid w:val="00E53429"/>
    <w:rsid w:val="00E534BD"/>
    <w:rsid w:val="00E534C0"/>
    <w:rsid w:val="00E54046"/>
    <w:rsid w:val="00E54DBD"/>
    <w:rsid w:val="00E555C9"/>
    <w:rsid w:val="00E55C1D"/>
    <w:rsid w:val="00E56949"/>
    <w:rsid w:val="00E56B8E"/>
    <w:rsid w:val="00E57161"/>
    <w:rsid w:val="00E572B7"/>
    <w:rsid w:val="00E575C4"/>
    <w:rsid w:val="00E60A98"/>
    <w:rsid w:val="00E60C12"/>
    <w:rsid w:val="00E60DC9"/>
    <w:rsid w:val="00E6116D"/>
    <w:rsid w:val="00E623F1"/>
    <w:rsid w:val="00E6280E"/>
    <w:rsid w:val="00E62E32"/>
    <w:rsid w:val="00E63884"/>
    <w:rsid w:val="00E63ABF"/>
    <w:rsid w:val="00E6436D"/>
    <w:rsid w:val="00E64F98"/>
    <w:rsid w:val="00E65833"/>
    <w:rsid w:val="00E65B3B"/>
    <w:rsid w:val="00E6689E"/>
    <w:rsid w:val="00E66C0C"/>
    <w:rsid w:val="00E66E97"/>
    <w:rsid w:val="00E673B8"/>
    <w:rsid w:val="00E675E7"/>
    <w:rsid w:val="00E67A21"/>
    <w:rsid w:val="00E67B96"/>
    <w:rsid w:val="00E67FE5"/>
    <w:rsid w:val="00E7044C"/>
    <w:rsid w:val="00E705CF"/>
    <w:rsid w:val="00E707BC"/>
    <w:rsid w:val="00E71BAF"/>
    <w:rsid w:val="00E7250B"/>
    <w:rsid w:val="00E72F57"/>
    <w:rsid w:val="00E7391C"/>
    <w:rsid w:val="00E73966"/>
    <w:rsid w:val="00E74E62"/>
    <w:rsid w:val="00E76014"/>
    <w:rsid w:val="00E77094"/>
    <w:rsid w:val="00E773F1"/>
    <w:rsid w:val="00E775C8"/>
    <w:rsid w:val="00E77F6F"/>
    <w:rsid w:val="00E80147"/>
    <w:rsid w:val="00E803C9"/>
    <w:rsid w:val="00E80526"/>
    <w:rsid w:val="00E811A6"/>
    <w:rsid w:val="00E81C57"/>
    <w:rsid w:val="00E823F4"/>
    <w:rsid w:val="00E8260B"/>
    <w:rsid w:val="00E82E45"/>
    <w:rsid w:val="00E835C4"/>
    <w:rsid w:val="00E8398F"/>
    <w:rsid w:val="00E84BFD"/>
    <w:rsid w:val="00E84FF6"/>
    <w:rsid w:val="00E858A1"/>
    <w:rsid w:val="00E85C4E"/>
    <w:rsid w:val="00E85C70"/>
    <w:rsid w:val="00E869AC"/>
    <w:rsid w:val="00E86F98"/>
    <w:rsid w:val="00E90467"/>
    <w:rsid w:val="00E90871"/>
    <w:rsid w:val="00E91F34"/>
    <w:rsid w:val="00E922A6"/>
    <w:rsid w:val="00E922D7"/>
    <w:rsid w:val="00E92971"/>
    <w:rsid w:val="00E92BEC"/>
    <w:rsid w:val="00E93C12"/>
    <w:rsid w:val="00E943EF"/>
    <w:rsid w:val="00E94CDB"/>
    <w:rsid w:val="00E95D51"/>
    <w:rsid w:val="00E96108"/>
    <w:rsid w:val="00E9701C"/>
    <w:rsid w:val="00E971E2"/>
    <w:rsid w:val="00E97D88"/>
    <w:rsid w:val="00EA2467"/>
    <w:rsid w:val="00EA281F"/>
    <w:rsid w:val="00EA2DC1"/>
    <w:rsid w:val="00EA3A44"/>
    <w:rsid w:val="00EA46A3"/>
    <w:rsid w:val="00EA54B1"/>
    <w:rsid w:val="00EA62B0"/>
    <w:rsid w:val="00EA70F5"/>
    <w:rsid w:val="00EA716F"/>
    <w:rsid w:val="00EA7403"/>
    <w:rsid w:val="00EA7421"/>
    <w:rsid w:val="00EB01D7"/>
    <w:rsid w:val="00EB0F1A"/>
    <w:rsid w:val="00EB1CFB"/>
    <w:rsid w:val="00EB40FF"/>
    <w:rsid w:val="00EB4160"/>
    <w:rsid w:val="00EB47F6"/>
    <w:rsid w:val="00EB4DA9"/>
    <w:rsid w:val="00EB4F55"/>
    <w:rsid w:val="00EB5C19"/>
    <w:rsid w:val="00EB5F18"/>
    <w:rsid w:val="00EB62F5"/>
    <w:rsid w:val="00EB6978"/>
    <w:rsid w:val="00EB69B2"/>
    <w:rsid w:val="00EB6AC8"/>
    <w:rsid w:val="00EB6CC5"/>
    <w:rsid w:val="00EB7131"/>
    <w:rsid w:val="00EB77AA"/>
    <w:rsid w:val="00EB7972"/>
    <w:rsid w:val="00EC148B"/>
    <w:rsid w:val="00EC1A7B"/>
    <w:rsid w:val="00EC21DA"/>
    <w:rsid w:val="00EC2A9E"/>
    <w:rsid w:val="00EC346D"/>
    <w:rsid w:val="00EC3B4C"/>
    <w:rsid w:val="00EC3F68"/>
    <w:rsid w:val="00EC439F"/>
    <w:rsid w:val="00EC43C8"/>
    <w:rsid w:val="00EC485D"/>
    <w:rsid w:val="00EC4D6A"/>
    <w:rsid w:val="00EC4E7B"/>
    <w:rsid w:val="00EC51DE"/>
    <w:rsid w:val="00EC556F"/>
    <w:rsid w:val="00EC629B"/>
    <w:rsid w:val="00EC6D77"/>
    <w:rsid w:val="00EC6E11"/>
    <w:rsid w:val="00EC7063"/>
    <w:rsid w:val="00EC72E0"/>
    <w:rsid w:val="00EC7641"/>
    <w:rsid w:val="00ED00F8"/>
    <w:rsid w:val="00ED084D"/>
    <w:rsid w:val="00ED0869"/>
    <w:rsid w:val="00ED0B48"/>
    <w:rsid w:val="00ED1C72"/>
    <w:rsid w:val="00ED2070"/>
    <w:rsid w:val="00ED223B"/>
    <w:rsid w:val="00ED2A75"/>
    <w:rsid w:val="00ED3004"/>
    <w:rsid w:val="00ED341F"/>
    <w:rsid w:val="00ED3FAC"/>
    <w:rsid w:val="00ED4055"/>
    <w:rsid w:val="00ED56DB"/>
    <w:rsid w:val="00ED5865"/>
    <w:rsid w:val="00ED5AC1"/>
    <w:rsid w:val="00ED623E"/>
    <w:rsid w:val="00EE01FF"/>
    <w:rsid w:val="00EE0F22"/>
    <w:rsid w:val="00EE18B9"/>
    <w:rsid w:val="00EE1EAB"/>
    <w:rsid w:val="00EE2014"/>
    <w:rsid w:val="00EE20BC"/>
    <w:rsid w:val="00EE2520"/>
    <w:rsid w:val="00EE3188"/>
    <w:rsid w:val="00EE322F"/>
    <w:rsid w:val="00EE381B"/>
    <w:rsid w:val="00EE3A83"/>
    <w:rsid w:val="00EE3B1E"/>
    <w:rsid w:val="00EE3EAA"/>
    <w:rsid w:val="00EE3EF6"/>
    <w:rsid w:val="00EE40EF"/>
    <w:rsid w:val="00EE45D3"/>
    <w:rsid w:val="00EE52C9"/>
    <w:rsid w:val="00EE5678"/>
    <w:rsid w:val="00EE5A16"/>
    <w:rsid w:val="00EE6732"/>
    <w:rsid w:val="00EE686C"/>
    <w:rsid w:val="00EE69B6"/>
    <w:rsid w:val="00EE7480"/>
    <w:rsid w:val="00EE77E2"/>
    <w:rsid w:val="00EE7BCF"/>
    <w:rsid w:val="00EE7DF6"/>
    <w:rsid w:val="00EF023F"/>
    <w:rsid w:val="00EF0244"/>
    <w:rsid w:val="00EF062F"/>
    <w:rsid w:val="00EF0643"/>
    <w:rsid w:val="00EF0644"/>
    <w:rsid w:val="00EF0CDA"/>
    <w:rsid w:val="00EF130E"/>
    <w:rsid w:val="00EF1DDC"/>
    <w:rsid w:val="00EF1E47"/>
    <w:rsid w:val="00EF2277"/>
    <w:rsid w:val="00EF370C"/>
    <w:rsid w:val="00EF3A38"/>
    <w:rsid w:val="00EF3A63"/>
    <w:rsid w:val="00EF3C45"/>
    <w:rsid w:val="00EF4C95"/>
    <w:rsid w:val="00EF5B80"/>
    <w:rsid w:val="00F001CD"/>
    <w:rsid w:val="00F002A5"/>
    <w:rsid w:val="00F012AA"/>
    <w:rsid w:val="00F014E1"/>
    <w:rsid w:val="00F01593"/>
    <w:rsid w:val="00F0177C"/>
    <w:rsid w:val="00F02B2D"/>
    <w:rsid w:val="00F02E10"/>
    <w:rsid w:val="00F03486"/>
    <w:rsid w:val="00F0352B"/>
    <w:rsid w:val="00F04606"/>
    <w:rsid w:val="00F06293"/>
    <w:rsid w:val="00F06D59"/>
    <w:rsid w:val="00F06FE3"/>
    <w:rsid w:val="00F07427"/>
    <w:rsid w:val="00F07469"/>
    <w:rsid w:val="00F074EA"/>
    <w:rsid w:val="00F101E1"/>
    <w:rsid w:val="00F10954"/>
    <w:rsid w:val="00F1097D"/>
    <w:rsid w:val="00F11F8B"/>
    <w:rsid w:val="00F1216E"/>
    <w:rsid w:val="00F128BD"/>
    <w:rsid w:val="00F128ED"/>
    <w:rsid w:val="00F13258"/>
    <w:rsid w:val="00F13F49"/>
    <w:rsid w:val="00F149C8"/>
    <w:rsid w:val="00F1684E"/>
    <w:rsid w:val="00F16F14"/>
    <w:rsid w:val="00F16FE4"/>
    <w:rsid w:val="00F17E9F"/>
    <w:rsid w:val="00F20CA8"/>
    <w:rsid w:val="00F221A7"/>
    <w:rsid w:val="00F22878"/>
    <w:rsid w:val="00F231FF"/>
    <w:rsid w:val="00F24567"/>
    <w:rsid w:val="00F24687"/>
    <w:rsid w:val="00F2533A"/>
    <w:rsid w:val="00F25B35"/>
    <w:rsid w:val="00F25DC7"/>
    <w:rsid w:val="00F265DF"/>
    <w:rsid w:val="00F2697C"/>
    <w:rsid w:val="00F27123"/>
    <w:rsid w:val="00F273B8"/>
    <w:rsid w:val="00F2776E"/>
    <w:rsid w:val="00F3054C"/>
    <w:rsid w:val="00F30CC9"/>
    <w:rsid w:val="00F31484"/>
    <w:rsid w:val="00F3191D"/>
    <w:rsid w:val="00F3341A"/>
    <w:rsid w:val="00F33F87"/>
    <w:rsid w:val="00F3429F"/>
    <w:rsid w:val="00F3480D"/>
    <w:rsid w:val="00F34820"/>
    <w:rsid w:val="00F35519"/>
    <w:rsid w:val="00F35552"/>
    <w:rsid w:val="00F36777"/>
    <w:rsid w:val="00F37EA0"/>
    <w:rsid w:val="00F40199"/>
    <w:rsid w:val="00F414E4"/>
    <w:rsid w:val="00F41937"/>
    <w:rsid w:val="00F41CDE"/>
    <w:rsid w:val="00F420ED"/>
    <w:rsid w:val="00F429BA"/>
    <w:rsid w:val="00F437C0"/>
    <w:rsid w:val="00F43BEA"/>
    <w:rsid w:val="00F43CBD"/>
    <w:rsid w:val="00F44200"/>
    <w:rsid w:val="00F444F1"/>
    <w:rsid w:val="00F45603"/>
    <w:rsid w:val="00F46831"/>
    <w:rsid w:val="00F46AFD"/>
    <w:rsid w:val="00F47991"/>
    <w:rsid w:val="00F504EC"/>
    <w:rsid w:val="00F50882"/>
    <w:rsid w:val="00F50D44"/>
    <w:rsid w:val="00F50E6C"/>
    <w:rsid w:val="00F517CB"/>
    <w:rsid w:val="00F51A66"/>
    <w:rsid w:val="00F5209F"/>
    <w:rsid w:val="00F52483"/>
    <w:rsid w:val="00F52D7D"/>
    <w:rsid w:val="00F53B59"/>
    <w:rsid w:val="00F544F0"/>
    <w:rsid w:val="00F54862"/>
    <w:rsid w:val="00F54FAB"/>
    <w:rsid w:val="00F5571D"/>
    <w:rsid w:val="00F56169"/>
    <w:rsid w:val="00F56CC3"/>
    <w:rsid w:val="00F56F2F"/>
    <w:rsid w:val="00F5741C"/>
    <w:rsid w:val="00F60EF8"/>
    <w:rsid w:val="00F610E9"/>
    <w:rsid w:val="00F61955"/>
    <w:rsid w:val="00F61BA1"/>
    <w:rsid w:val="00F63769"/>
    <w:rsid w:val="00F6382C"/>
    <w:rsid w:val="00F64092"/>
    <w:rsid w:val="00F655E1"/>
    <w:rsid w:val="00F65C93"/>
    <w:rsid w:val="00F66277"/>
    <w:rsid w:val="00F66292"/>
    <w:rsid w:val="00F669D3"/>
    <w:rsid w:val="00F67531"/>
    <w:rsid w:val="00F675D8"/>
    <w:rsid w:val="00F679C6"/>
    <w:rsid w:val="00F67AB7"/>
    <w:rsid w:val="00F70799"/>
    <w:rsid w:val="00F7085A"/>
    <w:rsid w:val="00F70AFD"/>
    <w:rsid w:val="00F70F67"/>
    <w:rsid w:val="00F714C2"/>
    <w:rsid w:val="00F71EAB"/>
    <w:rsid w:val="00F728D3"/>
    <w:rsid w:val="00F732ED"/>
    <w:rsid w:val="00F73C0B"/>
    <w:rsid w:val="00F740FB"/>
    <w:rsid w:val="00F74334"/>
    <w:rsid w:val="00F753F3"/>
    <w:rsid w:val="00F75BA9"/>
    <w:rsid w:val="00F75FAD"/>
    <w:rsid w:val="00F76342"/>
    <w:rsid w:val="00F76692"/>
    <w:rsid w:val="00F767D9"/>
    <w:rsid w:val="00F769B7"/>
    <w:rsid w:val="00F77011"/>
    <w:rsid w:val="00F8030D"/>
    <w:rsid w:val="00F8060E"/>
    <w:rsid w:val="00F8098C"/>
    <w:rsid w:val="00F80CFA"/>
    <w:rsid w:val="00F80F5B"/>
    <w:rsid w:val="00F8137E"/>
    <w:rsid w:val="00F8158E"/>
    <w:rsid w:val="00F82B2C"/>
    <w:rsid w:val="00F82BE9"/>
    <w:rsid w:val="00F83419"/>
    <w:rsid w:val="00F84670"/>
    <w:rsid w:val="00F84677"/>
    <w:rsid w:val="00F846C1"/>
    <w:rsid w:val="00F847D2"/>
    <w:rsid w:val="00F84835"/>
    <w:rsid w:val="00F848B7"/>
    <w:rsid w:val="00F859FA"/>
    <w:rsid w:val="00F85D9E"/>
    <w:rsid w:val="00F860BA"/>
    <w:rsid w:val="00F86488"/>
    <w:rsid w:val="00F8685C"/>
    <w:rsid w:val="00F86868"/>
    <w:rsid w:val="00F87068"/>
    <w:rsid w:val="00F902F2"/>
    <w:rsid w:val="00F90B6D"/>
    <w:rsid w:val="00F91597"/>
    <w:rsid w:val="00F916C5"/>
    <w:rsid w:val="00F91BF9"/>
    <w:rsid w:val="00F920CA"/>
    <w:rsid w:val="00F930B8"/>
    <w:rsid w:val="00F933A2"/>
    <w:rsid w:val="00F93ED3"/>
    <w:rsid w:val="00F93F98"/>
    <w:rsid w:val="00F94BFF"/>
    <w:rsid w:val="00F951F9"/>
    <w:rsid w:val="00F957AD"/>
    <w:rsid w:val="00F96029"/>
    <w:rsid w:val="00F961EB"/>
    <w:rsid w:val="00F97487"/>
    <w:rsid w:val="00FA010B"/>
    <w:rsid w:val="00FA1984"/>
    <w:rsid w:val="00FA1C43"/>
    <w:rsid w:val="00FA36BE"/>
    <w:rsid w:val="00FA39D2"/>
    <w:rsid w:val="00FA469C"/>
    <w:rsid w:val="00FA4C1E"/>
    <w:rsid w:val="00FA52E2"/>
    <w:rsid w:val="00FA567F"/>
    <w:rsid w:val="00FA5A19"/>
    <w:rsid w:val="00FA6455"/>
    <w:rsid w:val="00FA7727"/>
    <w:rsid w:val="00FA7C9E"/>
    <w:rsid w:val="00FB0010"/>
    <w:rsid w:val="00FB0989"/>
    <w:rsid w:val="00FB0AC8"/>
    <w:rsid w:val="00FB15F3"/>
    <w:rsid w:val="00FB1F39"/>
    <w:rsid w:val="00FB29EB"/>
    <w:rsid w:val="00FB3296"/>
    <w:rsid w:val="00FB34BD"/>
    <w:rsid w:val="00FB39BF"/>
    <w:rsid w:val="00FB439B"/>
    <w:rsid w:val="00FB44FB"/>
    <w:rsid w:val="00FB4A5F"/>
    <w:rsid w:val="00FB51E9"/>
    <w:rsid w:val="00FB5325"/>
    <w:rsid w:val="00FB53B8"/>
    <w:rsid w:val="00FB5FBB"/>
    <w:rsid w:val="00FB655C"/>
    <w:rsid w:val="00FC0165"/>
    <w:rsid w:val="00FC0A01"/>
    <w:rsid w:val="00FC0AF5"/>
    <w:rsid w:val="00FC1761"/>
    <w:rsid w:val="00FC28C2"/>
    <w:rsid w:val="00FC2A34"/>
    <w:rsid w:val="00FC36D8"/>
    <w:rsid w:val="00FC5700"/>
    <w:rsid w:val="00FC5DB9"/>
    <w:rsid w:val="00FC5E8F"/>
    <w:rsid w:val="00FC5EAF"/>
    <w:rsid w:val="00FC7381"/>
    <w:rsid w:val="00FD08CD"/>
    <w:rsid w:val="00FD123D"/>
    <w:rsid w:val="00FD273F"/>
    <w:rsid w:val="00FD2C04"/>
    <w:rsid w:val="00FD3437"/>
    <w:rsid w:val="00FD3FF8"/>
    <w:rsid w:val="00FD4776"/>
    <w:rsid w:val="00FD4C84"/>
    <w:rsid w:val="00FD5582"/>
    <w:rsid w:val="00FD5B0F"/>
    <w:rsid w:val="00FD6228"/>
    <w:rsid w:val="00FD6A9A"/>
    <w:rsid w:val="00FD73D6"/>
    <w:rsid w:val="00FD7885"/>
    <w:rsid w:val="00FD79AB"/>
    <w:rsid w:val="00FE0376"/>
    <w:rsid w:val="00FE0871"/>
    <w:rsid w:val="00FE0F4B"/>
    <w:rsid w:val="00FE1847"/>
    <w:rsid w:val="00FE1D6F"/>
    <w:rsid w:val="00FE1F8E"/>
    <w:rsid w:val="00FE317D"/>
    <w:rsid w:val="00FE34A3"/>
    <w:rsid w:val="00FE3A84"/>
    <w:rsid w:val="00FE432C"/>
    <w:rsid w:val="00FE46F9"/>
    <w:rsid w:val="00FE4A43"/>
    <w:rsid w:val="00FE5088"/>
    <w:rsid w:val="00FE5BC5"/>
    <w:rsid w:val="00FE693E"/>
    <w:rsid w:val="00FE6E12"/>
    <w:rsid w:val="00FE6F69"/>
    <w:rsid w:val="00FE7B88"/>
    <w:rsid w:val="00FE7BD3"/>
    <w:rsid w:val="00FF0214"/>
    <w:rsid w:val="00FF0459"/>
    <w:rsid w:val="00FF1CDA"/>
    <w:rsid w:val="00FF2250"/>
    <w:rsid w:val="00FF2562"/>
    <w:rsid w:val="00FF55B4"/>
    <w:rsid w:val="00FF5ACD"/>
    <w:rsid w:val="00FF6953"/>
    <w:rsid w:val="00FF7F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DC040C"/>
  <w15:chartTrackingRefBased/>
  <w15:docId w15:val="{727C18CC-FE8C-4198-A64E-6BBD4EA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6073"/>
    <w:rPr>
      <w:sz w:val="24"/>
      <w:szCs w:val="24"/>
    </w:rPr>
  </w:style>
  <w:style w:type="paragraph" w:styleId="10">
    <w:name w:val="heading 1"/>
    <w:aliases w:val="Уровень 1"/>
    <w:basedOn w:val="a"/>
    <w:next w:val="a"/>
    <w:link w:val="11"/>
    <w:qFormat/>
    <w:locked/>
    <w:rsid w:val="002A4FCC"/>
    <w:pPr>
      <w:spacing w:after="120"/>
      <w:jc w:val="center"/>
      <w:outlineLvl w:val="0"/>
    </w:pPr>
    <w:rPr>
      <w:rFonts w:ascii="Arial" w:hAnsi="Arial"/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spacing w:before="120"/>
      <w:jc w:val="both"/>
    </w:pPr>
    <w:rPr>
      <w:rFonts w:ascii="Arial" w:hAnsi="Arial" w:cs="Arial"/>
      <w:sz w:val="20"/>
      <w:szCs w:val="20"/>
    </w:rPr>
  </w:style>
  <w:style w:type="paragraph" w:styleId="a3">
    <w:name w:val="Body Text"/>
    <w:basedOn w:val="a"/>
    <w:link w:val="a4"/>
    <w:pPr>
      <w:spacing w:after="120"/>
    </w:pPr>
    <w:rPr>
      <w:szCs w:val="20"/>
      <w:lang w:val="x-none" w:eastAsia="x-none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qFormat/>
    <w:rsid w:val="00F97487"/>
    <w:rPr>
      <w:rFonts w:cs="Times New Roman"/>
      <w:b/>
      <w:bCs/>
    </w:rPr>
  </w:style>
  <w:style w:type="paragraph" w:customStyle="1" w:styleId="txt">
    <w:name w:val="txt"/>
    <w:basedOn w:val="a"/>
    <w:rsid w:val="00E60C12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styleId="a7">
    <w:name w:val="Hyperlink"/>
    <w:uiPriority w:val="99"/>
    <w:rsid w:val="00D318F8"/>
    <w:rPr>
      <w:rFonts w:cs="Times New Roman"/>
      <w:color w:val="0000FF"/>
      <w:u w:val="single"/>
    </w:rPr>
  </w:style>
  <w:style w:type="paragraph" w:customStyle="1" w:styleId="Point">
    <w:name w:val="Point"/>
    <w:rsid w:val="002A17EE"/>
    <w:pPr>
      <w:numPr>
        <w:ilvl w:val="3"/>
        <w:numId w:val="5"/>
      </w:numPr>
      <w:spacing w:before="240"/>
      <w:jc w:val="both"/>
    </w:pPr>
    <w:rPr>
      <w:rFonts w:ascii="Arial" w:hAnsi="Arial"/>
      <w:lang w:eastAsia="en-US"/>
    </w:rPr>
  </w:style>
  <w:style w:type="paragraph" w:customStyle="1" w:styleId="Point2">
    <w:name w:val="Point 2"/>
    <w:basedOn w:val="a"/>
    <w:rsid w:val="002A17EE"/>
    <w:pPr>
      <w:numPr>
        <w:ilvl w:val="4"/>
        <w:numId w:val="5"/>
      </w:numPr>
      <w:spacing w:before="120"/>
      <w:jc w:val="both"/>
    </w:pPr>
    <w:rPr>
      <w:rFonts w:ascii="Arial" w:hAnsi="Arial" w:cs="Arial"/>
      <w:sz w:val="20"/>
      <w:szCs w:val="20"/>
    </w:rPr>
  </w:style>
  <w:style w:type="paragraph" w:customStyle="1" w:styleId="Title1">
    <w:name w:val="Title 1"/>
    <w:rsid w:val="002A17EE"/>
    <w:pPr>
      <w:numPr>
        <w:numId w:val="5"/>
      </w:numPr>
      <w:spacing w:before="240"/>
    </w:pPr>
    <w:rPr>
      <w:rFonts w:ascii="Arial" w:hAnsi="Arial" w:cs="Arial"/>
      <w:b/>
      <w:lang w:eastAsia="en-US"/>
    </w:rPr>
  </w:style>
  <w:style w:type="paragraph" w:customStyle="1" w:styleId="Title2">
    <w:name w:val="Title 2"/>
    <w:rsid w:val="002A17EE"/>
    <w:pPr>
      <w:numPr>
        <w:ilvl w:val="1"/>
        <w:numId w:val="5"/>
      </w:numPr>
      <w:tabs>
        <w:tab w:val="left" w:pos="2160"/>
      </w:tabs>
      <w:spacing w:before="240"/>
      <w:jc w:val="both"/>
    </w:pPr>
    <w:rPr>
      <w:rFonts w:ascii="Arial" w:hAnsi="Arial"/>
      <w:b/>
      <w:lang w:val="en-US" w:eastAsia="en-US"/>
    </w:rPr>
  </w:style>
  <w:style w:type="paragraph" w:customStyle="1" w:styleId="Title3">
    <w:name w:val="Title 3"/>
    <w:rsid w:val="002A17EE"/>
    <w:pPr>
      <w:numPr>
        <w:ilvl w:val="2"/>
        <w:numId w:val="5"/>
      </w:numPr>
      <w:spacing w:before="240"/>
    </w:pPr>
    <w:rPr>
      <w:rFonts w:ascii="Arial" w:hAnsi="Arial"/>
      <w:b/>
      <w:bCs/>
      <w:lang w:eastAsia="en-US"/>
    </w:rPr>
  </w:style>
  <w:style w:type="paragraph" w:customStyle="1" w:styleId="Pointlet">
    <w:name w:val="Point (let)"/>
    <w:basedOn w:val="a"/>
    <w:rsid w:val="002A17EE"/>
    <w:pPr>
      <w:numPr>
        <w:ilvl w:val="5"/>
        <w:numId w:val="5"/>
      </w:numPr>
      <w:autoSpaceDE w:val="0"/>
      <w:autoSpaceDN w:val="0"/>
      <w:spacing w:before="60"/>
      <w:jc w:val="both"/>
    </w:pPr>
    <w:rPr>
      <w:rFonts w:ascii="Arial" w:hAnsi="Arial" w:cs="Arial"/>
      <w:sz w:val="20"/>
      <w:szCs w:val="20"/>
    </w:rPr>
  </w:style>
  <w:style w:type="paragraph" w:styleId="a8">
    <w:name w:val="Balloon Text"/>
    <w:basedOn w:val="a"/>
    <w:semiHidden/>
    <w:rsid w:val="00C615BA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52580F"/>
    <w:pPr>
      <w:tabs>
        <w:tab w:val="center" w:pos="4677"/>
        <w:tab w:val="right" w:pos="9355"/>
      </w:tabs>
    </w:pPr>
  </w:style>
  <w:style w:type="character" w:styleId="aa">
    <w:name w:val="page number"/>
    <w:rsid w:val="0052580F"/>
    <w:rPr>
      <w:rFonts w:cs="Times New Roman"/>
    </w:rPr>
  </w:style>
  <w:style w:type="paragraph" w:styleId="ab">
    <w:name w:val="header"/>
    <w:basedOn w:val="a"/>
    <w:rsid w:val="00912065"/>
    <w:pPr>
      <w:tabs>
        <w:tab w:val="center" w:pos="4677"/>
        <w:tab w:val="right" w:pos="9355"/>
      </w:tabs>
    </w:pPr>
  </w:style>
  <w:style w:type="paragraph" w:customStyle="1" w:styleId="12">
    <w:name w:val="Рецензия1"/>
    <w:hidden/>
    <w:semiHidden/>
    <w:rsid w:val="003E3F2C"/>
    <w:rPr>
      <w:sz w:val="24"/>
      <w:szCs w:val="24"/>
    </w:rPr>
  </w:style>
  <w:style w:type="paragraph" w:customStyle="1" w:styleId="11CharChar">
    <w:name w:val="Знак Знак1 Знак Знак Знак1 Знак Знак Знак Знак Char Знак Char Знак"/>
    <w:basedOn w:val="a"/>
    <w:rsid w:val="004D2316"/>
    <w:pPr>
      <w:tabs>
        <w:tab w:val="num" w:pos="360"/>
      </w:tabs>
      <w:spacing w:after="160" w:line="240" w:lineRule="exact"/>
    </w:pPr>
    <w:rPr>
      <w:noProof/>
      <w:lang w:val="en-US"/>
    </w:rPr>
  </w:style>
  <w:style w:type="paragraph" w:customStyle="1" w:styleId="Iauiue">
    <w:name w:val="Iau?iue"/>
    <w:rsid w:val="009E51EC"/>
    <w:rPr>
      <w:lang w:val="en-US"/>
    </w:rPr>
  </w:style>
  <w:style w:type="character" w:styleId="ac">
    <w:name w:val="annotation reference"/>
    <w:rsid w:val="000503C8"/>
    <w:rPr>
      <w:rFonts w:cs="Times New Roman"/>
      <w:sz w:val="16"/>
      <w:szCs w:val="16"/>
    </w:rPr>
  </w:style>
  <w:style w:type="paragraph" w:styleId="ad">
    <w:name w:val="annotation text"/>
    <w:basedOn w:val="a"/>
    <w:link w:val="ae"/>
    <w:rsid w:val="000503C8"/>
    <w:rPr>
      <w:sz w:val="20"/>
      <w:szCs w:val="20"/>
      <w:lang w:val="x-none" w:eastAsia="x-none"/>
    </w:rPr>
  </w:style>
  <w:style w:type="character" w:customStyle="1" w:styleId="ae">
    <w:name w:val="Текст примечания Знак"/>
    <w:link w:val="ad"/>
    <w:locked/>
    <w:rsid w:val="000503C8"/>
    <w:rPr>
      <w:rFonts w:cs="Times New Roman"/>
    </w:rPr>
  </w:style>
  <w:style w:type="paragraph" w:styleId="af">
    <w:name w:val="annotation subject"/>
    <w:basedOn w:val="ad"/>
    <w:next w:val="ad"/>
    <w:link w:val="af0"/>
    <w:rsid w:val="000503C8"/>
    <w:rPr>
      <w:b/>
      <w:bCs/>
    </w:rPr>
  </w:style>
  <w:style w:type="character" w:customStyle="1" w:styleId="af0">
    <w:name w:val="Тема примечания Знак"/>
    <w:link w:val="af"/>
    <w:locked/>
    <w:rsid w:val="000503C8"/>
    <w:rPr>
      <w:rFonts w:cs="Times New Roman"/>
      <w:b/>
      <w:bCs/>
    </w:rPr>
  </w:style>
  <w:style w:type="numbering" w:customStyle="1" w:styleId="1">
    <w:name w:val="Стиль1"/>
    <w:rsid w:val="00566AAA"/>
    <w:pPr>
      <w:numPr>
        <w:numId w:val="14"/>
      </w:numPr>
    </w:pPr>
  </w:style>
  <w:style w:type="character" w:styleId="af1">
    <w:name w:val="FollowedHyperlink"/>
    <w:rsid w:val="00456A61"/>
    <w:rPr>
      <w:color w:val="800080"/>
      <w:u w:val="single"/>
    </w:rPr>
  </w:style>
  <w:style w:type="paragraph" w:styleId="13">
    <w:name w:val="toc 1"/>
    <w:basedOn w:val="a"/>
    <w:next w:val="a"/>
    <w:autoRedefine/>
    <w:uiPriority w:val="39"/>
    <w:rsid w:val="00A306FD"/>
    <w:pPr>
      <w:widowControl w:val="0"/>
      <w:tabs>
        <w:tab w:val="left" w:pos="480"/>
        <w:tab w:val="right" w:leader="dot" w:pos="9344"/>
      </w:tabs>
      <w:spacing w:before="120" w:after="120"/>
      <w:ind w:left="68"/>
    </w:pPr>
    <w:rPr>
      <w:rFonts w:ascii="Arial" w:hAnsi="Arial" w:cs="Arial"/>
      <w:b/>
      <w:bCs/>
      <w:caps/>
    </w:rPr>
  </w:style>
  <w:style w:type="paragraph" w:styleId="2">
    <w:name w:val="toc 2"/>
    <w:basedOn w:val="a"/>
    <w:next w:val="a"/>
    <w:autoRedefine/>
    <w:semiHidden/>
    <w:rsid w:val="005414D3"/>
    <w:pPr>
      <w:spacing w:before="24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semiHidden/>
    <w:rsid w:val="005414D3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414D3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414D3"/>
    <w:pPr>
      <w:ind w:left="72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5414D3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414D3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414D3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414D3"/>
    <w:pPr>
      <w:ind w:left="1680"/>
    </w:pPr>
    <w:rPr>
      <w:sz w:val="20"/>
      <w:szCs w:val="20"/>
    </w:rPr>
  </w:style>
  <w:style w:type="paragraph" w:customStyle="1" w:styleId="6">
    <w:name w:val="Стиль6"/>
    <w:link w:val="61"/>
    <w:rsid w:val="00001E00"/>
    <w:pPr>
      <w:numPr>
        <w:ilvl w:val="1"/>
        <w:numId w:val="24"/>
      </w:numPr>
      <w:jc w:val="both"/>
    </w:pPr>
    <w:rPr>
      <w:rFonts w:ascii="Arial" w:hAnsi="Arial"/>
      <w:sz w:val="22"/>
      <w:szCs w:val="22"/>
    </w:rPr>
  </w:style>
  <w:style w:type="character" w:customStyle="1" w:styleId="61">
    <w:name w:val="Стиль6 Знак"/>
    <w:link w:val="6"/>
    <w:locked/>
    <w:rsid w:val="00001E00"/>
    <w:rPr>
      <w:rFonts w:ascii="Arial" w:hAnsi="Arial"/>
      <w:sz w:val="22"/>
      <w:szCs w:val="22"/>
      <w:lang w:val="ru-RU" w:eastAsia="ru-RU" w:bidi="ar-SA"/>
    </w:rPr>
  </w:style>
  <w:style w:type="paragraph" w:customStyle="1" w:styleId="14">
    <w:name w:val="Обычный1"/>
    <w:rsid w:val="004777D8"/>
    <w:pPr>
      <w:spacing w:before="100" w:after="100"/>
    </w:pPr>
    <w:rPr>
      <w:snapToGrid w:val="0"/>
      <w:sz w:val="24"/>
    </w:rPr>
  </w:style>
  <w:style w:type="paragraph" w:customStyle="1" w:styleId="pr">
    <w:name w:val="pr"/>
    <w:basedOn w:val="a"/>
    <w:rsid w:val="00B6727F"/>
    <w:pPr>
      <w:spacing w:before="100" w:beforeAutospacing="1" w:after="100" w:afterAutospacing="1"/>
      <w:ind w:firstLine="180"/>
      <w:jc w:val="both"/>
    </w:pPr>
    <w:rPr>
      <w:color w:val="001F4B"/>
      <w:sz w:val="20"/>
      <w:szCs w:val="20"/>
    </w:rPr>
  </w:style>
  <w:style w:type="numbering" w:styleId="111111">
    <w:name w:val="Outline List 2"/>
    <w:rsid w:val="00B6727F"/>
    <w:pPr>
      <w:numPr>
        <w:numId w:val="30"/>
      </w:numPr>
    </w:pPr>
  </w:style>
  <w:style w:type="character" w:customStyle="1" w:styleId="11">
    <w:name w:val="Заголовок 1 Знак"/>
    <w:aliases w:val="Уровень 1 Знак"/>
    <w:link w:val="10"/>
    <w:rsid w:val="002A4FCC"/>
    <w:rPr>
      <w:rFonts w:ascii="Arial" w:hAnsi="Arial"/>
      <w:b/>
      <w:sz w:val="24"/>
    </w:rPr>
  </w:style>
  <w:style w:type="paragraph" w:customStyle="1" w:styleId="20">
    <w:name w:val="Обычный2"/>
    <w:rsid w:val="009523B4"/>
    <w:pPr>
      <w:spacing w:before="100" w:after="100"/>
    </w:pPr>
    <w:rPr>
      <w:snapToGrid w:val="0"/>
      <w:sz w:val="24"/>
    </w:rPr>
  </w:style>
  <w:style w:type="paragraph" w:styleId="af2">
    <w:name w:val="List Paragraph"/>
    <w:basedOn w:val="a"/>
    <w:uiPriority w:val="34"/>
    <w:qFormat/>
    <w:rsid w:val="00E54DBD"/>
    <w:pPr>
      <w:ind w:left="708"/>
    </w:pPr>
  </w:style>
  <w:style w:type="paragraph" w:customStyle="1" w:styleId="Default">
    <w:name w:val="Default"/>
    <w:rsid w:val="00BF620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4">
    <w:name w:val="Основной текст Знак"/>
    <w:link w:val="a3"/>
    <w:rsid w:val="00E675E7"/>
    <w:rPr>
      <w:sz w:val="24"/>
    </w:rPr>
  </w:style>
  <w:style w:type="character" w:styleId="af3">
    <w:name w:val="Emphasis"/>
    <w:aliases w:val="Глава 3"/>
    <w:qFormat/>
    <w:locked/>
    <w:rsid w:val="00E23F9E"/>
    <w:rPr>
      <w:rFonts w:ascii="Arial" w:hAnsi="Arial" w:cs="Arial"/>
      <w:sz w:val="20"/>
      <w:szCs w:val="20"/>
    </w:rPr>
  </w:style>
  <w:style w:type="paragraph" w:styleId="af4">
    <w:name w:val="Revision"/>
    <w:hidden/>
    <w:uiPriority w:val="99"/>
    <w:semiHidden/>
    <w:rsid w:val="00387A77"/>
    <w:rPr>
      <w:sz w:val="24"/>
      <w:szCs w:val="24"/>
    </w:rPr>
  </w:style>
  <w:style w:type="numbering" w:customStyle="1" w:styleId="3">
    <w:name w:val="Стиль3"/>
    <w:uiPriority w:val="99"/>
    <w:rsid w:val="00A27566"/>
    <w:pPr>
      <w:numPr>
        <w:numId w:val="41"/>
      </w:numPr>
    </w:pPr>
  </w:style>
  <w:style w:type="paragraph" w:styleId="af5">
    <w:name w:val="Title"/>
    <w:aliases w:val="Уровень 2"/>
    <w:basedOn w:val="2"/>
    <w:next w:val="a"/>
    <w:link w:val="af6"/>
    <w:qFormat/>
    <w:locked/>
    <w:rsid w:val="00A27566"/>
    <w:pPr>
      <w:keepNext/>
      <w:tabs>
        <w:tab w:val="left" w:pos="1026"/>
        <w:tab w:val="right" w:leader="dot" w:pos="9344"/>
      </w:tabs>
      <w:spacing w:before="0"/>
      <w:ind w:left="567" w:hanging="567"/>
      <w:outlineLvl w:val="1"/>
    </w:pPr>
    <w:rPr>
      <w:rFonts w:ascii="Tahoma" w:hAnsi="Tahoma" w:cs="Arial"/>
      <w:bCs w:val="0"/>
    </w:rPr>
  </w:style>
  <w:style w:type="character" w:customStyle="1" w:styleId="af6">
    <w:name w:val="Заголовок Знак"/>
    <w:aliases w:val="Уровень 2 Знак"/>
    <w:link w:val="af5"/>
    <w:rsid w:val="00A27566"/>
    <w:rPr>
      <w:rFonts w:ascii="Tahoma" w:hAnsi="Tahoma" w:cs="Arial"/>
      <w:b/>
    </w:rPr>
  </w:style>
  <w:style w:type="paragraph" w:customStyle="1" w:styleId="32">
    <w:name w:val="Уровень 3"/>
    <w:basedOn w:val="a"/>
    <w:link w:val="33"/>
    <w:qFormat/>
    <w:rsid w:val="00A27566"/>
    <w:pPr>
      <w:ind w:left="1077" w:hanging="793"/>
      <w:jc w:val="both"/>
    </w:pPr>
    <w:rPr>
      <w:rFonts w:ascii="Tahoma" w:hAnsi="Tahoma"/>
      <w:sz w:val="20"/>
    </w:rPr>
  </w:style>
  <w:style w:type="paragraph" w:customStyle="1" w:styleId="40">
    <w:name w:val="Уровень 4"/>
    <w:basedOn w:val="a"/>
    <w:qFormat/>
    <w:rsid w:val="00A27566"/>
    <w:pPr>
      <w:tabs>
        <w:tab w:val="left" w:pos="1701"/>
      </w:tabs>
      <w:ind w:left="1701" w:hanging="1134"/>
      <w:jc w:val="both"/>
    </w:pPr>
    <w:rPr>
      <w:rFonts w:ascii="Tahoma" w:hAnsi="Tahoma"/>
      <w:sz w:val="20"/>
    </w:rPr>
  </w:style>
  <w:style w:type="character" w:customStyle="1" w:styleId="33">
    <w:name w:val="Уровень 3 Знак"/>
    <w:link w:val="32"/>
    <w:rsid w:val="00A27566"/>
    <w:rPr>
      <w:rFonts w:ascii="Tahoma" w:hAnsi="Tahoma"/>
      <w:szCs w:val="24"/>
    </w:rPr>
  </w:style>
  <w:style w:type="paragraph" w:customStyle="1" w:styleId="15">
    <w:name w:val="Уровень Выделение 1"/>
    <w:basedOn w:val="a"/>
    <w:link w:val="16"/>
    <w:qFormat/>
    <w:rsid w:val="00A27566"/>
    <w:pPr>
      <w:ind w:left="1701" w:hanging="397"/>
      <w:jc w:val="both"/>
    </w:pPr>
    <w:rPr>
      <w:rFonts w:ascii="Tahoma" w:hAnsi="Tahoma" w:cs="Arial"/>
      <w:sz w:val="20"/>
      <w:szCs w:val="20"/>
    </w:rPr>
  </w:style>
  <w:style w:type="character" w:customStyle="1" w:styleId="16">
    <w:name w:val="Уровень Выделение 1 Знак"/>
    <w:link w:val="15"/>
    <w:rsid w:val="00A27566"/>
    <w:rPr>
      <w:rFonts w:ascii="Tahoma" w:hAnsi="Tahoma" w:cs="Arial"/>
    </w:rPr>
  </w:style>
  <w:style w:type="paragraph" w:customStyle="1" w:styleId="21">
    <w:name w:val="Уровень Выделение 2"/>
    <w:basedOn w:val="a"/>
    <w:qFormat/>
    <w:rsid w:val="00A27566"/>
    <w:pPr>
      <w:ind w:left="1814" w:hanging="340"/>
      <w:jc w:val="both"/>
    </w:pPr>
    <w:rPr>
      <w:rFonts w:ascii="Tahoma" w:hAnsi="Tahoma"/>
      <w:sz w:val="20"/>
    </w:rPr>
  </w:style>
  <w:style w:type="paragraph" w:customStyle="1" w:styleId="50">
    <w:name w:val="Уровень 5"/>
    <w:basedOn w:val="a"/>
    <w:qFormat/>
    <w:rsid w:val="00A27566"/>
    <w:pPr>
      <w:ind w:left="3240" w:hanging="1080"/>
    </w:pPr>
    <w:rPr>
      <w:rFonts w:ascii="Tahoma" w:hAnsi="Tahoma"/>
      <w:sz w:val="20"/>
    </w:rPr>
  </w:style>
  <w:style w:type="paragraph" w:customStyle="1" w:styleId="af7">
    <w:name w:val="Уровень Формул текст"/>
    <w:basedOn w:val="a"/>
    <w:link w:val="af8"/>
    <w:qFormat/>
    <w:rsid w:val="00C2467D"/>
    <w:pPr>
      <w:spacing w:after="120"/>
      <w:ind w:left="1559"/>
      <w:contextualSpacing/>
      <w:jc w:val="both"/>
    </w:pPr>
    <w:rPr>
      <w:rFonts w:ascii="Tahoma" w:hAnsi="Tahoma" w:cs="Arial"/>
      <w:sz w:val="20"/>
      <w:szCs w:val="20"/>
    </w:rPr>
  </w:style>
  <w:style w:type="character" w:customStyle="1" w:styleId="af8">
    <w:name w:val="Уровень Формул текст Знак"/>
    <w:link w:val="af7"/>
    <w:rsid w:val="00C2467D"/>
    <w:rPr>
      <w:rFonts w:ascii="Tahoma" w:hAnsi="Tahoma" w:cs="Arial"/>
    </w:rPr>
  </w:style>
  <w:style w:type="paragraph" w:customStyle="1" w:styleId="af9">
    <w:name w:val="Уровень Формул"/>
    <w:basedOn w:val="a"/>
    <w:link w:val="afa"/>
    <w:qFormat/>
    <w:rsid w:val="00C464D1"/>
    <w:pPr>
      <w:spacing w:before="240" w:after="240"/>
      <w:jc w:val="both"/>
    </w:pPr>
    <w:rPr>
      <w:rFonts w:ascii="Cambria Math" w:hAnsi="Cambria Math" w:cs="Arial"/>
      <w:i/>
      <w:szCs w:val="20"/>
      <w:lang w:val="en-US"/>
    </w:rPr>
  </w:style>
  <w:style w:type="character" w:customStyle="1" w:styleId="afa">
    <w:name w:val="Уровень Формул Знак"/>
    <w:link w:val="af9"/>
    <w:rsid w:val="00C464D1"/>
    <w:rPr>
      <w:rFonts w:ascii="Cambria Math" w:hAnsi="Cambria Math" w:cs="Arial"/>
      <w:i/>
      <w:sz w:val="24"/>
      <w:lang w:val="en-US"/>
    </w:rPr>
  </w:style>
  <w:style w:type="paragraph" w:styleId="afb">
    <w:name w:val="footnote text"/>
    <w:basedOn w:val="a"/>
    <w:link w:val="afc"/>
    <w:rsid w:val="00C57B3C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C57B3C"/>
  </w:style>
  <w:style w:type="character" w:styleId="afd">
    <w:name w:val="footnote reference"/>
    <w:basedOn w:val="a0"/>
    <w:rsid w:val="00C57B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BD4C6-F72C-4D40-AEAB-A27308AF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6825</Words>
  <Characters>38904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расчета индексов облигаций</vt:lpstr>
    </vt:vector>
  </TitlesOfParts>
  <Company/>
  <LinksUpToDate>false</LinksUpToDate>
  <CharactersWithSpaces>45638</CharactersWithSpaces>
  <SharedDoc>false</SharedDoc>
  <HLinks>
    <vt:vector size="42" baseType="variant"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_Toc31212602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_Toc31212601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_Toc31212599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_Toc31212598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_Toc31212597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_Toc31212596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_Toc31212595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расчета индексов облигаций</dc:title>
  <dc:subject/>
  <dc:creator>Губин Денис Борисович</dc:creator>
  <cp:keywords/>
  <cp:lastModifiedBy>Губин Денис Борисович</cp:lastModifiedBy>
  <cp:revision>3</cp:revision>
  <cp:lastPrinted>2020-01-24T13:55:00Z</cp:lastPrinted>
  <dcterms:created xsi:type="dcterms:W3CDTF">2023-01-26T09:17:00Z</dcterms:created>
  <dcterms:modified xsi:type="dcterms:W3CDTF">2023-01-26T09:18:00Z</dcterms:modified>
</cp:coreProperties>
</file>