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B9379" w14:textId="406C1E36" w:rsidR="00166174" w:rsidRDefault="00250151" w:rsidP="00250151">
      <w:pPr>
        <w:pStyle w:val="Otsikko1"/>
        <w:jc w:val="center"/>
        <w:rPr>
          <w:lang w:val="en-US"/>
        </w:rPr>
      </w:pPr>
      <w:r>
        <w:rPr>
          <w:lang w:val="en-US"/>
        </w:rPr>
        <w:t>Painting of metal products</w:t>
      </w:r>
    </w:p>
    <w:p w14:paraId="22076AA8" w14:textId="77777777" w:rsidR="00250151" w:rsidRDefault="00250151" w:rsidP="00250151">
      <w:pPr>
        <w:rPr>
          <w:lang w:val="en-US"/>
        </w:rPr>
      </w:pPr>
    </w:p>
    <w:p w14:paraId="6172C1A7" w14:textId="64F6C6F4" w:rsidR="00250151" w:rsidRDefault="007B488C" w:rsidP="007B488C">
      <w:pPr>
        <w:pStyle w:val="Otsikko2"/>
        <w:rPr>
          <w:lang w:val="en-US"/>
        </w:rPr>
      </w:pPr>
      <w:r>
        <w:rPr>
          <w:lang w:val="en-US"/>
        </w:rPr>
        <w:t xml:space="preserve">Why </w:t>
      </w:r>
      <w:proofErr w:type="gramStart"/>
      <w:r>
        <w:rPr>
          <w:lang w:val="en-US"/>
        </w:rPr>
        <w:t>products are</w:t>
      </w:r>
      <w:proofErr w:type="gramEnd"/>
      <w:r>
        <w:rPr>
          <w:lang w:val="en-US"/>
        </w:rPr>
        <w:t xml:space="preserve"> painted?</w:t>
      </w:r>
    </w:p>
    <w:p w14:paraId="03F75EC1" w14:textId="77777777" w:rsidR="007B488C" w:rsidRDefault="007B488C" w:rsidP="00250151">
      <w:pPr>
        <w:rPr>
          <w:lang w:val="en-US"/>
        </w:rPr>
      </w:pPr>
    </w:p>
    <w:p w14:paraId="04DD1627" w14:textId="27EF1AE8" w:rsidR="007B488C" w:rsidRDefault="007B488C" w:rsidP="00250151">
      <w:pPr>
        <w:rPr>
          <w:lang w:val="en-US"/>
        </w:rPr>
      </w:pPr>
      <w:r>
        <w:rPr>
          <w:lang w:val="en-US"/>
        </w:rPr>
        <w:t xml:space="preserve">Painting of metal products is used to give the products surface properties that it doesn’t have naturally. Without painting metal products start to rust and erode and in case of wood products surfaces are easier to clean when they have a lacquer layer on them. So, the surface durability of the products is improved with painting. In addition, the surface color can be freely chosen, the shininess of the surface can be </w:t>
      </w:r>
      <w:r w:rsidR="00B01305">
        <w:rPr>
          <w:lang w:val="en-US"/>
        </w:rPr>
        <w:t>adjusted,</w:t>
      </w:r>
      <w:r w:rsidR="00022451">
        <w:rPr>
          <w:lang w:val="en-US"/>
        </w:rPr>
        <w:t xml:space="preserve"> and the surface structure can be adjusted.</w:t>
      </w:r>
      <w:r w:rsidR="008F0668">
        <w:rPr>
          <w:lang w:val="en-US"/>
        </w:rPr>
        <w:t xml:space="preserve"> Painting can also be used for insulation such as fire insulation, humidity insulation and hygienic insulation.</w:t>
      </w:r>
      <w:r w:rsidR="00C477BD">
        <w:rPr>
          <w:lang w:val="en-US"/>
        </w:rPr>
        <w:t xml:space="preserve"> Painting increases the cost of manufacturing but it’s aim is to increase the life cycle of the product, </w:t>
      </w:r>
      <w:r w:rsidR="00B01305">
        <w:rPr>
          <w:lang w:val="en-US"/>
        </w:rPr>
        <w:t xml:space="preserve">lower the cleaning costs for the surfaces </w:t>
      </w:r>
      <w:r w:rsidR="00146D03">
        <w:rPr>
          <w:lang w:val="en-US"/>
        </w:rPr>
        <w:t>and</w:t>
      </w:r>
      <w:r w:rsidR="00B01305">
        <w:rPr>
          <w:lang w:val="en-US"/>
        </w:rPr>
        <w:t xml:space="preserve"> to give the product a good-looking finish.</w:t>
      </w:r>
      <w:r w:rsidR="00590B2F">
        <w:rPr>
          <w:lang w:val="en-US"/>
        </w:rPr>
        <w:t xml:space="preserve"> Generally painting can be divided into two distinct categories. Painting for corrosion protection and painting for looks but often the needs overlap and both are needed. Corrosion protected paint coat is typically multi layered wet coat that is painted with </w:t>
      </w:r>
      <w:r w:rsidR="00F81A58">
        <w:rPr>
          <w:lang w:val="en-US"/>
        </w:rPr>
        <w:t>high-pressure spray-painting</w:t>
      </w:r>
      <w:r w:rsidR="00590B2F">
        <w:rPr>
          <w:lang w:val="en-US"/>
        </w:rPr>
        <w:t xml:space="preserve"> machinery.</w:t>
      </w:r>
      <w:r w:rsidR="001207C2">
        <w:rPr>
          <w:lang w:val="en-US"/>
        </w:rPr>
        <w:t xml:space="preserve"> When demanding good looking finish, the shininess of the surface, evenness of the paint coat, evenness of the color and wear resistance of the coating are some common demands.</w:t>
      </w:r>
      <w:r w:rsidR="00F736B1">
        <w:rPr>
          <w:lang w:val="en-US"/>
        </w:rPr>
        <w:t xml:space="preserve"> Common painting methods for good-looking finish are powder coating or wet painting.</w:t>
      </w:r>
    </w:p>
    <w:p w14:paraId="6EA96EB2" w14:textId="77777777" w:rsidR="00146D03" w:rsidRDefault="00146D03" w:rsidP="00250151">
      <w:pPr>
        <w:rPr>
          <w:lang w:val="en-US"/>
        </w:rPr>
      </w:pPr>
    </w:p>
    <w:p w14:paraId="644C33C6" w14:textId="793CF9BF" w:rsidR="00146D03" w:rsidRDefault="0050170A" w:rsidP="0050170A">
      <w:pPr>
        <w:pStyle w:val="Otsikko2"/>
        <w:rPr>
          <w:lang w:val="en-US"/>
        </w:rPr>
      </w:pPr>
      <w:r>
        <w:rPr>
          <w:lang w:val="en-US"/>
        </w:rPr>
        <w:t>Chemical pretreatment of products</w:t>
      </w:r>
    </w:p>
    <w:p w14:paraId="2123A6F4" w14:textId="77777777" w:rsidR="0050170A" w:rsidRDefault="0050170A" w:rsidP="0050170A">
      <w:pPr>
        <w:rPr>
          <w:lang w:val="en-US"/>
        </w:rPr>
      </w:pPr>
    </w:p>
    <w:p w14:paraId="003AD0CD" w14:textId="2115E794" w:rsidR="0050170A" w:rsidRDefault="00DF2DEA" w:rsidP="0050170A">
      <w:pPr>
        <w:rPr>
          <w:lang w:val="en-US"/>
        </w:rPr>
      </w:pPr>
      <w:r>
        <w:rPr>
          <w:lang w:val="en-US"/>
        </w:rPr>
        <w:t xml:space="preserve">Chemical pretreatment is used to process the surface of products so that the surface can be coated with paint or other coating methods without problems. Chemical pretreatment is used for products that are manufactured from steel, zinc coated steel or from </w:t>
      </w:r>
      <w:r w:rsidR="007A35CA">
        <w:rPr>
          <w:lang w:val="en-US"/>
        </w:rPr>
        <w:t>aluminum</w:t>
      </w:r>
      <w:r>
        <w:rPr>
          <w:lang w:val="en-US"/>
        </w:rPr>
        <w:t>.</w:t>
      </w:r>
      <w:r w:rsidR="00375E48">
        <w:rPr>
          <w:lang w:val="en-US"/>
        </w:rPr>
        <w:t xml:space="preserve"> </w:t>
      </w:r>
    </w:p>
    <w:tbl>
      <w:tblPr>
        <w:tblStyle w:val="TaulukkoRuudukko"/>
        <w:tblW w:w="0" w:type="auto"/>
        <w:tblLook w:val="04A0" w:firstRow="1" w:lastRow="0" w:firstColumn="1" w:lastColumn="0" w:noHBand="0" w:noVBand="1"/>
      </w:tblPr>
      <w:tblGrid>
        <w:gridCol w:w="3005"/>
        <w:gridCol w:w="3005"/>
        <w:gridCol w:w="3006"/>
      </w:tblGrid>
      <w:tr w:rsidR="006746ED" w14:paraId="2C6509DB" w14:textId="77777777" w:rsidTr="006746ED">
        <w:tc>
          <w:tcPr>
            <w:tcW w:w="3005" w:type="dxa"/>
          </w:tcPr>
          <w:p w14:paraId="189975C7" w14:textId="77777777" w:rsidR="006746ED" w:rsidRDefault="006746ED" w:rsidP="0050170A">
            <w:pPr>
              <w:rPr>
                <w:lang w:val="en-US"/>
              </w:rPr>
            </w:pPr>
          </w:p>
        </w:tc>
        <w:tc>
          <w:tcPr>
            <w:tcW w:w="3005" w:type="dxa"/>
          </w:tcPr>
          <w:p w14:paraId="52481395" w14:textId="77777777" w:rsidR="006746ED" w:rsidRDefault="006746ED" w:rsidP="0050170A">
            <w:pPr>
              <w:rPr>
                <w:lang w:val="en-US"/>
              </w:rPr>
            </w:pPr>
          </w:p>
        </w:tc>
        <w:tc>
          <w:tcPr>
            <w:tcW w:w="3006" w:type="dxa"/>
          </w:tcPr>
          <w:p w14:paraId="32240F20" w14:textId="77777777" w:rsidR="006746ED" w:rsidRDefault="006746ED" w:rsidP="0050170A">
            <w:pPr>
              <w:rPr>
                <w:lang w:val="en-US"/>
              </w:rPr>
            </w:pPr>
          </w:p>
        </w:tc>
      </w:tr>
      <w:tr w:rsidR="006746ED" w14:paraId="71911BE5" w14:textId="77777777" w:rsidTr="006746ED">
        <w:tc>
          <w:tcPr>
            <w:tcW w:w="3005" w:type="dxa"/>
          </w:tcPr>
          <w:p w14:paraId="3B37D81F" w14:textId="77777777" w:rsidR="006746ED" w:rsidRDefault="006746ED" w:rsidP="0050170A">
            <w:pPr>
              <w:rPr>
                <w:lang w:val="en-US"/>
              </w:rPr>
            </w:pPr>
          </w:p>
        </w:tc>
        <w:tc>
          <w:tcPr>
            <w:tcW w:w="3005" w:type="dxa"/>
          </w:tcPr>
          <w:p w14:paraId="686AF4A0" w14:textId="77777777" w:rsidR="006746ED" w:rsidRDefault="006746ED" w:rsidP="0050170A">
            <w:pPr>
              <w:rPr>
                <w:lang w:val="en-US"/>
              </w:rPr>
            </w:pPr>
          </w:p>
        </w:tc>
        <w:tc>
          <w:tcPr>
            <w:tcW w:w="3006" w:type="dxa"/>
          </w:tcPr>
          <w:p w14:paraId="6A379662" w14:textId="77777777" w:rsidR="006746ED" w:rsidRDefault="006746ED" w:rsidP="0050170A">
            <w:pPr>
              <w:rPr>
                <w:lang w:val="en-US"/>
              </w:rPr>
            </w:pPr>
          </w:p>
        </w:tc>
      </w:tr>
      <w:tr w:rsidR="006746ED" w14:paraId="7025EEBA" w14:textId="77777777" w:rsidTr="006746ED">
        <w:tc>
          <w:tcPr>
            <w:tcW w:w="3005" w:type="dxa"/>
          </w:tcPr>
          <w:p w14:paraId="66E8086A" w14:textId="77777777" w:rsidR="006746ED" w:rsidRDefault="006746ED" w:rsidP="0050170A">
            <w:pPr>
              <w:rPr>
                <w:lang w:val="en-US"/>
              </w:rPr>
            </w:pPr>
          </w:p>
        </w:tc>
        <w:tc>
          <w:tcPr>
            <w:tcW w:w="3005" w:type="dxa"/>
          </w:tcPr>
          <w:p w14:paraId="6E97BDD2" w14:textId="77777777" w:rsidR="006746ED" w:rsidRDefault="006746ED" w:rsidP="0050170A">
            <w:pPr>
              <w:rPr>
                <w:lang w:val="en-US"/>
              </w:rPr>
            </w:pPr>
          </w:p>
        </w:tc>
        <w:tc>
          <w:tcPr>
            <w:tcW w:w="3006" w:type="dxa"/>
          </w:tcPr>
          <w:p w14:paraId="4E5A1008" w14:textId="77777777" w:rsidR="006746ED" w:rsidRDefault="006746ED" w:rsidP="0050170A">
            <w:pPr>
              <w:rPr>
                <w:lang w:val="en-US"/>
              </w:rPr>
            </w:pPr>
          </w:p>
        </w:tc>
      </w:tr>
      <w:tr w:rsidR="006746ED" w14:paraId="5DC7FBD7" w14:textId="77777777" w:rsidTr="006746ED">
        <w:tc>
          <w:tcPr>
            <w:tcW w:w="3005" w:type="dxa"/>
          </w:tcPr>
          <w:p w14:paraId="7A443E04" w14:textId="77777777" w:rsidR="006746ED" w:rsidRDefault="006746ED" w:rsidP="0050170A">
            <w:pPr>
              <w:rPr>
                <w:lang w:val="en-US"/>
              </w:rPr>
            </w:pPr>
          </w:p>
        </w:tc>
        <w:tc>
          <w:tcPr>
            <w:tcW w:w="3005" w:type="dxa"/>
          </w:tcPr>
          <w:p w14:paraId="270C27C0" w14:textId="77777777" w:rsidR="006746ED" w:rsidRDefault="006746ED" w:rsidP="0050170A">
            <w:pPr>
              <w:rPr>
                <w:lang w:val="en-US"/>
              </w:rPr>
            </w:pPr>
          </w:p>
        </w:tc>
        <w:tc>
          <w:tcPr>
            <w:tcW w:w="3006" w:type="dxa"/>
          </w:tcPr>
          <w:p w14:paraId="185DB3D0" w14:textId="77777777" w:rsidR="006746ED" w:rsidRDefault="006746ED" w:rsidP="0050170A">
            <w:pPr>
              <w:rPr>
                <w:lang w:val="en-US"/>
              </w:rPr>
            </w:pPr>
          </w:p>
        </w:tc>
      </w:tr>
      <w:tr w:rsidR="006746ED" w14:paraId="5D29F33D" w14:textId="77777777" w:rsidTr="006746ED">
        <w:tc>
          <w:tcPr>
            <w:tcW w:w="3005" w:type="dxa"/>
          </w:tcPr>
          <w:p w14:paraId="5C1559AB" w14:textId="77777777" w:rsidR="006746ED" w:rsidRDefault="006746ED" w:rsidP="0050170A">
            <w:pPr>
              <w:rPr>
                <w:lang w:val="en-US"/>
              </w:rPr>
            </w:pPr>
          </w:p>
        </w:tc>
        <w:tc>
          <w:tcPr>
            <w:tcW w:w="3005" w:type="dxa"/>
          </w:tcPr>
          <w:p w14:paraId="3A1DEAE9" w14:textId="77777777" w:rsidR="006746ED" w:rsidRDefault="006746ED" w:rsidP="0050170A">
            <w:pPr>
              <w:rPr>
                <w:lang w:val="en-US"/>
              </w:rPr>
            </w:pPr>
          </w:p>
        </w:tc>
        <w:tc>
          <w:tcPr>
            <w:tcW w:w="3006" w:type="dxa"/>
          </w:tcPr>
          <w:p w14:paraId="28C9B4CD" w14:textId="77777777" w:rsidR="006746ED" w:rsidRDefault="006746ED" w:rsidP="0050170A">
            <w:pPr>
              <w:rPr>
                <w:lang w:val="en-US"/>
              </w:rPr>
            </w:pPr>
          </w:p>
        </w:tc>
      </w:tr>
    </w:tbl>
    <w:p w14:paraId="72B9C58D" w14:textId="77777777" w:rsidR="006746ED" w:rsidRPr="0050170A" w:rsidRDefault="006746ED" w:rsidP="0050170A">
      <w:pPr>
        <w:rPr>
          <w:lang w:val="en-US"/>
        </w:rPr>
      </w:pPr>
    </w:p>
    <w:sectPr w:rsidR="006746ED" w:rsidRPr="0050170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3EBFB" w14:textId="77777777" w:rsidR="00E34677" w:rsidRDefault="00E34677" w:rsidP="00D737FF">
      <w:pPr>
        <w:spacing w:after="0" w:line="240" w:lineRule="auto"/>
      </w:pPr>
      <w:r>
        <w:separator/>
      </w:r>
    </w:p>
  </w:endnote>
  <w:endnote w:type="continuationSeparator" w:id="0">
    <w:p w14:paraId="6A7AC3BF" w14:textId="77777777" w:rsidR="00E34677" w:rsidRDefault="00E34677" w:rsidP="00D737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3AA72" w14:textId="77777777" w:rsidR="00E34677" w:rsidRDefault="00E34677" w:rsidP="00D737FF">
      <w:pPr>
        <w:spacing w:after="0" w:line="240" w:lineRule="auto"/>
      </w:pPr>
      <w:r>
        <w:separator/>
      </w:r>
    </w:p>
  </w:footnote>
  <w:footnote w:type="continuationSeparator" w:id="0">
    <w:p w14:paraId="00F859E4" w14:textId="77777777" w:rsidR="00E34677" w:rsidRDefault="00E34677" w:rsidP="00D737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EFA6A" w14:textId="789DA019" w:rsidR="00D737FF" w:rsidRPr="00D737FF" w:rsidRDefault="00D737FF">
    <w:pPr>
      <w:pStyle w:val="Yltunniste"/>
      <w:rPr>
        <w:lang w:val="en-US"/>
      </w:rPr>
    </w:pPr>
    <w:r>
      <w:rPr>
        <w:lang w:val="en-US"/>
      </w:rPr>
      <w:t>Joni Leskelä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51"/>
    <w:rsid w:val="00022451"/>
    <w:rsid w:val="001207C2"/>
    <w:rsid w:val="00146D03"/>
    <w:rsid w:val="00166174"/>
    <w:rsid w:val="00250151"/>
    <w:rsid w:val="003170B3"/>
    <w:rsid w:val="00375E48"/>
    <w:rsid w:val="0050170A"/>
    <w:rsid w:val="00590B2F"/>
    <w:rsid w:val="006746ED"/>
    <w:rsid w:val="006A1F1B"/>
    <w:rsid w:val="007A35CA"/>
    <w:rsid w:val="007B488C"/>
    <w:rsid w:val="008B2DDF"/>
    <w:rsid w:val="008F0668"/>
    <w:rsid w:val="00A76399"/>
    <w:rsid w:val="00A970B3"/>
    <w:rsid w:val="00B01305"/>
    <w:rsid w:val="00C477BD"/>
    <w:rsid w:val="00C92E33"/>
    <w:rsid w:val="00D737FF"/>
    <w:rsid w:val="00DF2DEA"/>
    <w:rsid w:val="00E34677"/>
    <w:rsid w:val="00E82AA2"/>
    <w:rsid w:val="00F736B1"/>
    <w:rsid w:val="00F81A58"/>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ABF1"/>
  <w15:chartTrackingRefBased/>
  <w15:docId w15:val="{1EB38A4D-329B-4BC7-A8CC-319FBDEC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2501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7B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250151"/>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7B488C"/>
    <w:rPr>
      <w:rFonts w:asciiTheme="majorHAnsi" w:eastAsiaTheme="majorEastAsia" w:hAnsiTheme="majorHAnsi" w:cstheme="majorBidi"/>
      <w:color w:val="2F5496" w:themeColor="accent1" w:themeShade="BF"/>
      <w:sz w:val="26"/>
      <w:szCs w:val="26"/>
    </w:rPr>
  </w:style>
  <w:style w:type="paragraph" w:styleId="Yltunniste">
    <w:name w:val="header"/>
    <w:basedOn w:val="Normaali"/>
    <w:link w:val="YltunnisteChar"/>
    <w:uiPriority w:val="99"/>
    <w:unhideWhenUsed/>
    <w:rsid w:val="00D737FF"/>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D737FF"/>
  </w:style>
  <w:style w:type="paragraph" w:styleId="Alatunniste">
    <w:name w:val="footer"/>
    <w:basedOn w:val="Normaali"/>
    <w:link w:val="AlatunnisteChar"/>
    <w:uiPriority w:val="99"/>
    <w:unhideWhenUsed/>
    <w:rsid w:val="00D737FF"/>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D737FF"/>
  </w:style>
  <w:style w:type="table" w:styleId="TaulukkoRuudukko">
    <w:name w:val="Table Grid"/>
    <w:basedOn w:val="Normaalitaulukko"/>
    <w:uiPriority w:val="39"/>
    <w:rsid w:val="00674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255</Words>
  <Characters>1459</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Joni Leskelä</dc:creator>
  <cp:keywords/>
  <dc:description/>
  <cp:lastModifiedBy>Joni Leskelä</cp:lastModifiedBy>
  <cp:revision>23</cp:revision>
  <dcterms:created xsi:type="dcterms:W3CDTF">2023-07-15T15:15:00Z</dcterms:created>
  <dcterms:modified xsi:type="dcterms:W3CDTF">2023-07-15T21:57:00Z</dcterms:modified>
</cp:coreProperties>
</file>