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565C0"/>
          <w:sz w:val="44"/>
          <w:szCs w:val="44"/>
        </w:rPr>
        <w:t xml:space="preserve">Lost&amp;Found Docs</w:t>
      </w:r>
    </w:p>
    <w:p>
      <w:pPr>
        <w:spacing w:after="60"/>
      </w:pPr>
      <w:r>
        <w:rPr>
          <w:rFonts w:ascii="Arial" w:cs="Arial" w:eastAsia="Arial" w:hAnsi="Arial"/>
          <w:b/>
          <w:bCs/>
          <w:color w:val="17202A"/>
          <w:sz w:val="28"/>
          <w:szCs w:val="28"/>
        </w:rPr>
        <w:t xml:space="preserve">Analyse complète des maquettes et plan de réalisation du frontend .NET MAUI</w:t>
      </w:r>
    </w:p>
    <w:p>
      <w:pPr>
        <w:spacing w:after="200"/>
      </w:pPr>
      <w:r>
        <w:rPr>
          <w:rFonts w:ascii="Arial" w:cs="Arial" w:eastAsia="Arial" w:hAnsi="Arial"/>
          <w:color w:val="6B7280"/>
          <w:sz w:val="19"/>
          <w:szCs w:val="19"/>
        </w:rPr>
        <w:t xml:space="preserve">Document de cadrage avant la Phase A  ·  18 octobre 2026  ·  .NET 9  ·  Visual Studio Community 2022 (17.14.41)  ·  Frontend uniquement</w:t>
      </w:r>
    </w:p>
    <w:p>
      <w:pPr>
        <w:pStyle w:val="Heading1"/>
        <w:spacing w:after="160" w:before="360"/>
      </w:pPr>
      <w:r>
        <w:rPr>
          <w:rFonts w:ascii="Arial" w:cs="Arial" w:eastAsia="Arial" w:hAnsi="Arial"/>
          <w:b/>
          <w:bCs/>
          <w:color w:val="1565C0"/>
          <w:sz w:val="30"/>
          <w:szCs w:val="30"/>
        </w:rPr>
        <w:t xml:space="preserve">0. Synthèse et points d'attention</w:t>
      </w:r>
    </w:p>
    <w:p>
      <w:pPr>
        <w:pStyle w:val="ListParagraph"/>
        <w:numPr>
          <w:ilvl w:val="0"/>
          <w:numId w:val="2"/>
        </w:numPr>
        <w:spacing w:after="60" w:line="264"/>
      </w:pPr>
      <w:r>
        <w:rPr>
          <w:rFonts w:ascii="Arial" w:cs="Arial" w:eastAsia="Arial" w:hAnsi="Arial"/>
          <w:b/>
          <w:bCs/>
          <w:color w:val="17202A"/>
        </w:rPr>
        <w:t xml:space="preserve">Correction de mon analyse précédente.</w:t>
      </w:r>
      <w:r>
        <w:rPr>
          <w:rFonts w:ascii="Arial" w:cs="Arial" w:eastAsia="Arial" w:hAnsi="Arial"/>
          <w:color w:val="17202A"/>
        </w:rPr>
        <w:t xml:space="preserve"> Le PDF contient 31 pages (1 écran de lancement + 30 écrans et états), et non 22 comme je l'avais écrit dans ma première analyse. Cette dernière omettait l'écran de lancement et n'était pas exhaustive : le présent inventaire la remplace.</w:t>
      </w:r>
    </w:p>
    <w:p>
      <w:pPr>
        <w:pStyle w:val="ListParagraph"/>
        <w:numPr>
          <w:ilvl w:val="0"/>
          <w:numId w:val="2"/>
        </w:numPr>
        <w:spacing w:after="60" w:line="264"/>
      </w:pPr>
      <w:r>
        <w:rPr>
          <w:rFonts w:ascii="Arial" w:cs="Arial" w:eastAsia="Arial" w:hAnsi="Arial"/>
          <w:b/>
          <w:bCs/>
          <w:color w:val="17202A"/>
        </w:rPr>
        <w:t xml:space="preserve">Périmètre.</w:t>
      </w:r>
      <w:r>
        <w:rPr>
          <w:rFonts w:ascii="Arial" w:cs="Arial" w:eastAsia="Arial" w:hAnsi="Arial"/>
          <w:color w:val="17202A"/>
        </w:rPr>
        <w:t xml:space="preserve"> Aucun backend, API, SQLite, authentification réelle ou synchronisation. Toutes les données sont fictives, en mémoire, et les simulations sont signalées dans le code et dans l'interface.</w:t>
      </w:r>
    </w:p>
    <w:p>
      <w:pPr>
        <w:pStyle w:val="ListParagraph"/>
        <w:numPr>
          <w:ilvl w:val="0"/>
          <w:numId w:val="2"/>
        </w:numPr>
        <w:spacing w:after="60" w:line="264"/>
      </w:pPr>
      <w:r>
        <w:rPr>
          <w:rFonts w:ascii="Arial" w:cs="Arial" w:eastAsia="Arial" w:hAnsi="Arial"/>
          <w:b/>
          <w:bCs/>
          <w:color w:val="17202A"/>
        </w:rPr>
        <w:t xml:space="preserve">Manque le plus important :</w:t>
      </w:r>
      <w:r>
        <w:rPr>
          <w:rFonts w:ascii="Arial" w:cs="Arial" w:eastAsia="Arial" w:hAnsi="Arial"/>
          <w:color w:val="17202A"/>
        </w:rPr>
        <w:t xml:space="preserve"> la maquette ne montre la restitution que du côté de la personne qui a trouvé le document. Le parcours de perte exige pourtant le côté propriétaire (réception de la proposition de rendez-vous, confirmation de récupération). Ces écrans sont à créer.</w:t>
      </w:r>
    </w:p>
    <w:p>
      <w:pPr>
        <w:pStyle w:val="ListParagraph"/>
        <w:numPr>
          <w:ilvl w:val="0"/>
          <w:numId w:val="2"/>
        </w:numPr>
        <w:spacing w:after="60" w:line="264"/>
      </w:pPr>
      <w:r>
        <w:rPr>
          <w:rFonts w:ascii="Arial" w:cs="Arial" w:eastAsia="Arial" w:hAnsi="Arial"/>
          <w:b/>
          <w:bCs/>
          <w:color w:val="17202A"/>
        </w:rPr>
        <w:t xml:space="preserve">Incohérences de la maquette :</w:t>
      </w:r>
      <w:r>
        <w:rPr>
          <w:rFonts w:ascii="Arial" w:cs="Arial" w:eastAsia="Arial" w:hAnsi="Arial"/>
          <w:color w:val="17202A"/>
        </w:rPr>
        <w:t xml:space="preserve"> références de restitution croisées entre un passeport et un diplôme, document « trouvé » antérieur à la perte, « Demain, 7 oct. » alors que la restitution est datée du 6 oct., libellés figés « Numéro du diplôme » pour un passeport, score affiché deux fois. Tout est listé en section 2.</w:t>
      </w:r>
    </w:p>
    <w:p>
      <w:pPr>
        <w:pStyle w:val="ListParagraph"/>
        <w:numPr>
          <w:ilvl w:val="0"/>
          <w:numId w:val="2"/>
        </w:numPr>
        <w:spacing w:after="60" w:line="264"/>
      </w:pPr>
      <w:r>
        <w:rPr>
          <w:rFonts w:ascii="Arial" w:cs="Arial" w:eastAsia="Arial" w:hAnsi="Arial"/>
          <w:b/>
          <w:bCs/>
          <w:color w:val="17202A"/>
        </w:rPr>
        <w:t xml:space="preserve">Limites :</w:t>
      </w:r>
      <w:r>
        <w:rPr>
          <w:rFonts w:ascii="Arial" w:cs="Arial" w:eastAsia="Arial" w:hAnsi="Arial"/>
          <w:color w:val="17202A"/>
        </w:rPr>
        <w:t xml:space="preserve"> je ne peux pas compiler un projet MAUI dans mon environnement (pas de workload MAUI), ni publier sur GitHub (pas d'identifiants). Je livre le code et un script Git ; tu compiles dans Visual Studio et je corrige à partir de tes retours. Je n'annoncerai « ça compile » qu'après ta confirmation.</w:t>
      </w:r>
    </w:p>
    <w:p>
      <w:pPr>
        <w:pStyle w:val="Heading1"/>
        <w:spacing w:after="160" w:before="360"/>
      </w:pPr>
      <w:r>
        <w:rPr>
          <w:rFonts w:ascii="Arial" w:cs="Arial" w:eastAsia="Arial" w:hAnsi="Arial"/>
          <w:b/>
          <w:bCs/>
          <w:color w:val="1565C0"/>
          <w:sz w:val="30"/>
          <w:szCs w:val="30"/>
        </w:rPr>
        <w:t xml:space="preserve">1. Inventaire des 31 pages du PDF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806"/>
      </w:tblGrid>
      <w:tr>
        <w:trPr>
          <w:tblHeader/>
        </w:trPr>
        <w:tc>
          <w:tcPr>
            <w:tcW w:type="dxa" w:w="6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Page</w:t>
            </w:r>
          </w:p>
        </w:tc>
        <w:tc>
          <w:tcPr>
            <w:tcW w:type="dxa" w:w="25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Écran / état</w:t>
            </w:r>
          </w:p>
        </w:tc>
        <w:tc>
          <w:tcPr>
            <w:tcW w:type="dxa" w:w="6806"/>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Contenu et éléments relevés</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Écran de lancement</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Logo, « Lost&amp;Found Docs », slogan « Retrouvez vos documents. Restituez-les simplement. », mention « Service de restitution de documents · Douala ». Aucun contrôle relevé.</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2</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Connexion</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Logo ; titre « Bienvenue sur Lost&amp;Found Docs » ; Numéro de téléphone (préfixe +237, modèle 6 XX XX XX XX) ; Mot de passe avec icône œil ; lien « Mot de passe oublié ? » ; bouton « Se connecter » ; « Pas encore de compte ? » + bouton « Créer un compte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3</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Inscription</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Retour ; Nom complet ; Téléphone (+237) avec aide SMS ; E-mail (facultatif) ; Mot de passe (œil, « 8 caractères minimum ») ; Confirmer le mot de passe ; encart cadenas de confidentialité ; bouton « Créer mon compte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4</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Accueil</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 Bonjour, Aïcha 👋 » + cloche à pastille rouge ; carte principale « J'ai perdu un document » ; carte secondaire « J'ai trouvé un document » ; encart « Vous signalez une fois. Nous cherchons pour vous. » avec « 1 recherche active · vérifiée il y a 12 min » ; « Mes signalements » + « Tout voir » ; cartes de signalement ; barre d'onglets Accueil / Signalements / Messages (pastille 1) / Profil.</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5</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Document perdu – étape 1 (aucun type)</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Retour + titre ; texte d'intro ; barre de 4 étapes (1 active) ; liste déroulante « Sélectionnez un type » ; mention « Environ 1 minute · aucun champ inutile » ; bouton « Continuer ». Liste des types : CNI, carte d'étudiant, passeport, permis de conduire, diplôme, certificat, carte de contribuable, carte professionnelle, licence professionnelle, autre document officiel.</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6</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Document perdu – étape 1 (Diplôme choisi)</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Même écran avec « Diplôme » sélectionné et encart « Pour ce document, nous vous demanderons : nom complet, date de naissance, numéro, puis le lieu et la date de perte.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7</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Document perdu – étape 2 « Informations d'identité »</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Nom complet (aide « Tel qu'il apparaît sur le document ») ; Date de naissance (facultatif, « jamais affichée en entier ») ; Numéro du diplôme (facultatif, badge « Recommandé », « Masqué partout dans l'application ») ; Établissement / organisme de délivrance (facultatif) ; bouton « Continuer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8</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Document perdu – étape 3 « Circonstances »</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Date de perte (« Approximative si vous n'êtes pas sûr(e) ») ; Ville (liste : Douala, Yaoundé, Garoua, Limbé, Bertoua, Autre ville) ; Lieu de la perte avec 6 puces rapides (Université de Douala, Akwa, Bonamoussadi, Ndokoti, Bonabéri, Deido) ; Informations complémentaires (facultatif, « N'indiquez aucun numéro de document complet ici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9</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Document perdu – étape 3 en erreur</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Champs en rouge : « La date de perte est obligatoire. » et « Indiquez le lieu, même approximatif. » avec icône d'alerte.</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10</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Document perdu – étape 4 « Photo et vérification »</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Zone d'ajout de photo (« Prendre une photo ou choisir dans la galerie · JPG, PNG · 10 Mo max ») ; note de confidentialité ; carte Récapitulatif avec « Modifier » (Document, Nom, Perte) ; bouton « Déclarer le document perdu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11</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Recherche de correspondance (côté perte)</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Fermeture (X) ; coche verte ; 3 lignes « terminé » (Signalement enregistré, Informations analysées, Recherche de correspondance) ; puces « Critères comparés » (Type, Nom, Numéro, Date de naissance, Établissement, Ville, Date) ; bandeau vert « Correspondance trouvée » ; bouton « Voir le résultat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12</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Correspondance trouvée (côté perte)</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Fermeture ; carte Diplôme Réf. LF-2026-004698 ; score 92 % + badge « Correspondance forte » + barre + mention « indicateur interne de similarité » ; Type, Ville, Date de découverte ; accordéon « Pourquoi cette correspondance ? » ; note de masquage ; boutons « Voir la correspondance » et « Signaler une erreur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13</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Modale « Signaler une erreur »</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Trois motifs en boutons radio (Ce n'est pas mon document / Les informations ne correspondent pas / J'ai déjà récupéré mon document) ; boutons Annuler et Envoyer.</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14</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Correspondance après signalement d'erreur</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Bandeau info « Merci pour votre signalement. Notre équipe va vérifier cette correspondance. La recherche automatique continue. » ; le lien « Signaler une erreur » est grisé.</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15</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Document trouvé – vide</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Intro « Merci de contribuer… » ; encart « Ne renseignez que les informations visibles sur le document » ; liste déroulante du type ; bouton « Déclarer le document trouvé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16</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Document trouvé – formulaire (Passeport)</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Section « Informations visibles sur le document » : Nom complet (si visible), Numéro (si visible, « Seuls les 4 derniers caractères seront affichés »), Établissement / organisme (si visible) ; section « Où et quand l'avez-vous trouvé ? » (Date de découverte…) tronquée dans le PDF ; liste des villes.</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17</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Document trouvé – erreur</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Nom en rouge : « Renseignez au moins le nom ou le numéro visible sur le document.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18</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Recherche de correspondance (côté trouvaille)</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Identique à la page 11.</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19</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Correspondance trouvée (côté trouvaille)</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Bandeau vert « Le propriétaire a été notifié automatiquement » ; carte Passeport Réf. LF-2026-009391 ; 89 % ; Type, Ville, Date de perte déclarée ; boutons « Contacter le propriétaire » et « Signaler une erreur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20</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Conversation</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En-tête « Correspondance / Passeport » ; « Avec Aïssatou N. · propriétaire » + bouton « Restitution » ; bandeau cadenas ; pastille système « Le propriétaire a été notifié automatiquement » ; bulles Vous / Aïssatou N. ; champ « Écrire un message… » + bouton d'envoi (désactivé quand vide).</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21</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Modale « Confirmer la restitution ? »</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Texte « Cette action indique que le document a effectivement été remis à son propriétaire. » ; Annuler / Confirmer.</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22</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Restitution du document (organisation)</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Carte Passeport LF-2026-009391 + badge « Correspondance confirmée » ; 3 lieux publics recommandés (Commissariat du 11e arrondissement – Bonamoussadi ; Hôtel de ville de Douala 1er – Bonanjo ; Entrée principale, Université de Douala – Campus 1) en boutons radio ; 3 jours + 4 créneaux (09:00, 10:00, 14:00, 16:00) ; « Proposer ce rendez-vous » ; « Ouvrir la conversation » ; encart « Conseils de sécurité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23</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Document restitué</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Coche verte ; récapitulatif (Document, Date de restitution, Propriétaire, Remis par, Référence) ; boutons « Voir la preuve de restitution » et « Retour à l'accueil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24</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Preuve de restitution</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Reçu : logo, n° LF-2026-009391, badge « Restitution confirmée », Document, Date, Ville, Propriétaire, Remis par, Correspondance (89 % · automatique), QR + « Code de vérification 9391-91QD », texte d'attestation ; bouton « Télécharger le reçu (PDF)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25</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Preuve de restitution – reçu enregistré</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Même écran ; le bouton devient « Reçu enregistré » (désactivé, avec coche).</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26</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Mes signalements – Perdus</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Titre + bouton « + » ; onglets Perdus (3) / Trouvés (3) ; cartes : CNI (Correspondance trouvée), Carte d'étudiant (Recherche en cours), Permis de conduire (Restitué) ; barre d'onglets.</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27</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Mes signalements – Trouvés</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Diplôme 05 oct. (Restitué), Diplôme 01 oct. (Correspondance trouvée), Carte de contribuable 03 juin (Expiré / Archivé).</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28</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Modale « Nouveau signalement »</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 Que souhaitez-vous déclarer ? » ; boutons « J'ai perdu un document », « J'ai trouvé un document » ; « Annuler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29</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Messages</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Titre + « Échanges sécurisés liés à vos correspondances » ; 3 conversations (Diplôme 13:26 « Restitution confirmée… » ; Diplôme 11:05 non lue ; Carte nationale d'identité 10:42) ; note cadenas « Les conversations ne s'ouvrent qu'après une correspondance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30</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Profil</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Avatar AM, Aïcha Mbarga, +237 6 77 12 48 21, « Numéro vérifié » ; groupe Compte (Informations personnelles, Sécurité, Notifications) ; groupe Assistance (Confidentialité, Aide, À propos) ; « Se déconnecter » ; « Lost&amp;Found Docs · version 1.0 · Douala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31</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Notifications</w:t>
            </w:r>
          </w:p>
        </w:tc>
        <w:tc>
          <w:tcPr>
            <w:tcW w:type="dxa" w:w="68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Retour, titre, « Tout marquer lu » ; « Aujourd'hui » (restitution, correspondance, message, avec point non lu) ; « Plus tôt » (restitution, rappel).</w:t>
            </w:r>
          </w:p>
        </w:tc>
      </w:tr>
    </w:tbl>
    <w:p>
      <w:pPr>
        <w:spacing w:after="120"/>
      </w:pPr>
    </w:p>
    <w:p>
      <w:pPr>
        <w:pStyle w:val="Heading2"/>
        <w:spacing w:after="120" w:before="240"/>
      </w:pPr>
      <w:r>
        <w:rPr>
          <w:rFonts w:ascii="Arial" w:cs="Arial" w:eastAsia="Arial" w:hAnsi="Arial"/>
          <w:b/>
          <w:bCs/>
          <w:color w:val="17202A"/>
          <w:sz w:val="24"/>
          <w:szCs w:val="24"/>
        </w:rPr>
        <w:t xml:space="preserve">Éléments transversaux relevés</w:t>
      </w:r>
    </w:p>
    <w:p>
      <w:pPr>
        <w:pStyle w:val="ListParagraph"/>
        <w:numPr>
          <w:ilvl w:val="0"/>
          <w:numId w:val="2"/>
        </w:numPr>
        <w:spacing w:after="60" w:line="264"/>
      </w:pPr>
      <w:r>
        <w:rPr>
          <w:rFonts w:ascii="Arial" w:cs="Arial" w:eastAsia="Arial" w:hAnsi="Arial"/>
          <w:b/>
          <w:bCs/>
          <w:color w:val="17202A"/>
        </w:rPr>
        <w:t xml:space="preserve">10 types de documents :</w:t>
      </w:r>
      <w:r>
        <w:rPr>
          <w:rFonts w:ascii="Arial" w:cs="Arial" w:eastAsia="Arial" w:hAnsi="Arial"/>
          <w:color w:val="17202A"/>
        </w:rPr>
        <w:t xml:space="preserve"> CNI, carte d'étudiant, passeport, permis de conduire, diplôme, certificat, carte de contribuable, carte professionnelle, licence professionnelle, autre document officiel.</w:t>
      </w:r>
    </w:p>
    <w:p>
      <w:pPr>
        <w:pStyle w:val="ListParagraph"/>
        <w:numPr>
          <w:ilvl w:val="0"/>
          <w:numId w:val="2"/>
        </w:numPr>
        <w:spacing w:after="60" w:line="264"/>
      </w:pPr>
      <w:r>
        <w:rPr>
          <w:rFonts w:ascii="Arial" w:cs="Arial" w:eastAsia="Arial" w:hAnsi="Arial"/>
          <w:b/>
          <w:bCs/>
          <w:color w:val="17202A"/>
        </w:rPr>
        <w:t xml:space="preserve">Statuts :</w:t>
      </w:r>
      <w:r>
        <w:rPr>
          <w:rFonts w:ascii="Arial" w:cs="Arial" w:eastAsia="Arial" w:hAnsi="Arial"/>
          <w:color w:val="17202A"/>
        </w:rPr>
        <w:t xml:space="preserve"> Recherche en cours (orange), Correspondance trouvée (vert), Correspondance confirmée (vert, page 22), Restitué (vert avec coche), Expiré / Archivé (gris).</w:t>
      </w:r>
    </w:p>
    <w:p>
      <w:pPr>
        <w:pStyle w:val="ListParagraph"/>
        <w:numPr>
          <w:ilvl w:val="0"/>
          <w:numId w:val="2"/>
        </w:numPr>
        <w:spacing w:after="60" w:line="264"/>
      </w:pPr>
      <w:r>
        <w:rPr>
          <w:rFonts w:ascii="Arial" w:cs="Arial" w:eastAsia="Arial" w:hAnsi="Arial"/>
          <w:b/>
          <w:bCs/>
          <w:color w:val="17202A"/>
        </w:rPr>
        <w:t xml:space="preserve">Libellés de signalement :</w:t>
      </w:r>
      <w:r>
        <w:rPr>
          <w:rFonts w:ascii="Arial" w:cs="Arial" w:eastAsia="Arial" w:hAnsi="Arial"/>
          <w:color w:val="17202A"/>
        </w:rPr>
        <w:t xml:space="preserve"> Perdue / Trouvé / Trouvée selon le genre du document ; dates en « 02 oct. 2026 » ou « 02 octobre 2026 » (deux formats : à unifier).</w:t>
      </w:r>
    </w:p>
    <w:p>
      <w:pPr>
        <w:pStyle w:val="ListParagraph"/>
        <w:numPr>
          <w:ilvl w:val="0"/>
          <w:numId w:val="2"/>
        </w:numPr>
        <w:spacing w:after="60" w:line="264"/>
      </w:pPr>
      <w:r>
        <w:rPr>
          <w:rFonts w:ascii="Arial" w:cs="Arial" w:eastAsia="Arial" w:hAnsi="Arial"/>
          <w:b/>
          <w:bCs/>
          <w:color w:val="17202A"/>
        </w:rPr>
        <w:t xml:space="preserve">États de composants :</w:t>
      </w:r>
      <w:r>
        <w:rPr>
          <w:rFonts w:ascii="Arial" w:cs="Arial" w:eastAsia="Arial" w:hAnsi="Arial"/>
          <w:color w:val="17202A"/>
        </w:rPr>
        <w:t xml:space="preserve"> champs vides, focus, erreur (bordure rouge + icône), désactivé (bouton d'envoi, « Signaler une erreur » grisé), sélectionné (radio, puces, créneaux), succès, information, avertissement (conseils de sécurité).</w:t>
      </w:r>
    </w:p>
    <w:p>
      <w:pPr>
        <w:pStyle w:val="ListParagraph"/>
        <w:numPr>
          <w:ilvl w:val="0"/>
          <w:numId w:val="2"/>
        </w:numPr>
        <w:spacing w:after="60" w:line="264"/>
      </w:pPr>
      <w:r>
        <w:rPr>
          <w:rFonts w:ascii="Arial" w:cs="Arial" w:eastAsia="Arial" w:hAnsi="Arial"/>
          <w:b/>
          <w:bCs/>
          <w:color w:val="17202A"/>
        </w:rPr>
        <w:t xml:space="preserve">Règles de confidentialité à respecter dans l'affichage :</w:t>
      </w:r>
      <w:r>
        <w:rPr>
          <w:rFonts w:ascii="Arial" w:cs="Arial" w:eastAsia="Arial" w:hAnsi="Arial"/>
          <w:color w:val="17202A"/>
        </w:rPr>
        <w:t xml:space="preserve"> masquage du numéro (4 derniers caractères), date de naissance jamais affichée en entier, photo non publique, informations masquées sur la correspondance.</w:t>
      </w:r>
    </w:p>
    <w:p>
      <w:pPr>
        <w:pStyle w:val="Heading1"/>
        <w:spacing w:after="160" w:before="360"/>
      </w:pPr>
      <w:r>
        <w:rPr>
          <w:rFonts w:ascii="Arial" w:cs="Arial" w:eastAsia="Arial" w:hAnsi="Arial"/>
          <w:b/>
          <w:bCs/>
          <w:color w:val="1565C0"/>
          <w:sz w:val="30"/>
          <w:szCs w:val="30"/>
        </w:rPr>
        <w:t xml:space="preserve">2. Écrans manquants et éléments à corriger</w:t>
      </w:r>
    </w:p>
    <w:p>
      <w:pPr>
        <w:pStyle w:val="Heading2"/>
        <w:spacing w:after="120" w:before="240"/>
      </w:pPr>
      <w:r>
        <w:rPr>
          <w:rFonts w:ascii="Arial" w:cs="Arial" w:eastAsia="Arial" w:hAnsi="Arial"/>
          <w:b/>
          <w:bCs/>
          <w:color w:val="17202A"/>
          <w:sz w:val="24"/>
          <w:szCs w:val="24"/>
        </w:rPr>
        <w:t xml:space="preserve">2.1 Écrans et états à ajouter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906"/>
      </w:tblGrid>
      <w:tr>
        <w:trPr>
          <w:tblHeader/>
        </w:trPr>
        <w:tc>
          <w:tcPr>
            <w:tcW w:type="dxa" w:w="6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Réf.</w:t>
            </w:r>
          </w:p>
        </w:tc>
        <w:tc>
          <w:tcPr>
            <w:tcW w:type="dxa" w:w="24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Écran / état</w:t>
            </w:r>
          </w:p>
        </w:tc>
        <w:tc>
          <w:tcPr>
            <w:tcW w:type="dxa" w:w="6906"/>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Contenu proposé</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M1</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Confirmation de déclaration (perte et trouvaille)</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La maquette passe directement de « Déclarer » à la recherche. Écran : coche, référence du signalement, récapitulatif, bandeau « Simulation », boutons « Lancer la recherche » et « Voir mes signalements ». Le signalement est ajouté à la liste de la session.</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M2</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Aucun résultat de correspondance</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Message : aucun document compatible pour l'instant ; la recherche automatique réelle sera développée avec le backend ; le signalement reste « Recherche en cours ». Boutons : « Voir mon signalement », « Retour à l'accueil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M3</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Détails d'un signalement</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Type, référence, statut, dates, ville, lieu, informations complémentaires, numéro masqué, photo (si ajoutée), chronologie des statuts. Actions selon le statut : Voir la correspondance, Ouvrir la conversation, Organiser la restitution, Voir la preuve, Annuler le signalement (avec modale de confirmation).</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M4</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Détails d'une correspondance</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Cible de « Voir la correspondance » : score affiché une seule fois, tableau des critères comparés (concordant / partiel / non comparé), accordéon « Pourquoi cette correspondance ? » déplié, informations masquées, boutons Contacter, Signaler une erreur.</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M5</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Mot de passe oublié</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Trois états sur un même écran : saisie du téléphone → code simulé (bandeau « Simulation : aucun SMS envoyé », code fixe affiché) → nouveau mot de passe → retour à la connexion avec message de succès.</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M6</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Sélection de date</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Naissance (passée), perte (≤ aujourd'hui), découverte (≤ aujourd'hui). Sélecteur natif dans un champ stylé, affichage « 05 oct. 2026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M7</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Ajout de photo</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Feuille d'actions « Prendre une photo / Choisir dans la galerie » (simulée), aperçu de l'image fictive, boutons Remplacer / Supprimer, cas d'erreur simulé (format ou taille &gt; 10 Mo).</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M8</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Pages secondaires du profil</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Informations personnelles (modifier nom, e-mail ; téléphone vérifié non modifiable) ; Sécurité (changer le mot de passe, simulé) ; Préférences de notification (interrupteurs : correspondance, messages, restitution, rappels) ; Confidentialité (règles de masquage, explications) ; Aide (questions fréquentes en accordéon, contact support simulé) ; À propos (version, mention frontend de démonstration, interrupteur « Mode démonstration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M9</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Confirmation de déconnexion</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Modale « Se déconnecter ? » : Annuler / Se déconnecter ; retour à la connexion, état de session vidé.</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M10</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États vides</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Signalements (par onglet), messages, notifications, conversation sans message, aucun lieu / créneau sélectionné. Chacun : illustration simple, texte, action utile.</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M11</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Gestion de plusieurs conversations</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3 conversations fictives liées chacune à un document, un rôle et un statut ; envoi de messages locaux, réponse automatique fictive facultative et clairement marquée ; compteur de non lus mis à jour à l'ouverture.</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M12</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Formulaire complet de trouvaille</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Page 16 complétée : type, nom visible, numéro visible, établissement, date de découverte, ville, lieu (puces rapides), informations complémentaires, photo facultative. Voir la remarque sur les moyens de contact plus bas.</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M13</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Restitution côté propriétaire</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Écran « Proposition reçue » : lieu et créneau proposés par la personne qui a trouvé le document, boutons « Accepter », « Proposer un autre créneau » ; message système correspondant dans la conversation.</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M14</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Confirmation de restitution côté propriétaire</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Variante de la modale 21 : « Confirmez-vous avoir récupéré votre document ? » ; écran de succès et preuve avec les rôles inversés (« Remis par » reste la personne qui l'a trouvé).</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M15</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Suites d'un signalement d'erreur</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Après envoi : statut de la correspondance « Contestée – en cours de vérification ». Motif « J'ai déjà récupéré mon document » : proposition de clôturer le signalement.</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M16</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Abandon d'un formulaire en cours</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Modale « Abandonner la déclaration ? » (Continuer / Abandonner) lorsque l'utilisateur quitte un formulaire déjà rempli (retour, fermeture).</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M17</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Annulation d'un signalement</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Modale de confirmation ; statut « Annulé » (ajouté au cycle de vie).</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M18</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Renvoi depuis une notification</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Appui sur une notification : marque comme lue et ouvre la cible (preuve, correspondance, conversation, signalement).</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M19</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Mot de passe oublié / connexion : erreurs</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Message d'erreur de connexion simulée (numéro ou mot de passe invalide), état de chargement du bouton.</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M20</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Mode démonstration</w:t>
            </w:r>
          </w:p>
        </w:tc>
        <w:tc>
          <w:tcPr>
            <w:tcW w:type="dxa" w:w="69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Bandeau discret « Mode démonstration – données fictives » (connexion, accueil) et pastille « Simulation » sur la recherche, la conversation, le reçu.</w:t>
            </w:r>
          </w:p>
        </w:tc>
      </w:tr>
    </w:tbl>
    <w:p>
      <w:pPr>
        <w:pBdr>
          <w:left w:val="single" w:color="1565C0" w:sz="18" w:space="8"/>
        </w:pBdr>
        <w:shd w:fill="EAF2FF" w:val="clear"/>
        <w:spacing w:after="140" w:before="80"/>
        <w:ind w:left="160"/>
      </w:pPr>
      <w:r>
        <w:rPr>
          <w:rFonts w:ascii="Arial" w:cs="Arial" w:eastAsia="Arial" w:hAnsi="Arial"/>
          <w:color w:val="17202A"/>
          <w:sz w:val="19"/>
          <w:szCs w:val="19"/>
        </w:rPr>
        <w:t xml:space="preserve">Moyens de contact : la maquette ne montre aucun champ de contact dans le formulaire de trouvaille (la page 16 s'arrête à « Date de découverte »). Le seul contact prévu est la messagerie sécurisée interne et la notification SMS annoncée à l'inscription. Je n'ajoute donc ni téléphone ni e-mail partagés ; si tu avais prévu autre chose (par exemple un point de dépôt), dis-le-moi avant la Phase B.</w:t>
      </w:r>
    </w:p>
    <w:p>
      <w:pPr>
        <w:pStyle w:val="Heading2"/>
        <w:spacing w:after="120" w:before="240"/>
      </w:pPr>
      <w:r>
        <w:rPr>
          <w:rFonts w:ascii="Arial" w:cs="Arial" w:eastAsia="Arial" w:hAnsi="Arial"/>
          <w:b/>
          <w:bCs/>
          <w:color w:val="17202A"/>
          <w:sz w:val="24"/>
          <w:szCs w:val="24"/>
        </w:rPr>
        <w:t xml:space="preserve">2.2 Corrections et décisions sur la maquette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5006"/>
      </w:tblGrid>
      <w:tr>
        <w:trPr>
          <w:tblHeader/>
        </w:trPr>
        <w:tc>
          <w:tcPr>
            <w:tcW w:type="dxa" w:w="6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Réf.</w:t>
            </w:r>
          </w:p>
        </w:tc>
        <w:tc>
          <w:tcPr>
            <w:tcW w:type="dxa" w:w="43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Constat</w:t>
            </w:r>
          </w:p>
        </w:tc>
        <w:tc>
          <w:tcPr>
            <w:tcW w:type="dxa" w:w="5006"/>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Décision</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C1</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Libellé figé « Numéro du diplôme » (pages 16-17) pour un passeport.</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Libellés dynamiques selon le type (tableau 2.3).</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C2</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Références croisées : conversation « Diplôme » avec « Restitution confirmée · Réf. LF-2026-009391 » et notification « restitution de votre diplôme » avec la même référence, qui est celle du passeport.</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Une référence unique par signalement ; messages et notifications générés à partir du même objet document.</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C3</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Dates fixes périmées : « Demain, 7 oct. » pour une restitution datée du 6 oct. ; document trouvé le 03 oct. pour une perte du 05 oct.</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Toutes les dates sont calculées à partir de la date du jour. Invariants : date de découverte ≥ date de perte ; restitution après la correspondance ; créneaux dans le futur.</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C4</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Score affiché deux fois (« 92% » puis « de correspondance »), format « 92% » / « 89 % » mélangé.</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Une seule valeur « 92 % » (espace insécable), le badge « Correspondance forte » et la barre. Seuils : ≥ 85 forte, 60-84 probable.</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C5</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Textes coupés : bandeau de la conversation, bulle d'Aïssatou N., pied du reçu, aperçu de message, note « Les conversations ne s'ouvrent… ».</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Retour à la ligne partout ; seuls les aperçus de liste sont tronqués avec « … » sur une ligne.</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C6</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Éléments parasites : mots « Non », « non lus », « 1 non lu » superposés aux pastilles ; « 1recherche active » sans espace.</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Traités comme artefacts d'export, non reproduits. Pastilles dans une cellule dédiée, avec description d'accessibilité (« 1 message non lu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C7</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Casse du nom : « Aicha mbarga ».</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Affichage normalisé (initiales en majuscules) sans deviner les accents.</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C8</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Rôles ambigus : « Aïcha M. » est tantôt propriétaire, tantôt auteur de la trouvaille.</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Trois personnages fictifs : Aïcha Mbarga (utilisateur), Aïssatou N., Brice T. Chaque conversation porte un rôle explicite (Propriétaire / A trouvé le document) et les textes s'adaptent.</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C9</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Statuts : « Correspondance confirmée » (page 22) n'existe pas dans les listes.</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Cycle défini : Recherche en cours → Correspondance trouvée → Correspondance confirmée → Restitué ; plus Contestée, Expiré / Archivé, Annulé.</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C10</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Deux formats de date (« 02 oct. 2026 » et « 02 octobre 2026 »).</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Abrégé dans les cartes d'accueil et notifications, complet dans la liste des signalements, comme sur la maquette, avec une seule fonction de formatage.</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C11</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Règle de la trouvaille : « au moins le nom ou le numéro ».</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Conservée. Numéro inconnu autorisé si le nom est renseigné ; ni nom ni numéro : blocage avec le message de la maquette.</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C12</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Textes du type « Nous cherchons pour vous », « vérifiée il y a 12 min », « propriétaire notifié automatiquement » laissent croire à un service réel.</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Textes conservés pour la fidélité, mais accompagnés du mode démonstration (M20). L'indicateur « vérifiée il y a … » est calculé localement et marqué comme simulé dans le code.</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C13</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QR code et code de vérification du reçu.</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QR fictif dessiné localement, non scannable, avec mention « Reçu de démonstration – non vérifiable ».</w:t>
            </w:r>
          </w:p>
        </w:tc>
      </w:tr>
      <w:tr>
        <w:trPr>
          <w:cantSplit/>
        </w:trPr>
        <w:tc>
          <w:tcPr>
            <w:tcW w:type="dxa" w:w="6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C14</w:t>
            </w:r>
          </w:p>
        </w:tc>
        <w:tc>
          <w:tcPr>
            <w:tcW w:type="dxa" w:w="4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Photo : non précisé si obligatoire.</w:t>
            </w:r>
          </w:p>
        </w:tc>
        <w:tc>
          <w:tcPr>
            <w:tcW w:type="dxa" w:w="5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Facultative (aucun astérisque ni erreur dans la maquette), 10 Mo max, JPG/PNG.</w:t>
            </w:r>
          </w:p>
        </w:tc>
      </w:tr>
    </w:tbl>
    <w:p>
      <w:pPr>
        <w:spacing w:after="120"/>
      </w:pPr>
    </w:p>
    <w:p>
      <w:pPr>
        <w:pStyle w:val="Heading2"/>
        <w:spacing w:after="120" w:before="240"/>
      </w:pPr>
      <w:r>
        <w:rPr>
          <w:rFonts w:ascii="Arial" w:cs="Arial" w:eastAsia="Arial" w:hAnsi="Arial"/>
          <w:b/>
          <w:bCs/>
          <w:color w:val="17202A"/>
          <w:sz w:val="24"/>
          <w:szCs w:val="24"/>
        </w:rPr>
        <w:t xml:space="preserve">2.3 Champs, libellés et validation selon le type de document</w:t>
      </w:r>
    </w:p>
    <w:p>
      <w:pPr>
        <w:spacing w:after="100" w:line="276"/>
      </w:pPr>
      <w:r>
        <w:rPr>
          <w:rFonts w:ascii="Arial" w:cs="Arial" w:eastAsia="Arial" w:hAnsi="Arial"/>
          <w:color w:val="17202A"/>
        </w:rPr>
        <w:t xml:space="preserve">Principe : un numéro n'est jamais obligatoire. Il est « recommandé » quand il améliore la correspondance. Les libellés ci-dessous remplacent « Numéro du diplôme » ; la mention « Masqué partout dans l'application » et le masquage aux 4 derniers caractères restent identiques.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00"/>
        <w:gridCol w:w="1500"/>
        <w:gridCol w:w="1606"/>
      </w:tblGrid>
      <w:tr>
        <w:trPr>
          <w:tblHeader/>
        </w:trPr>
        <w:tc>
          <w:tcPr>
            <w:tcW w:type="dxa" w:w="19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Type</w:t>
            </w:r>
          </w:p>
        </w:tc>
        <w:tc>
          <w:tcPr>
            <w:tcW w:type="dxa" w:w="24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Libellé du numéro</w:t>
            </w:r>
          </w:p>
        </w:tc>
        <w:tc>
          <w:tcPr>
            <w:tcW w:type="dxa" w:w="25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Libellé de l'organisme</w:t>
            </w:r>
          </w:p>
        </w:tc>
        <w:tc>
          <w:tcPr>
            <w:tcW w:type="dxa" w:w="15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Date de naissance</w:t>
            </w:r>
          </w:p>
        </w:tc>
        <w:tc>
          <w:tcPr>
            <w:tcW w:type="dxa" w:w="1606"/>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Numéro</w:t>
            </w:r>
          </w:p>
        </w:tc>
      </w:tr>
      <w:tr>
        <w:trPr>
          <w:cantSplit/>
        </w:trPr>
        <w:tc>
          <w:tcPr>
            <w:tcW w:type="dxa" w:w="19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CNI</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Numéro de la CNI</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Autorité de délivrance</w:t>
            </w:r>
          </w:p>
        </w:tc>
        <w:tc>
          <w:tcPr>
            <w:tcW w:type="dxa" w:w="1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Oui (naissance)</w:t>
            </w:r>
          </w:p>
        </w:tc>
        <w:tc>
          <w:tcPr>
            <w:tcW w:type="dxa" w:w="1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Recommandé</w:t>
            </w:r>
          </w:p>
        </w:tc>
      </w:tr>
      <w:tr>
        <w:trPr>
          <w:cantSplit/>
        </w:trPr>
        <w:tc>
          <w:tcPr>
            <w:tcW w:type="dxa" w:w="19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Passeport</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Numéro du passeport</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Autorité de délivrance</w:t>
            </w:r>
          </w:p>
        </w:tc>
        <w:tc>
          <w:tcPr>
            <w:tcW w:type="dxa" w:w="1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Oui</w:t>
            </w:r>
          </w:p>
        </w:tc>
        <w:tc>
          <w:tcPr>
            <w:tcW w:type="dxa" w:w="1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Recommandé</w:t>
            </w:r>
          </w:p>
        </w:tc>
      </w:tr>
      <w:tr>
        <w:trPr>
          <w:cantSplit/>
        </w:trPr>
        <w:tc>
          <w:tcPr>
            <w:tcW w:type="dxa" w:w="19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Carte d'étudiant</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Matricule</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Établissement (recommandé)</w:t>
            </w:r>
          </w:p>
        </w:tc>
        <w:tc>
          <w:tcPr>
            <w:tcW w:type="dxa" w:w="1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Oui</w:t>
            </w:r>
          </w:p>
        </w:tc>
        <w:tc>
          <w:tcPr>
            <w:tcW w:type="dxa" w:w="1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Facultatif</w:t>
            </w:r>
          </w:p>
        </w:tc>
      </w:tr>
      <w:tr>
        <w:trPr>
          <w:cantSplit/>
        </w:trPr>
        <w:tc>
          <w:tcPr>
            <w:tcW w:type="dxa" w:w="19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Permis de conduire</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Numéro du permis</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Autorité de délivrance</w:t>
            </w:r>
          </w:p>
        </w:tc>
        <w:tc>
          <w:tcPr>
            <w:tcW w:type="dxa" w:w="1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Oui</w:t>
            </w:r>
          </w:p>
        </w:tc>
        <w:tc>
          <w:tcPr>
            <w:tcW w:type="dxa" w:w="1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Recommandé</w:t>
            </w:r>
          </w:p>
        </w:tc>
      </w:tr>
      <w:tr>
        <w:trPr>
          <w:cantSplit/>
        </w:trPr>
        <w:tc>
          <w:tcPr>
            <w:tcW w:type="dxa" w:w="19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Diplôme</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Numéro du diplôme</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Établissement / organisme de délivrance</w:t>
            </w:r>
          </w:p>
        </w:tc>
        <w:tc>
          <w:tcPr>
            <w:tcW w:type="dxa" w:w="1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Oui</w:t>
            </w:r>
          </w:p>
        </w:tc>
        <w:tc>
          <w:tcPr>
            <w:tcW w:type="dxa" w:w="1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Recommandé</w:t>
            </w:r>
          </w:p>
        </w:tc>
      </w:tr>
      <w:tr>
        <w:trPr>
          <w:cantSplit/>
        </w:trPr>
        <w:tc>
          <w:tcPr>
            <w:tcW w:type="dxa" w:w="19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Certificat</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Numéro ou référence du certificat</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Organisme de délivrance</w:t>
            </w:r>
          </w:p>
        </w:tc>
        <w:tc>
          <w:tcPr>
            <w:tcW w:type="dxa" w:w="1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Oui</w:t>
            </w:r>
          </w:p>
        </w:tc>
        <w:tc>
          <w:tcPr>
            <w:tcW w:type="dxa" w:w="1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Facultatif</w:t>
            </w:r>
          </w:p>
        </w:tc>
      </w:tr>
      <w:tr>
        <w:trPr>
          <w:cantSplit/>
        </w:trPr>
        <w:tc>
          <w:tcPr>
            <w:tcW w:type="dxa" w:w="19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Carte de contribuable</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Numéro d'identifiant unique (NIU)</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Administration émettrice</w:t>
            </w:r>
          </w:p>
        </w:tc>
        <w:tc>
          <w:tcPr>
            <w:tcW w:type="dxa" w:w="1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Oui</w:t>
            </w:r>
          </w:p>
        </w:tc>
        <w:tc>
          <w:tcPr>
            <w:tcW w:type="dxa" w:w="1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Recommandé</w:t>
            </w:r>
          </w:p>
        </w:tc>
      </w:tr>
      <w:tr>
        <w:trPr>
          <w:cantSplit/>
        </w:trPr>
        <w:tc>
          <w:tcPr>
            <w:tcW w:type="dxa" w:w="19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Carte professionnelle</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Numéro de carte</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Employeur / organisme</w:t>
            </w:r>
          </w:p>
        </w:tc>
        <w:tc>
          <w:tcPr>
            <w:tcW w:type="dxa" w:w="1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Oui</w:t>
            </w:r>
          </w:p>
        </w:tc>
        <w:tc>
          <w:tcPr>
            <w:tcW w:type="dxa" w:w="1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Facultatif</w:t>
            </w:r>
          </w:p>
        </w:tc>
      </w:tr>
      <w:tr>
        <w:trPr>
          <w:cantSplit/>
        </w:trPr>
        <w:tc>
          <w:tcPr>
            <w:tcW w:type="dxa" w:w="19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Licence professionnelle</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Numéro de licence</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Organisme de délivrance</w:t>
            </w:r>
          </w:p>
        </w:tc>
        <w:tc>
          <w:tcPr>
            <w:tcW w:type="dxa" w:w="1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Oui</w:t>
            </w:r>
          </w:p>
        </w:tc>
        <w:tc>
          <w:tcPr>
            <w:tcW w:type="dxa" w:w="1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Facultatif</w:t>
            </w:r>
          </w:p>
        </w:tc>
      </w:tr>
      <w:tr>
        <w:trPr>
          <w:cantSplit/>
        </w:trPr>
        <w:tc>
          <w:tcPr>
            <w:tcW w:type="dxa" w:w="19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Autre document officiel</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Numéro ou référence (si existe)</w:t>
            </w:r>
          </w:p>
        </w:tc>
        <w:tc>
          <w:tcPr>
            <w:tcW w:type="dxa" w:w="2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Organisme (si connu)</w:t>
            </w:r>
          </w:p>
        </w:tc>
        <w:tc>
          <w:tcPr>
            <w:tcW w:type="dxa" w:w="1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Facultatif</w:t>
            </w:r>
          </w:p>
        </w:tc>
        <w:tc>
          <w:tcPr>
            <w:tcW w:type="dxa" w:w="1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Facultatif + intitulé obligatoire</w:t>
            </w:r>
          </w:p>
        </w:tc>
      </w:tr>
    </w:tbl>
    <w:p>
      <w:pPr>
        <w:spacing w:after="120"/>
      </w:pPr>
    </w:p>
    <w:p>
      <w:pPr>
        <w:spacing w:after="100" w:line="276"/>
      </w:pPr>
      <w:r>
        <w:rPr>
          <w:rFonts w:ascii="Arial" w:cs="Arial" w:eastAsia="Arial" w:hAnsi="Arial"/>
          <w:b/>
          <w:bCs/>
          <w:color w:val="17202A"/>
        </w:rPr>
        <w:t xml:space="preserve">Règles de validation retenues :</w:t>
      </w:r>
    </w:p>
    <w:p>
      <w:pPr>
        <w:pStyle w:val="ListParagraph"/>
        <w:numPr>
          <w:ilvl w:val="0"/>
          <w:numId w:val="2"/>
        </w:numPr>
        <w:spacing w:after="60" w:line="264"/>
      </w:pPr>
      <w:r>
        <w:rPr>
          <w:rFonts w:ascii="Arial" w:cs="Arial" w:eastAsia="Arial" w:hAnsi="Arial"/>
          <w:b/>
          <w:bCs/>
          <w:color w:val="17202A"/>
        </w:rPr>
        <w:t xml:space="preserve">Connexion :</w:t>
      </w:r>
      <w:r>
        <w:rPr>
          <w:rFonts w:ascii="Arial" w:cs="Arial" w:eastAsia="Arial" w:hAnsi="Arial"/>
          <w:color w:val="17202A"/>
        </w:rPr>
        <w:t xml:space="preserve"> Téléphone : 9 chiffres commençant par 6 (préfixe +237 affiché, espaces tolérés). Mot de passe : non vide. Connexion simulée : tout format valide est accepté, un compte de démonstration est affiché dans l'aide.</w:t>
      </w:r>
    </w:p>
    <w:p>
      <w:pPr>
        <w:pStyle w:val="ListParagraph"/>
        <w:numPr>
          <w:ilvl w:val="0"/>
          <w:numId w:val="2"/>
        </w:numPr>
        <w:spacing w:after="60" w:line="264"/>
      </w:pPr>
      <w:r>
        <w:rPr>
          <w:rFonts w:ascii="Arial" w:cs="Arial" w:eastAsia="Arial" w:hAnsi="Arial"/>
          <w:b/>
          <w:bCs/>
          <w:color w:val="17202A"/>
        </w:rPr>
        <w:t xml:space="preserve">Inscription :</w:t>
      </w:r>
      <w:r>
        <w:rPr>
          <w:rFonts w:ascii="Arial" w:cs="Arial" w:eastAsia="Arial" w:hAnsi="Arial"/>
          <w:color w:val="17202A"/>
        </w:rPr>
        <w:t xml:space="preserve"> Nom ≥ 2 caractères ; téléphone comme ci-dessus ; e-mail facultatif mais au format valide s'il est saisi ; mot de passe ≥ 8 caractères ; confirmation identique.</w:t>
      </w:r>
    </w:p>
    <w:p>
      <w:pPr>
        <w:pStyle w:val="ListParagraph"/>
        <w:numPr>
          <w:ilvl w:val="0"/>
          <w:numId w:val="2"/>
        </w:numPr>
        <w:spacing w:after="60" w:line="264"/>
      </w:pPr>
      <w:r>
        <w:rPr>
          <w:rFonts w:ascii="Arial" w:cs="Arial" w:eastAsia="Arial" w:hAnsi="Arial"/>
          <w:b/>
          <w:bCs/>
          <w:color w:val="17202A"/>
        </w:rPr>
        <w:t xml:space="preserve">Perte :</w:t>
      </w:r>
      <w:r>
        <w:rPr>
          <w:rFonts w:ascii="Arial" w:cs="Arial" w:eastAsia="Arial" w:hAnsi="Arial"/>
          <w:color w:val="17202A"/>
        </w:rPr>
        <w:t xml:space="preserve"> type obligatoire ; nom obligatoire (≥ 2 caractères) ; numéro facultatif, 4 à 20 caractères alphanumériques s'il est saisi ; date de naissance facultative, passée ; date de perte obligatoire et ≤ aujourd'hui ; ville et lieu obligatoires ; informations complémentaires ≤ 300 caractères, avec alerte si une suite de 8 chiffres ou plus est détectée (règle « aucun numéro complet ici »).</w:t>
      </w:r>
    </w:p>
    <w:p>
      <w:pPr>
        <w:pStyle w:val="ListParagraph"/>
        <w:numPr>
          <w:ilvl w:val="0"/>
          <w:numId w:val="2"/>
        </w:numPr>
        <w:spacing w:after="60" w:line="264"/>
      </w:pPr>
      <w:r>
        <w:rPr>
          <w:rFonts w:ascii="Arial" w:cs="Arial" w:eastAsia="Arial" w:hAnsi="Arial"/>
          <w:b/>
          <w:bCs/>
          <w:color w:val="17202A"/>
        </w:rPr>
        <w:t xml:space="preserve">Trouvaille :</w:t>
      </w:r>
      <w:r>
        <w:rPr>
          <w:rFonts w:ascii="Arial" w:cs="Arial" w:eastAsia="Arial" w:hAnsi="Arial"/>
          <w:color w:val="17202A"/>
        </w:rPr>
        <w:t xml:space="preserve"> type obligatoire ; au moins le nom ou le numéro ; date de découverte obligatoire et ≤ aujourd'hui ; ville et lieu obligatoires ; pour « Autre », intitulé obligatoire.</w:t>
      </w:r>
    </w:p>
    <w:p>
      <w:pPr>
        <w:pStyle w:val="ListParagraph"/>
        <w:numPr>
          <w:ilvl w:val="0"/>
          <w:numId w:val="2"/>
        </w:numPr>
        <w:spacing w:after="60" w:line="264"/>
      </w:pPr>
      <w:r>
        <w:rPr>
          <w:rFonts w:ascii="Arial" w:cs="Arial" w:eastAsia="Arial" w:hAnsi="Arial"/>
          <w:b/>
          <w:bCs/>
          <w:color w:val="17202A"/>
        </w:rPr>
        <w:t xml:space="preserve">Comportement :</w:t>
      </w:r>
      <w:r>
        <w:rPr>
          <w:rFonts w:ascii="Arial" w:cs="Arial" w:eastAsia="Arial" w:hAnsi="Arial"/>
          <w:color w:val="17202A"/>
        </w:rPr>
        <w:t xml:space="preserve"> erreurs affichées sous le champ à la perte de focus puis au clic sur « Continuer » ; à chaque étape, le retour conserve les données ; la fermeture d'un formulaire rempli déclenche la modale M16.</w:t>
      </w:r>
    </w:p>
    <w:p>
      <w:pPr>
        <w:pStyle w:val="Heading1"/>
        <w:spacing w:after="160" w:before="360"/>
      </w:pPr>
      <w:r>
        <w:rPr>
          <w:rFonts w:ascii="Arial" w:cs="Arial" w:eastAsia="Arial" w:hAnsi="Arial"/>
          <w:b/>
          <w:bCs/>
          <w:color w:val="1565C0"/>
          <w:sz w:val="30"/>
          <w:szCs w:val="30"/>
        </w:rPr>
        <w:t xml:space="preserve">3. Parcours et actions de chaque écran</w:t>
      </w:r>
    </w:p>
    <w:p>
      <w:pPr>
        <w:pStyle w:val="Heading2"/>
        <w:spacing w:after="120" w:before="240"/>
      </w:pPr>
      <w:r>
        <w:rPr>
          <w:rFonts w:ascii="Arial" w:cs="Arial" w:eastAsia="Arial" w:hAnsi="Arial"/>
          <w:b/>
          <w:bCs/>
          <w:color w:val="17202A"/>
          <w:sz w:val="24"/>
          <w:szCs w:val="24"/>
        </w:rPr>
        <w:t xml:space="preserve">3.1 Tableau des actions par écran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606"/>
        <w:gridCol w:w="1800"/>
      </w:tblGrid>
      <w:tr>
        <w:trPr>
          <w:tblHeader/>
        </w:trPr>
        <w:tc>
          <w:tcPr>
            <w:tcW w:type="dxa" w:w="18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Écran</w:t>
            </w:r>
          </w:p>
        </w:tc>
        <w:tc>
          <w:tcPr>
            <w:tcW w:type="dxa" w:w="27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Éléments interactifs</w:t>
            </w:r>
          </w:p>
        </w:tc>
        <w:tc>
          <w:tcPr>
            <w:tcW w:type="dxa" w:w="3606"/>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Action → résultat / destination</w:t>
            </w:r>
          </w:p>
        </w:tc>
        <w:tc>
          <w:tcPr>
            <w:tcW w:type="dxa" w:w="18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États gérés</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Lancement</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Aucun (transition automatique)</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Après ~1,5 s : session déjà ouverte → Accueil ; sinon → Connexion</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Chargement</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Connexion</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Téléphone ; mot de passe ; œil ; Mot de passe oublié ; Se connecter ; Créer un compte</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Validation → session simulée → Accueil ; lien → Mot de passe oublié ; bouton → Inscription</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Champs vides, format invalide, identifiants simulés refusés, chargement</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Inscription</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Retour ; 5 champs ; œil ; Créer mon compte</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Validation → compte simulé + session → Accueil ; retour → Connexion</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Erreurs par champ, mots de passe différents</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Mot de passe oublié (M5)</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Téléphone ; code ; nouveau mot de passe</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3 étapes simulées → Connexion avec message de succès</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Code erroné, mot de passe trop court</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Accueil</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Cloche ; 2 cartes d'action ; « Tout voir » ; cartes de signalement ; 4 onglets</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Cloche → Notifications ; cartes → Perte / Trouvaille ; « Tout voir » → Signalements ; carte → Détails du signalement</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Aucun signalement (état vide), pastille de notifications à 0</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Perte – étape 1</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Retour ; liste des types ; Continuer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Type choisi → encart adapté ; Continuer → étape 2 ; retour → Accueil (M16 si rempli)</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Type non choisi → erreur</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Perte – étape 2</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Nom ; naissance (M6) ; numéro ; organisme ; Continuer ; retour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Continuer → étape 3 ; retour → étape 1 sans perte de données</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Nom manquant, numéro mal formé, date future</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Perte – étape 3</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Date ; ville ; lieu + 6 puces ; infos ; Continuer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Une puce remplit le lieu ; Continuer → étape 4</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Erreurs de la page 9, alerte numéro complet</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Perte – étape 4</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Zone photo (M7) ; Modifier ; Déclarer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Modifier → étape concernée ; Déclarer → Confirmation (M1)</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Photo absente (permis), photo invalide, récapitulatif complet</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Confirmation (M1)</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Voir mes signalements ; Lancer la recherche</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Signalement ajouté en mémoire ; → Recherche simulée ou Signalements</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Recherche</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Fermer (X) ; Voir le résultat</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Progression animée (~2 s) ; résultat selon la règle de simulation ; X → Accueil</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Avec / sans résultat (M2)</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Aucun résultat (M2)</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Voir mon signalement ; Retour à l'accueil</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 Détails du signalement (statut Recherche en cours) ; → Accueil</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Résultat – perte</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Fermer ; accordéon ; Voir la correspondance ; Signaler une erreur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 Détails de la correspondance (M4) ; ouvre la modale d'erreur</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Normal / contesté (bouton grisé)</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Modale Signaler une erreur</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3 radios ; Annuler ; Envoyer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Envoyer sans motif → erreur ; Envoyer → bandeau « Merci » et statut Contestée ; Annuler → ferme</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Aucun motif choisi</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Détails correspondance (M4)</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Accordéon ; Contacter ; Signaler une erreur ; retour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Contacter → Conversation (créée si absente) ; retour → Résultat</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Contestée</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Trouvaille</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Type ; champs ; date (M6) ; ville ; lieu ; photo ; Déclarer ; retour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Validation → Confirmation (M1) → Recherche → Résultat – trouvaille</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Page 17 (ni nom ni numéro), numéro inconnu accepté si nom</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Résultat – trouvaille</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Fermer ; Contacter le propriétaire ; Signaler une erreur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 Conversation avec le propriétaire fictif ; modale d'erreur</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Avec / sans résultat</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Signalements</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Onglets Perdus/Trouvés ; « + » ; carte</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 + » → modale Nouveau signalement ; carte → Détails du signalement (M3)</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Liste vide par onglet, compteurs mis à jour, filtre par onglet</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Nouveau signalement</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Perdu ; Trouvé ; Annuler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 Perte / Trouvaille ; ferme la modale</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Détails d'un signalement (M3)</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Voir la correspondance ; Ouvrir la conversation ; Organiser la restitution ; Voir la preuve ; Annuler le signalement</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Actions affichées selon le statut ; annulation → modale M17 → statut Annulé</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Tous statuts</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Messages</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Cartes de conversation ; onglets</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Carte → Conversation (non lu remis à zéro)</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Liste vide, pastille non lu</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Conversation</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Retour ; Restitution ; champ message ; Envoyer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Envoi → bulle ajoutée localement (+ réponse simulée facultative) ; Restitution → Organisation (trouveur) ou Proposition reçue (propriétaire)</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Vide, message vide (envoi désactivé), conversation clôturée</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Organisation de la restitution</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Lieu (radio) ; jour ; créneau ; Proposer ; Ouvrir la conversation</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Proposer sans choix → erreur ; Proposer → message système dans la conversation, statut Correspondance confirmée</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Aucun choix, créneaux passés masqués</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Proposition reçue (M13)</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Accepter ; Proposer un autre créneau</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Accepter → message système + bouton « J'ai récupéré mon document » ; autre créneau → retour sélection</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Proposition expirée</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Modale Confirmer la restitution</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Annuler ; Confirmer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Confirmer → Document restitué et statut Restitué ; Annuler → ferme</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Variante propriétaire (M14)</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Document restitué</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Voir la preuve ; Retour à l'accueil</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 Preuve ; → Accueil</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Preuve de restitution</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Retour ; Télécharger le reçu</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Téléchargement simulé → bouton « Reçu enregistré » + message</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Avant / après enregistrement</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Notifications</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Retour ; Tout marquer lu ; chaque notification</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Marque lue ; ouvre la cible (M18)</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Liste vide, tout lu</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Profil</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6 lignes de menu ; Se déconnecter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Ligne → page secondaire (M8) ; déconnexion → modale M9 → Connexion</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Pages secondaires du profil (M8)</w:t>
            </w:r>
          </w:p>
        </w:tc>
        <w:tc>
          <w:tcPr>
            <w:tcW w:type="dxa" w:w="27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Champs, interrupteurs, accordéons, retour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Enregistrer → confirmation locale ; interrupteurs persistés en mémoire</w:t>
            </w:r>
          </w:p>
        </w:tc>
        <w:tc>
          <w:tcPr>
            <w:tcW w:type="dxa" w:w="18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Erreurs de saisie, annulation</w:t>
            </w:r>
          </w:p>
        </w:tc>
      </w:tr>
    </w:tbl>
    <w:p>
      <w:pPr>
        <w:spacing w:after="120"/>
      </w:pPr>
    </w:p>
    <w:p>
      <w:pPr>
        <w:pStyle w:val="Heading2"/>
        <w:spacing w:after="120" w:before="240"/>
      </w:pPr>
      <w:r>
        <w:rPr>
          <w:rFonts w:ascii="Arial" w:cs="Arial" w:eastAsia="Arial" w:hAnsi="Arial"/>
          <w:b/>
          <w:bCs/>
          <w:color w:val="17202A"/>
          <w:sz w:val="24"/>
          <w:szCs w:val="24"/>
        </w:rPr>
        <w:t xml:space="preserve">3.2 Parcours de perte (propriétaire)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400"/>
        <w:gridCol w:w="4006"/>
      </w:tblGrid>
      <w:tr>
        <w:trPr>
          <w:tblHeader/>
        </w:trPr>
        <w:tc>
          <w:tcPr>
            <w:tcW w:type="dxa" w:w="5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w:t>
            </w:r>
          </w:p>
        </w:tc>
        <w:tc>
          <w:tcPr>
            <w:tcW w:type="dxa" w:w="20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Écran</w:t>
            </w:r>
          </w:p>
        </w:tc>
        <w:tc>
          <w:tcPr>
            <w:tcW w:type="dxa" w:w="34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Action</w:t>
            </w:r>
          </w:p>
        </w:tc>
        <w:tc>
          <w:tcPr>
            <w:tcW w:type="dxa" w:w="4006"/>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Résultat</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w:t>
            </w:r>
          </w:p>
        </w:tc>
        <w:tc>
          <w:tcPr>
            <w:tcW w:type="dxa" w:w="2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Connexion</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Saisie valide + Se connecter</w:t>
            </w:r>
          </w:p>
        </w:tc>
        <w:tc>
          <w:tcPr>
            <w:tcW w:type="dxa" w:w="4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Session simulée → Accueil</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2</w:t>
            </w:r>
          </w:p>
        </w:tc>
        <w:tc>
          <w:tcPr>
            <w:tcW w:type="dxa" w:w="2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Accueil</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Carte « J'ai perdu un document »</w:t>
            </w:r>
          </w:p>
        </w:tc>
        <w:tc>
          <w:tcPr>
            <w:tcW w:type="dxa" w:w="4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Perte – étape 1</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3</w:t>
            </w:r>
          </w:p>
        </w:tc>
        <w:tc>
          <w:tcPr>
            <w:tcW w:type="dxa" w:w="2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Perte – étapes 1 à 4</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Remplir, continuer, Déclarer</w:t>
            </w:r>
          </w:p>
        </w:tc>
        <w:tc>
          <w:tcPr>
            <w:tcW w:type="dxa" w:w="4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Validation à chaque étape → Confirmation</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4</w:t>
            </w:r>
          </w:p>
        </w:tc>
        <w:tc>
          <w:tcPr>
            <w:tcW w:type="dxa" w:w="2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Confirmation</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Lancer la recherche</w:t>
            </w:r>
          </w:p>
        </w:tc>
        <w:tc>
          <w:tcPr>
            <w:tcW w:type="dxa" w:w="4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Signalement créé (Recherche en cours) → Recherche</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5</w:t>
            </w:r>
          </w:p>
        </w:tc>
        <w:tc>
          <w:tcPr>
            <w:tcW w:type="dxa" w:w="2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Recherche</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Voir le résultat</w:t>
            </w:r>
          </w:p>
        </w:tc>
        <w:tc>
          <w:tcPr>
            <w:tcW w:type="dxa" w:w="4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Correspondance trouvée, ou Aucun résultat (variante A)</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6</w:t>
            </w:r>
          </w:p>
        </w:tc>
        <w:tc>
          <w:tcPr>
            <w:tcW w:type="dxa" w:w="2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Résultat</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Voir la correspondance</w:t>
            </w:r>
          </w:p>
        </w:tc>
        <w:tc>
          <w:tcPr>
            <w:tcW w:type="dxa" w:w="4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Détails de la correspondance ; ici l'utilisateur peut Signaler une erreur (variante B)</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7</w:t>
            </w:r>
          </w:p>
        </w:tc>
        <w:tc>
          <w:tcPr>
            <w:tcW w:type="dxa" w:w="2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Détails</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Contacter</w:t>
            </w:r>
          </w:p>
        </w:tc>
        <w:tc>
          <w:tcPr>
            <w:tcW w:type="dxa" w:w="4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Conversation avec la personne qui a trouvé le document</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8</w:t>
            </w:r>
          </w:p>
        </w:tc>
        <w:tc>
          <w:tcPr>
            <w:tcW w:type="dxa" w:w="2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Conversation</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Écrire un message ; Restitution</w:t>
            </w:r>
          </w:p>
        </w:tc>
        <w:tc>
          <w:tcPr>
            <w:tcW w:type="dxa" w:w="4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Proposition reçue du trouveur (M13) → Accepter</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9</w:t>
            </w:r>
          </w:p>
        </w:tc>
        <w:tc>
          <w:tcPr>
            <w:tcW w:type="dxa" w:w="2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Proposition reçue</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Accepter, puis « J'ai récupéré mon document »</w:t>
            </w:r>
          </w:p>
        </w:tc>
        <w:tc>
          <w:tcPr>
            <w:tcW w:type="dxa" w:w="4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Modale de confirmation (variante propriétaire)</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10</w:t>
            </w:r>
          </w:p>
        </w:tc>
        <w:tc>
          <w:tcPr>
            <w:tcW w:type="dxa" w:w="2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Confirmation → Preuve</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Confirmer ; Voir la preuve</w:t>
            </w:r>
          </w:p>
        </w:tc>
        <w:tc>
          <w:tcPr>
            <w:tcW w:type="dxa" w:w="40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Document restitué → Preuve → Télécharger le reçu (simulé)</w:t>
            </w:r>
          </w:p>
        </w:tc>
      </w:tr>
    </w:tbl>
    <w:p>
      <w:pPr>
        <w:spacing w:after="100" w:before="100"/>
      </w:pPr>
      <w:r>
        <w:rPr>
          <w:rFonts w:ascii="Arial" w:cs="Arial" w:eastAsia="Arial" w:hAnsi="Arial"/>
          <w:color w:val="17202A"/>
        </w:rPr>
        <w:t xml:space="preserve">Variante A (aucun résultat) : l'écran M2 remplace les étapes 6 à 10 ; le signalement reste visible dans la liste, statut « Recherche en cours ». Variante B (erreur signalée) : la modale s'ouvre depuis le résultat ou les détails ; après envoi, le statut devient « Contestée » ; avec le motif « déjà récupéré », le signalement peut être clôturé.</w:t>
      </w:r>
    </w:p>
    <w:p>
      <w:pPr>
        <w:pStyle w:val="Heading2"/>
        <w:spacing w:after="120" w:before="240"/>
      </w:pPr>
      <w:r>
        <w:rPr>
          <w:rFonts w:ascii="Arial" w:cs="Arial" w:eastAsia="Arial" w:hAnsi="Arial"/>
          <w:b/>
          <w:bCs/>
          <w:color w:val="17202A"/>
          <w:sz w:val="24"/>
          <w:szCs w:val="24"/>
        </w:rPr>
        <w:t xml:space="preserve">3.3 Parcours de trouvaille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400"/>
        <w:gridCol w:w="3606"/>
      </w:tblGrid>
      <w:tr>
        <w:trPr>
          <w:tblHeader/>
        </w:trPr>
        <w:tc>
          <w:tcPr>
            <w:tcW w:type="dxa" w:w="5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w:t>
            </w:r>
          </w:p>
        </w:tc>
        <w:tc>
          <w:tcPr>
            <w:tcW w:type="dxa" w:w="24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Écran</w:t>
            </w:r>
          </w:p>
        </w:tc>
        <w:tc>
          <w:tcPr>
            <w:tcW w:type="dxa" w:w="34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Action</w:t>
            </w:r>
          </w:p>
        </w:tc>
        <w:tc>
          <w:tcPr>
            <w:tcW w:type="dxa" w:w="3606"/>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Résultat</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1</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Accueil ou Signalements « + »</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 J'ai trouvé un document »</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Trouvaille</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2</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Trouvaille</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Remplir (au moins nom ou numéro) et Déclarer</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Validation → Confirmation</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3</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Confirmation → Recherche</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Lancer la recherche</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Signalement créé ; résultat de démonstration</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4</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Résultat – trouvaille</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Consulter les signalements</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Signalements : l'entrée figure dans l'onglet Trouvés avec son statut</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5</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Détails du signalement</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Contacter le propriétaire</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Conversation avec le propriétaire fictif (Aïssatou N.)</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6</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Conversation</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Restitution</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Organisation : lieu public, jour, créneau → Proposer ce rendez-vous</w:t>
            </w:r>
          </w:p>
        </w:tc>
      </w:tr>
      <w:tr>
        <w:trPr>
          <w:cantSplit/>
        </w:trPr>
        <w:tc>
          <w:tcPr>
            <w:tcW w:type="dxa" w:w="5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7</w:t>
            </w:r>
          </w:p>
        </w:tc>
        <w:tc>
          <w:tcPr>
            <w:tcW w:type="dxa" w:w="2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Organisation → Modale</w:t>
            </w:r>
          </w:p>
        </w:tc>
        <w:tc>
          <w:tcPr>
            <w:tcW w:type="dxa" w:w="34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Confirmer la restitution</w:t>
            </w:r>
          </w:p>
        </w:tc>
        <w:tc>
          <w:tcPr>
            <w:tcW w:type="dxa" w:w="36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color w:val="17202A"/>
                <w:sz w:val="17"/>
                <w:szCs w:val="17"/>
              </w:rPr>
              <w:t xml:space="preserve">Document restitué → Preuve de restitution</w:t>
            </w:r>
          </w:p>
        </w:tc>
      </w:tr>
    </w:tbl>
    <w:p>
      <w:pPr>
        <w:spacing w:after="120"/>
      </w:pPr>
    </w:p>
    <w:p>
      <w:pPr>
        <w:pStyle w:val="Heading2"/>
        <w:spacing w:after="120" w:before="240"/>
      </w:pPr>
      <w:r>
        <w:rPr>
          <w:rFonts w:ascii="Arial" w:cs="Arial" w:eastAsia="Arial" w:hAnsi="Arial"/>
          <w:b/>
          <w:bCs/>
          <w:color w:val="17202A"/>
          <w:sz w:val="24"/>
          <w:szCs w:val="24"/>
        </w:rPr>
        <w:t xml:space="preserve">3.4 Règle de simulation du résultat</w:t>
      </w:r>
    </w:p>
    <w:p>
      <w:pPr>
        <w:spacing w:after="100" w:line="276"/>
      </w:pPr>
      <w:r>
        <w:rPr>
          <w:rFonts w:ascii="Arial" w:cs="Arial" w:eastAsia="Arial" w:hAnsi="Arial"/>
          <w:color w:val="17202A"/>
        </w:rPr>
        <w:t xml:space="preserve">Pour que la démonstration soit prévisible et testable, le résultat dépend d'une règle simple et documentée dans le code, plus un interrupteur de démonstration.</w:t>
      </w:r>
    </w:p>
    <w:p>
      <w:pPr>
        <w:pStyle w:val="ListParagraph"/>
        <w:numPr>
          <w:ilvl w:val="0"/>
          <w:numId w:val="2"/>
        </w:numPr>
        <w:spacing w:after="60" w:line="264"/>
      </w:pPr>
      <w:r>
        <w:rPr>
          <w:rFonts w:ascii="Arial" w:cs="Arial" w:eastAsia="Arial" w:hAnsi="Arial"/>
          <w:b/>
          <w:bCs/>
          <w:color w:val="17202A"/>
        </w:rPr>
        <w:t xml:space="preserve">Règle par défaut :</w:t>
      </w:r>
      <w:r>
        <w:rPr>
          <w:rFonts w:ascii="Arial" w:cs="Arial" w:eastAsia="Arial" w:hAnsi="Arial"/>
          <w:color w:val="17202A"/>
        </w:rPr>
        <w:t xml:space="preserve"> correspondance si la combinaison (type, ville) existe dans le jeu de données fictif (par exemple Diplôme / Douala, CNI / Douala côté perte ; Passeport / Douala côté trouvaille) ; sinon, Aucun résultat.</w:t>
      </w:r>
    </w:p>
    <w:p>
      <w:pPr>
        <w:pStyle w:val="ListParagraph"/>
        <w:numPr>
          <w:ilvl w:val="0"/>
          <w:numId w:val="2"/>
        </w:numPr>
        <w:spacing w:after="60" w:line="264"/>
      </w:pPr>
      <w:r>
        <w:rPr>
          <w:rFonts w:ascii="Arial" w:cs="Arial" w:eastAsia="Arial" w:hAnsi="Arial"/>
          <w:b/>
          <w:bCs/>
          <w:color w:val="17202A"/>
        </w:rPr>
        <w:t xml:space="preserve">Interrupteur :</w:t>
      </w:r>
      <w:r>
        <w:rPr>
          <w:rFonts w:ascii="Arial" w:cs="Arial" w:eastAsia="Arial" w:hAnsi="Arial"/>
          <w:color w:val="17202A"/>
        </w:rPr>
        <w:t xml:space="preserve"> dans « À propos », « Mode démonstration » permet de forcer « Toujours une correspondance » ou « Jamais de correspondance ». Les deux variantes des parcours se testent ainsi sans modifier le code.</w:t>
      </w:r>
    </w:p>
    <w:p>
      <w:pPr>
        <w:pStyle w:val="ListParagraph"/>
        <w:numPr>
          <w:ilvl w:val="0"/>
          <w:numId w:val="2"/>
        </w:numPr>
        <w:spacing w:after="60" w:line="264"/>
      </w:pPr>
      <w:r>
        <w:rPr>
          <w:rFonts w:ascii="Arial" w:cs="Arial" w:eastAsia="Arial" w:hAnsi="Arial"/>
          <w:b/>
          <w:bCs/>
          <w:color w:val="17202A"/>
        </w:rPr>
        <w:t xml:space="preserve">Valeurs générées :</w:t>
      </w:r>
      <w:r>
        <w:rPr>
          <w:rFonts w:ascii="Arial" w:cs="Arial" w:eastAsia="Arial" w:hAnsi="Arial"/>
          <w:color w:val="17202A"/>
        </w:rPr>
        <w:t xml:space="preserve"> score fictif déterministe (89 à 94 %) ; date de découverte ou de perte toujours cohérente avec la déclaration ; référence LF-{année}-{6 chiffres}.</w:t>
      </w:r>
    </w:p>
    <w:p>
      <w:pPr>
        <w:pStyle w:val="Heading2"/>
        <w:spacing w:after="120" w:before="240"/>
      </w:pPr>
      <w:r>
        <w:rPr>
          <w:rFonts w:ascii="Arial" w:cs="Arial" w:eastAsia="Arial" w:hAnsi="Arial"/>
          <w:b/>
          <w:bCs/>
          <w:color w:val="17202A"/>
          <w:sz w:val="24"/>
          <w:szCs w:val="24"/>
        </w:rPr>
        <w:t xml:space="preserve">3.5 Cas particuliers à couvrir</w:t>
      </w:r>
    </w:p>
    <w:p>
      <w:pPr>
        <w:pStyle w:val="ListParagraph"/>
        <w:numPr>
          <w:ilvl w:val="0"/>
          <w:numId w:val="2"/>
        </w:numPr>
        <w:spacing w:after="60" w:line="264"/>
      </w:pPr>
      <w:r>
        <w:rPr>
          <w:rFonts w:ascii="Arial" w:cs="Arial" w:eastAsia="Arial" w:hAnsi="Arial"/>
          <w:b/>
          <w:bCs/>
          <w:color w:val="17202A"/>
        </w:rPr>
        <w:t xml:space="preserve">Formulaire incomplet :</w:t>
      </w:r>
      <w:r>
        <w:rPr>
          <w:rFonts w:ascii="Arial" w:cs="Arial" w:eastAsia="Arial" w:hAnsi="Arial"/>
          <w:color w:val="17202A"/>
        </w:rPr>
        <w:t xml:space="preserve"> tous les formulaires : erreurs par champ, focus sur le premier champ en erreur, bouton « Continuer » jamais muet.</w:t>
      </w:r>
    </w:p>
    <w:p>
      <w:pPr>
        <w:pStyle w:val="ListParagraph"/>
        <w:numPr>
          <w:ilvl w:val="0"/>
          <w:numId w:val="2"/>
        </w:numPr>
        <w:spacing w:after="60" w:line="264"/>
      </w:pPr>
      <w:r>
        <w:rPr>
          <w:rFonts w:ascii="Arial" w:cs="Arial" w:eastAsia="Arial" w:hAnsi="Arial"/>
          <w:b/>
          <w:bCs/>
          <w:color w:val="17202A"/>
        </w:rPr>
        <w:t xml:space="preserve">Annulation :</w:t>
      </w:r>
      <w:r>
        <w:rPr>
          <w:rFonts w:ascii="Arial" w:cs="Arial" w:eastAsia="Arial" w:hAnsi="Arial"/>
          <w:color w:val="17202A"/>
        </w:rPr>
        <w:t xml:space="preserve"> retour système et bouton retour : retour d'étape sans perte de données ; fermeture d'un formulaire rempli → M16 ; modales : Annuler et appui hors modale ferment sans effet.</w:t>
      </w:r>
    </w:p>
    <w:p>
      <w:pPr>
        <w:pStyle w:val="ListParagraph"/>
        <w:numPr>
          <w:ilvl w:val="0"/>
          <w:numId w:val="2"/>
        </w:numPr>
        <w:spacing w:after="60" w:line="264"/>
      </w:pPr>
      <w:r>
        <w:rPr>
          <w:rFonts w:ascii="Arial" w:cs="Arial" w:eastAsia="Arial" w:hAnsi="Arial"/>
          <w:b/>
          <w:bCs/>
          <w:color w:val="17202A"/>
        </w:rPr>
        <w:t xml:space="preserve">Aucune donnée :</w:t>
      </w:r>
      <w:r>
        <w:rPr>
          <w:rFonts w:ascii="Arial" w:cs="Arial" w:eastAsia="Arial" w:hAnsi="Arial"/>
          <w:color w:val="17202A"/>
        </w:rPr>
        <w:t xml:space="preserve"> première connexion avec compte neuf : aucun signalement, aucune conversation, aucune notification → états vides avec action (« Déclarer un document »). Un interrupteur de démonstration permet de repartir d'un compte vide ou d'un compte peuplé.</w:t>
      </w:r>
    </w:p>
    <w:p>
      <w:pPr>
        <w:pStyle w:val="ListParagraph"/>
        <w:numPr>
          <w:ilvl w:val="0"/>
          <w:numId w:val="2"/>
        </w:numPr>
        <w:spacing w:after="60" w:line="264"/>
      </w:pPr>
      <w:r>
        <w:rPr>
          <w:rFonts w:ascii="Arial" w:cs="Arial" w:eastAsia="Arial" w:hAnsi="Arial"/>
          <w:b/>
          <w:bCs/>
          <w:color w:val="17202A"/>
        </w:rPr>
        <w:t xml:space="preserve">Conversation sans correspondance :</w:t>
      </w:r>
      <w:r>
        <w:rPr>
          <w:rFonts w:ascii="Arial" w:cs="Arial" w:eastAsia="Arial" w:hAnsi="Arial"/>
          <w:color w:val="17202A"/>
        </w:rPr>
        <w:t xml:space="preserve"> ouvrir une conversation sans correspondance est impossible (cohérent avec la note de la page « Messages »).</w:t>
      </w:r>
    </w:p>
    <w:p>
      <w:pPr>
        <w:pStyle w:val="Heading1"/>
        <w:spacing w:after="160" w:before="360"/>
      </w:pPr>
      <w:r>
        <w:rPr>
          <w:rFonts w:ascii="Arial" w:cs="Arial" w:eastAsia="Arial" w:hAnsi="Arial"/>
          <w:b/>
          <w:bCs/>
          <w:color w:val="1565C0"/>
          <w:sz w:val="30"/>
          <w:szCs w:val="30"/>
        </w:rPr>
        <w:t xml:space="preserve">4. Architecture frontend proposée</w:t>
      </w:r>
    </w:p>
    <w:p>
      <w:pPr>
        <w:pStyle w:val="Heading2"/>
        <w:spacing w:after="120" w:before="240"/>
      </w:pPr>
      <w:r>
        <w:rPr>
          <w:rFonts w:ascii="Arial" w:cs="Arial" w:eastAsia="Arial" w:hAnsi="Arial"/>
          <w:b/>
          <w:bCs/>
          <w:color w:val="17202A"/>
          <w:sz w:val="24"/>
          <w:szCs w:val="24"/>
        </w:rPr>
        <w:t xml:space="preserve">4.1 Choix techniques</w:t>
      </w:r>
    </w:p>
    <w:p>
      <w:pPr>
        <w:pStyle w:val="ListParagraph"/>
        <w:numPr>
          <w:ilvl w:val="0"/>
          <w:numId w:val="2"/>
        </w:numPr>
        <w:spacing w:after="60" w:line="264"/>
      </w:pPr>
      <w:r>
        <w:rPr>
          <w:rFonts w:ascii="Arial" w:cs="Arial" w:eastAsia="Arial" w:hAnsi="Arial"/>
          <w:b/>
          <w:bCs/>
          <w:color w:val="17202A"/>
        </w:rPr>
        <w:t xml:space="preserve">Plateforme :</w:t>
      </w:r>
      <w:r>
        <w:rPr>
          <w:rFonts w:ascii="Arial" w:cs="Arial" w:eastAsia="Arial" w:hAnsi="Arial"/>
          <w:color w:val="17202A"/>
        </w:rPr>
        <w:t xml:space="preserve"> .NET 9, .NET MAUI 9, C# et XAML, MVVM. Cibles : Android (émulateur ou téléphone) et Windows Machine. iOS et Mac Catalyst sont exclus du csproj tant qu'aucun Mac n'est disponible, ce qui évite des erreurs de build inutiles.</w:t>
      </w:r>
    </w:p>
    <w:p>
      <w:pPr>
        <w:pStyle w:val="ListParagraph"/>
        <w:numPr>
          <w:ilvl w:val="0"/>
          <w:numId w:val="2"/>
        </w:numPr>
        <w:spacing w:after="60" w:line="264"/>
      </w:pPr>
      <w:r>
        <w:rPr>
          <w:rFonts w:ascii="Arial" w:cs="Arial" w:eastAsia="Arial" w:hAnsi="Arial"/>
          <w:b/>
          <w:bCs/>
          <w:color w:val="17202A"/>
        </w:rPr>
        <w:t xml:space="preserve">Dépendances :</w:t>
      </w:r>
      <w:r>
        <w:rPr>
          <w:rFonts w:ascii="Arial" w:cs="Arial" w:eastAsia="Arial" w:hAnsi="Arial"/>
          <w:color w:val="17202A"/>
        </w:rPr>
        <w:t xml:space="preserve"> aucun package NuGet externe. Une petite classe de base (ViewModelBase avec SetProperty) et les Command / AsyncCommand de MAUI remplacent CommunityToolkit.Mvvm. Si tu préfères ce toolkit, c'est un ajout d'une ligne ; je ne le prends pas sans ton accord, conformément à ta consigne.</w:t>
      </w:r>
    </w:p>
    <w:p>
      <w:pPr>
        <w:pStyle w:val="ListParagraph"/>
        <w:numPr>
          <w:ilvl w:val="0"/>
          <w:numId w:val="2"/>
        </w:numPr>
        <w:spacing w:after="60" w:line="264"/>
      </w:pPr>
      <w:r>
        <w:rPr>
          <w:rFonts w:ascii="Arial" w:cs="Arial" w:eastAsia="Arial" w:hAnsi="Arial"/>
          <w:b/>
          <w:bCs/>
          <w:color w:val="17202A"/>
        </w:rPr>
        <w:t xml:space="preserve">Services :</w:t>
      </w:r>
      <w:r>
        <w:rPr>
          <w:rFonts w:ascii="Arial" w:cs="Arial" w:eastAsia="Arial" w:hAnsi="Arial"/>
          <w:color w:val="17202A"/>
        </w:rPr>
        <w:t xml:space="preserve"> injection de dépendances de MauiProgram.cs ; chaque service est une interface, ce qui permet de remplacer l'implémentation fictive par une implémentation HTTP plus tard.</w:t>
      </w:r>
    </w:p>
    <w:p>
      <w:pPr>
        <w:pStyle w:val="ListParagraph"/>
        <w:numPr>
          <w:ilvl w:val="0"/>
          <w:numId w:val="2"/>
        </w:numPr>
        <w:spacing w:after="60" w:line="264"/>
      </w:pPr>
      <w:r>
        <w:rPr>
          <w:rFonts w:ascii="Arial" w:cs="Arial" w:eastAsia="Arial" w:hAnsi="Arial"/>
          <w:b/>
          <w:bCs/>
          <w:color w:val="17202A"/>
        </w:rPr>
        <w:t xml:space="preserve">Navigation :</w:t>
      </w:r>
      <w:r>
        <w:rPr>
          <w:rFonts w:ascii="Arial" w:cs="Arial" w:eastAsia="Arial" w:hAnsi="Arial"/>
          <w:color w:val="17202A"/>
        </w:rPr>
        <w:t xml:space="preserve"> Shell avec routes enregistrées ; une barre d'onglets personnalisée (BottomNavBar) pour reproduire fidèlement la pastille bleue de l'onglet actif et la pastille rouge de Messages.</w:t>
      </w:r>
    </w:p>
    <w:p>
      <w:pPr>
        <w:pStyle w:val="ListParagraph"/>
        <w:numPr>
          <w:ilvl w:val="0"/>
          <w:numId w:val="2"/>
        </w:numPr>
        <w:spacing w:after="60" w:line="264"/>
      </w:pPr>
      <w:r>
        <w:rPr>
          <w:rFonts w:ascii="Arial" w:cs="Arial" w:eastAsia="Arial" w:hAnsi="Arial"/>
          <w:b/>
          <w:bCs/>
          <w:color w:val="17202A"/>
        </w:rPr>
        <w:t xml:space="preserve">Icônes et polices :</w:t>
      </w:r>
      <w:r>
        <w:rPr>
          <w:rFonts w:ascii="Arial" w:cs="Arial" w:eastAsia="Arial" w:hAnsi="Arial"/>
          <w:color w:val="17202A"/>
        </w:rPr>
        <w:t xml:space="preserve"> icônes en police d'icônes via FontImageSource, ce qui permet de les teinter sans package ; police du texte : Inter si tu ajoutes les fichiers .ttf (licence libre), sinon police système.</w:t>
      </w:r>
    </w:p>
    <w:p>
      <w:pPr>
        <w:pStyle w:val="ListParagraph"/>
        <w:numPr>
          <w:ilvl w:val="0"/>
          <w:numId w:val="2"/>
        </w:numPr>
        <w:spacing w:after="60" w:line="264"/>
      </w:pPr>
      <w:r>
        <w:rPr>
          <w:rFonts w:ascii="Arial" w:cs="Arial" w:eastAsia="Arial" w:hAnsi="Arial"/>
          <w:b/>
          <w:bCs/>
          <w:color w:val="17202A"/>
        </w:rPr>
        <w:t xml:space="preserve">Dimensions :</w:t>
      </w:r>
      <w:r>
        <w:rPr>
          <w:rFonts w:ascii="Arial" w:cs="Arial" w:eastAsia="Arial" w:hAnsi="Arial"/>
          <w:color w:val="17202A"/>
        </w:rPr>
        <w:t xml:space="preserve"> largeur de référence de la maquette : 352 dp (PDF à l'échelle 2×). Valeurs relevées à affiner à l'implémentation : marge d'écran ≈ 16 dp, hauteur de champ et de bouton ≈ 44 dp, rayon des champs ≈ 12 dp, rayon des cartes ≈ 16 dp, barre d'onglets ≈ 64 dp.</w:t>
      </w:r>
    </w:p>
    <w:p>
      <w:pPr>
        <w:pStyle w:val="Heading2"/>
        <w:spacing w:after="120" w:before="240"/>
      </w:pPr>
      <w:r>
        <w:rPr>
          <w:rFonts w:ascii="Arial" w:cs="Arial" w:eastAsia="Arial" w:hAnsi="Arial"/>
          <w:b/>
          <w:bCs/>
          <w:color w:val="17202A"/>
          <w:sz w:val="24"/>
          <w:szCs w:val="24"/>
        </w:rPr>
        <w:t xml:space="preserve">4.2 Arborescence</w:t>
      </w:r>
    </w:p>
    <w:p>
      <w:pPr>
        <w:shd w:fill="F3F4F6" w:val="clear"/>
        <w:spacing w:after="0" w:line="240"/>
      </w:pPr>
      <w:r>
        <w:rPr>
          <w:rFonts w:ascii="Consolas" w:cs="Consolas" w:eastAsia="Consolas" w:hAnsi="Consolas"/>
          <w:color w:val="17202A"/>
          <w:sz w:val="17"/>
          <w:szCs w:val="17"/>
        </w:rPr>
        <w:t xml:space="preserve">LostFoundDocs/</w:t>
      </w:r>
    </w:p>
    <w:p>
      <w:pPr>
        <w:shd w:fill="F3F4F6" w:val="clear"/>
        <w:spacing w:after="0" w:line="240"/>
      </w:pPr>
      <w:r>
        <w:rPr>
          <w:rFonts w:ascii="Consolas" w:cs="Consolas" w:eastAsia="Consolas" w:hAnsi="Consolas"/>
          <w:color w:val="17202A"/>
          <w:sz w:val="17"/>
          <w:szCs w:val="17"/>
        </w:rPr>
        <w:t xml:space="preserve">├─ LostFoundDocs.csproj            (net9.0-android;net9.0-windows10.0.19041.0)</w:t>
      </w:r>
    </w:p>
    <w:p>
      <w:pPr>
        <w:shd w:fill="F3F4F6" w:val="clear"/>
        <w:spacing w:after="0" w:line="240"/>
      </w:pPr>
      <w:r>
        <w:rPr>
          <w:rFonts w:ascii="Consolas" w:cs="Consolas" w:eastAsia="Consolas" w:hAnsi="Consolas"/>
          <w:color w:val="17202A"/>
          <w:sz w:val="17"/>
          <w:szCs w:val="17"/>
        </w:rPr>
        <w:t xml:space="preserve">├─ MauiProgram.cs                  (DI, polices, ressources)</w:t>
      </w:r>
    </w:p>
    <w:p>
      <w:pPr>
        <w:shd w:fill="F3F4F6" w:val="clear"/>
        <w:spacing w:after="0" w:line="240"/>
      </w:pPr>
      <w:r>
        <w:rPr>
          <w:rFonts w:ascii="Consolas" w:cs="Consolas" w:eastAsia="Consolas" w:hAnsi="Consolas"/>
          <w:color w:val="17202A"/>
          <w:sz w:val="17"/>
          <w:szCs w:val="17"/>
        </w:rPr>
        <w:t xml:space="preserve">├─ App.xaml / AppShell.xaml        (routes, démarrage)</w:t>
      </w:r>
    </w:p>
    <w:p>
      <w:pPr>
        <w:shd w:fill="F3F4F6" w:val="clear"/>
        <w:spacing w:after="0" w:line="240"/>
      </w:pPr>
      <w:r>
        <w:rPr>
          <w:rFonts w:ascii="Consolas" w:cs="Consolas" w:eastAsia="Consolas" w:hAnsi="Consolas"/>
          <w:color w:val="17202A"/>
          <w:sz w:val="17"/>
          <w:szCs w:val="17"/>
        </w:rPr>
        <w:t xml:space="preserve">├─ Models/                         (Report, DocumentType, ReportStatus, MatchResult,</w:t>
      </w:r>
    </w:p>
    <w:p>
      <w:pPr>
        <w:shd w:fill="F3F4F6" w:val="clear"/>
        <w:spacing w:after="0" w:line="240"/>
      </w:pPr>
      <w:r>
        <w:rPr>
          <w:rFonts w:ascii="Consolas" w:cs="Consolas" w:eastAsia="Consolas" w:hAnsi="Consolas"/>
          <w:color w:val="17202A"/>
          <w:sz w:val="17"/>
          <w:szCs w:val="17"/>
        </w:rPr>
        <w:t xml:space="preserve">│                                   Conversation, ChatMessage, AppNotification,</w:t>
      </w:r>
    </w:p>
    <w:p>
      <w:pPr>
        <w:shd w:fill="F3F4F6" w:val="clear"/>
        <w:spacing w:after="0" w:line="240"/>
      </w:pPr>
      <w:r>
        <w:rPr>
          <w:rFonts w:ascii="Consolas" w:cs="Consolas" w:eastAsia="Consolas" w:hAnsi="Consolas"/>
          <w:color w:val="17202A"/>
          <w:sz w:val="17"/>
          <w:szCs w:val="17"/>
        </w:rPr>
        <w:t xml:space="preserve">│                                   RestitutionProposal, Receipt, UserAccount, Persona)</w:t>
      </w:r>
    </w:p>
    <w:p>
      <w:pPr>
        <w:shd w:fill="F3F4F6" w:val="clear"/>
        <w:spacing w:after="0" w:line="240"/>
      </w:pPr>
      <w:r>
        <w:rPr>
          <w:rFonts w:ascii="Consolas" w:cs="Consolas" w:eastAsia="Consolas" w:hAnsi="Consolas"/>
          <w:color w:val="17202A"/>
          <w:sz w:val="17"/>
          <w:szCs w:val="17"/>
        </w:rPr>
        <w:t xml:space="preserve">├─ Services/</w:t>
      </w:r>
    </w:p>
    <w:p>
      <w:pPr>
        <w:shd w:fill="F3F4F6" w:val="clear"/>
        <w:spacing w:after="0" w:line="240"/>
      </w:pPr>
      <w:r>
        <w:rPr>
          <w:rFonts w:ascii="Consolas" w:cs="Consolas" w:eastAsia="Consolas" w:hAnsi="Consolas"/>
          <w:color w:val="17202A"/>
          <w:sz w:val="17"/>
          <w:szCs w:val="17"/>
        </w:rPr>
        <w:t xml:space="preserve">│  ├─ Abstractions/                (IAuthService, IReportService, IMatchService,</w:t>
      </w:r>
    </w:p>
    <w:p>
      <w:pPr>
        <w:shd w:fill="F3F4F6" w:val="clear"/>
        <w:spacing w:after="0" w:line="240"/>
      </w:pPr>
      <w:r>
        <w:rPr>
          <w:rFonts w:ascii="Consolas" w:cs="Consolas" w:eastAsia="Consolas" w:hAnsi="Consolas"/>
          <w:color w:val="17202A"/>
          <w:sz w:val="17"/>
          <w:szCs w:val="17"/>
        </w:rPr>
        <w:t xml:space="preserve">│  │                                IConversationService, INotificationService,</w:t>
      </w:r>
    </w:p>
    <w:p>
      <w:pPr>
        <w:shd w:fill="F3F4F6" w:val="clear"/>
        <w:spacing w:after="0" w:line="240"/>
      </w:pPr>
      <w:r>
        <w:rPr>
          <w:rFonts w:ascii="Consolas" w:cs="Consolas" w:eastAsia="Consolas" w:hAnsi="Consolas"/>
          <w:color w:val="17202A"/>
          <w:sz w:val="17"/>
          <w:szCs w:val="17"/>
        </w:rPr>
        <w:t xml:space="preserve">│  │                                IRestitutionService, INavigationService, IDialogService)</w:t>
      </w:r>
    </w:p>
    <w:p>
      <w:pPr>
        <w:shd w:fill="F3F4F6" w:val="clear"/>
        <w:spacing w:after="0" w:line="240"/>
      </w:pPr>
      <w:r>
        <w:rPr>
          <w:rFonts w:ascii="Consolas" w:cs="Consolas" w:eastAsia="Consolas" w:hAnsi="Consolas"/>
          <w:color w:val="17202A"/>
          <w:sz w:val="17"/>
          <w:szCs w:val="17"/>
        </w:rPr>
        <w:t xml:space="preserve">│  ├─ Mock/                        (implémentations fictives, marquées SIMULATION)</w:t>
      </w:r>
    </w:p>
    <w:p>
      <w:pPr>
        <w:shd w:fill="F3F4F6" w:val="clear"/>
        <w:spacing w:after="0" w:line="240"/>
      </w:pPr>
      <w:r>
        <w:rPr>
          <w:rFonts w:ascii="Consolas" w:cs="Consolas" w:eastAsia="Consolas" w:hAnsi="Consolas"/>
          <w:color w:val="17202A"/>
          <w:sz w:val="17"/>
          <w:szCs w:val="17"/>
        </w:rPr>
        <w:t xml:space="preserve">│  │                               + DemoData.cs, DemoSettings.cs</w:t>
      </w:r>
    </w:p>
    <w:p>
      <w:pPr>
        <w:shd w:fill="F3F4F6" w:val="clear"/>
        <w:spacing w:after="0" w:line="240"/>
      </w:pPr>
      <w:r>
        <w:rPr>
          <w:rFonts w:ascii="Consolas" w:cs="Consolas" w:eastAsia="Consolas" w:hAnsi="Consolas"/>
          <w:color w:val="17202A"/>
          <w:sz w:val="17"/>
          <w:szCs w:val="17"/>
        </w:rPr>
        <w:t xml:space="preserve">│  ├─ Navigation/Dialog/           (ShellNavigationService, DialogService)</w:t>
      </w:r>
    </w:p>
    <w:p>
      <w:pPr>
        <w:shd w:fill="F3F4F6" w:val="clear"/>
        <w:spacing w:after="0" w:line="240"/>
      </w:pPr>
      <w:r>
        <w:rPr>
          <w:rFonts w:ascii="Consolas" w:cs="Consolas" w:eastAsia="Consolas" w:hAnsi="Consolas"/>
          <w:color w:val="17202A"/>
          <w:sz w:val="17"/>
          <w:szCs w:val="17"/>
        </w:rPr>
        <w:t xml:space="preserve">│  └─ Validation/                  (FieldRules, DocumentTypeRules, Masking, DateFormat)</w:t>
      </w:r>
    </w:p>
    <w:p>
      <w:pPr>
        <w:shd w:fill="F3F4F6" w:val="clear"/>
        <w:spacing w:after="0" w:line="240"/>
      </w:pPr>
      <w:r>
        <w:rPr>
          <w:rFonts w:ascii="Consolas" w:cs="Consolas" w:eastAsia="Consolas" w:hAnsi="Consolas"/>
          <w:color w:val="17202A"/>
          <w:sz w:val="17"/>
          <w:szCs w:val="17"/>
        </w:rPr>
        <w:t xml:space="preserve">├─ ViewModels/                     (un par écran + ViewModelBase)</w:t>
      </w:r>
    </w:p>
    <w:p>
      <w:pPr>
        <w:shd w:fill="F3F4F6" w:val="clear"/>
        <w:spacing w:after="0" w:line="240"/>
      </w:pPr>
      <w:r>
        <w:rPr>
          <w:rFonts w:ascii="Consolas" w:cs="Consolas" w:eastAsia="Consolas" w:hAnsi="Consolas"/>
          <w:color w:val="17202A"/>
          <w:sz w:val="17"/>
          <w:szCs w:val="17"/>
        </w:rPr>
        <w:t xml:space="preserve">├─ Views/</w:t>
      </w:r>
    </w:p>
    <w:p>
      <w:pPr>
        <w:shd w:fill="F3F4F6" w:val="clear"/>
        <w:spacing w:after="0" w:line="240"/>
      </w:pPr>
      <w:r>
        <w:rPr>
          <w:rFonts w:ascii="Consolas" w:cs="Consolas" w:eastAsia="Consolas" w:hAnsi="Consolas"/>
          <w:color w:val="17202A"/>
          <w:sz w:val="17"/>
          <w:szCs w:val="17"/>
        </w:rPr>
        <w:t xml:space="preserve">│  ├─ Auth/ Home/ Declaration/ Matching/ Reports/</w:t>
      </w:r>
    </w:p>
    <w:p>
      <w:pPr>
        <w:shd w:fill="F3F4F6" w:val="clear"/>
        <w:spacing w:after="0" w:line="240"/>
      </w:pPr>
      <w:r>
        <w:rPr>
          <w:rFonts w:ascii="Consolas" w:cs="Consolas" w:eastAsia="Consolas" w:hAnsi="Consolas"/>
          <w:color w:val="17202A"/>
          <w:sz w:val="17"/>
          <w:szCs w:val="17"/>
        </w:rPr>
        <w:t xml:space="preserve">│  ├─ Messages/ Notifications/ Restitution/ Profile/</w:t>
      </w:r>
    </w:p>
    <w:p>
      <w:pPr>
        <w:shd w:fill="F3F4F6" w:val="clear"/>
        <w:spacing w:after="0" w:line="240"/>
      </w:pPr>
      <w:r>
        <w:rPr>
          <w:rFonts w:ascii="Consolas" w:cs="Consolas" w:eastAsia="Consolas" w:hAnsi="Consolas"/>
          <w:color w:val="17202A"/>
          <w:sz w:val="17"/>
          <w:szCs w:val="17"/>
        </w:rPr>
        <w:t xml:space="preserve">│  └─ Components/                  (contrôles réutilisables)</w:t>
      </w:r>
    </w:p>
    <w:p>
      <w:pPr>
        <w:shd w:fill="F3F4F6" w:val="clear"/>
        <w:spacing w:after="0" w:line="240"/>
      </w:pPr>
      <w:r>
        <w:rPr>
          <w:rFonts w:ascii="Consolas" w:cs="Consolas" w:eastAsia="Consolas" w:hAnsi="Consolas"/>
          <w:color w:val="17202A"/>
          <w:sz w:val="17"/>
          <w:szCs w:val="17"/>
        </w:rPr>
        <w:t xml:space="preserve">├─ Converters/ Behaviors/          (masque téléphone, bool → couleur…)</w:t>
      </w:r>
    </w:p>
    <w:p>
      <w:pPr>
        <w:shd w:fill="F3F4F6" w:val="clear"/>
        <w:spacing w:after="0" w:line="240"/>
      </w:pPr>
      <w:r>
        <w:rPr>
          <w:rFonts w:ascii="Consolas" w:cs="Consolas" w:eastAsia="Consolas" w:hAnsi="Consolas"/>
          <w:color w:val="17202A"/>
          <w:sz w:val="17"/>
          <w:szCs w:val="17"/>
        </w:rPr>
        <w:t xml:space="preserve">├─ Resources/</w:t>
      </w:r>
    </w:p>
    <w:p>
      <w:pPr>
        <w:shd w:fill="F3F4F6" w:val="clear"/>
        <w:spacing w:after="0" w:line="240"/>
      </w:pPr>
      <w:r>
        <w:rPr>
          <w:rFonts w:ascii="Consolas" w:cs="Consolas" w:eastAsia="Consolas" w:hAnsi="Consolas"/>
          <w:color w:val="17202A"/>
          <w:sz w:val="17"/>
          <w:szCs w:val="17"/>
        </w:rPr>
        <w:t xml:space="preserve">│  ├─ Styles/ Colors.xaml, Styles.xaml, Controls.xaml</w:t>
      </w:r>
    </w:p>
    <w:p>
      <w:pPr>
        <w:shd w:fill="F3F4F6" w:val="clear"/>
        <w:spacing w:after="0" w:line="240"/>
      </w:pPr>
      <w:r>
        <w:rPr>
          <w:rFonts w:ascii="Consolas" w:cs="Consolas" w:eastAsia="Consolas" w:hAnsi="Consolas"/>
          <w:color w:val="17202A"/>
          <w:sz w:val="17"/>
          <w:szCs w:val="17"/>
        </w:rPr>
        <w:t xml:space="preserve">│  ├─ Fonts/ Images/ Raw/</w:t>
      </w:r>
    </w:p>
    <w:p>
      <w:pPr>
        <w:shd w:fill="F3F4F6" w:val="clear"/>
        <w:spacing w:after="0" w:line="240"/>
      </w:pPr>
      <w:r>
        <w:rPr>
          <w:rFonts w:ascii="Consolas" w:cs="Consolas" w:eastAsia="Consolas" w:hAnsi="Consolas"/>
          <w:color w:val="17202A"/>
          <w:sz w:val="17"/>
          <w:szCs w:val="17"/>
        </w:rPr>
        <w:t xml:space="preserve">└─ README.md</w:t>
      </w:r>
    </w:p>
    <w:p>
      <w:pPr>
        <w:spacing w:after="120"/>
      </w:pPr>
    </w:p>
    <w:p>
      <w:pPr>
        <w:pStyle w:val="Heading2"/>
        <w:spacing w:after="120" w:before="240"/>
      </w:pPr>
      <w:r>
        <w:rPr>
          <w:rFonts w:ascii="Arial" w:cs="Arial" w:eastAsia="Arial" w:hAnsi="Arial"/>
          <w:b/>
          <w:bCs/>
          <w:color w:val="17202A"/>
          <w:sz w:val="24"/>
          <w:szCs w:val="24"/>
        </w:rPr>
        <w:t xml:space="preserve">4.3 Couches et responsabilités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Couche</w:t>
            </w:r>
          </w:p>
        </w:tc>
        <w:tc>
          <w:tcPr>
            <w:tcW w:type="dxa" w:w="8106"/>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Responsabilité</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Views</w:t>
            </w:r>
          </w:p>
        </w:tc>
        <w:tc>
          <w:tcPr>
            <w:tcW w:type="dxa" w:w="81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XAML uniquement, liaisons de données, aucune logique métier. Code-behind limité à l'initialisation.</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ViewModels</w:t>
            </w:r>
          </w:p>
        </w:tc>
        <w:tc>
          <w:tcPr>
            <w:tcW w:type="dxa" w:w="81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État de l'écran, commandes, validation appelée via Services/Validation, navigation via INavigationService, dialogues via IDialogService.</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Models</w:t>
            </w:r>
          </w:p>
        </w:tc>
        <w:tc>
          <w:tcPr>
            <w:tcW w:type="dxa" w:w="81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Objets de données purs, sans dépendance à MAUI, prêts à devenir les objets échangés avec une future API.</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Services</w:t>
            </w:r>
          </w:p>
        </w:tc>
        <w:tc>
          <w:tcPr>
            <w:tcW w:type="dxa" w:w="81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Interfaces + implémentations fictives en mémoire. Aucune vue ni aucun ViewModel n'accède aux données de démonstration directement.</w:t>
            </w:r>
          </w:p>
        </w:tc>
      </w:tr>
      <w:tr>
        <w:trPr>
          <w:cantSplit/>
        </w:trPr>
        <w:tc>
          <w:tcPr>
            <w:tcW w:type="dxa" w:w="18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Resources</w:t>
            </w:r>
          </w:p>
        </w:tc>
        <w:tc>
          <w:tcPr>
            <w:tcW w:type="dxa" w:w="81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Couleurs, styles implicites et explicites, modèles de contrôles, images et polices.</w:t>
            </w:r>
          </w:p>
        </w:tc>
      </w:tr>
    </w:tbl>
    <w:p>
      <w:pPr>
        <w:spacing w:after="120"/>
      </w:pPr>
    </w:p>
    <w:p>
      <w:pPr>
        <w:pStyle w:val="Heading2"/>
        <w:spacing w:after="120" w:before="240"/>
      </w:pPr>
      <w:r>
        <w:rPr>
          <w:rFonts w:ascii="Arial" w:cs="Arial" w:eastAsia="Arial" w:hAnsi="Arial"/>
          <w:b/>
          <w:bCs/>
          <w:color w:val="17202A"/>
          <w:sz w:val="24"/>
          <w:szCs w:val="24"/>
        </w:rPr>
        <w:t xml:space="preserve">4.4 Services et passage futur au backend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2300"/>
        <w:gridCol w:w="2306"/>
      </w:tblGrid>
      <w:tr>
        <w:trPr>
          <w:tblHeader/>
        </w:trPr>
        <w:tc>
          <w:tcPr>
            <w:tcW w:type="dxa" w:w="21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Interface</w:t>
            </w:r>
          </w:p>
        </w:tc>
        <w:tc>
          <w:tcPr>
            <w:tcW w:type="dxa" w:w="32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Rôle</w:t>
            </w:r>
          </w:p>
        </w:tc>
        <w:tc>
          <w:tcPr>
            <w:tcW w:type="dxa" w:w="23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Version démonstration</w:t>
            </w:r>
          </w:p>
        </w:tc>
        <w:tc>
          <w:tcPr>
            <w:tcW w:type="dxa" w:w="2306"/>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Version future</w:t>
            </w:r>
          </w:p>
        </w:tc>
      </w:tr>
      <w:tr>
        <w:trPr>
          <w:cantSplit/>
        </w:trPr>
        <w:tc>
          <w:tcPr>
            <w:tcW w:type="dxa" w:w="21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IAuthService</w:t>
            </w:r>
          </w:p>
        </w:tc>
        <w:tc>
          <w:tcPr>
            <w:tcW w:type="dxa" w:w="32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Connexion, inscription, déconnexion, mot de passe oublié, session</w:t>
            </w:r>
          </w:p>
        </w:tc>
        <w:tc>
          <w:tcPr>
            <w:tcW w:type="dxa" w:w="2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MockAuthService (compte et code fictifs)</w:t>
            </w:r>
          </w:p>
        </w:tc>
        <w:tc>
          <w:tcPr>
            <w:tcW w:type="dxa" w:w="23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Appels API + jetons</w:t>
            </w:r>
          </w:p>
        </w:tc>
      </w:tr>
      <w:tr>
        <w:trPr>
          <w:cantSplit/>
        </w:trPr>
        <w:tc>
          <w:tcPr>
            <w:tcW w:type="dxa" w:w="21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IReportService</w:t>
            </w:r>
          </w:p>
        </w:tc>
        <w:tc>
          <w:tcPr>
            <w:tcW w:type="dxa" w:w="32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Créer, lister, filtrer, annuler, détailler les signalements</w:t>
            </w:r>
          </w:p>
        </w:tc>
        <w:tc>
          <w:tcPr>
            <w:tcW w:type="dxa" w:w="2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Liste en mémoire</w:t>
            </w:r>
          </w:p>
        </w:tc>
        <w:tc>
          <w:tcPr>
            <w:tcW w:type="dxa" w:w="23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API + base de données</w:t>
            </w:r>
          </w:p>
        </w:tc>
      </w:tr>
      <w:tr>
        <w:trPr>
          <w:cantSplit/>
        </w:trPr>
        <w:tc>
          <w:tcPr>
            <w:tcW w:type="dxa" w:w="21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IMatchService</w:t>
            </w:r>
          </w:p>
        </w:tc>
        <w:tc>
          <w:tcPr>
            <w:tcW w:type="dxa" w:w="32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Lancer une recherche, renvoyer une correspondance ou aucun résultat, signaler une erreur</w:t>
            </w:r>
          </w:p>
        </w:tc>
        <w:tc>
          <w:tcPr>
            <w:tcW w:type="dxa" w:w="2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Règle (type, ville) + interrupteur</w:t>
            </w:r>
          </w:p>
        </w:tc>
        <w:tc>
          <w:tcPr>
            <w:tcW w:type="dxa" w:w="23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Moteur de correspondance serveur</w:t>
            </w:r>
          </w:p>
        </w:tc>
      </w:tr>
      <w:tr>
        <w:trPr>
          <w:cantSplit/>
        </w:trPr>
        <w:tc>
          <w:tcPr>
            <w:tcW w:type="dxa" w:w="21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IConversationService</w:t>
            </w:r>
          </w:p>
        </w:tc>
        <w:tc>
          <w:tcPr>
            <w:tcW w:type="dxa" w:w="32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Conversations, messages, non lus</w:t>
            </w:r>
          </w:p>
        </w:tc>
        <w:tc>
          <w:tcPr>
            <w:tcW w:type="dxa" w:w="2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Messages locaux, réponse simulée</w:t>
            </w:r>
          </w:p>
        </w:tc>
        <w:tc>
          <w:tcPr>
            <w:tcW w:type="dxa" w:w="23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Messagerie serveur</w:t>
            </w:r>
          </w:p>
        </w:tc>
      </w:tr>
      <w:tr>
        <w:trPr>
          <w:cantSplit/>
        </w:trPr>
        <w:tc>
          <w:tcPr>
            <w:tcW w:type="dxa" w:w="21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INotificationService</w:t>
            </w:r>
          </w:p>
        </w:tc>
        <w:tc>
          <w:tcPr>
            <w:tcW w:type="dxa" w:w="32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Liste, lecture, tout marquer lu</w:t>
            </w:r>
          </w:p>
        </w:tc>
        <w:tc>
          <w:tcPr>
            <w:tcW w:type="dxa" w:w="2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Notifications générées localement</w:t>
            </w:r>
          </w:p>
        </w:tc>
        <w:tc>
          <w:tcPr>
            <w:tcW w:type="dxa" w:w="23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Push et API</w:t>
            </w:r>
          </w:p>
        </w:tc>
      </w:tr>
      <w:tr>
        <w:trPr>
          <w:cantSplit/>
        </w:trPr>
        <w:tc>
          <w:tcPr>
            <w:tcW w:type="dxa" w:w="21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IRestitutionService</w:t>
            </w:r>
          </w:p>
        </w:tc>
        <w:tc>
          <w:tcPr>
            <w:tcW w:type="dxa" w:w="32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Propositions de rendez-vous, confirmation, reçu</w:t>
            </w:r>
          </w:p>
        </w:tc>
        <w:tc>
          <w:tcPr>
            <w:tcW w:type="dxa" w:w="2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Objet local, QR fictif</w:t>
            </w:r>
          </w:p>
        </w:tc>
        <w:tc>
          <w:tcPr>
            <w:tcW w:type="dxa" w:w="23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Reçu signé serveur</w:t>
            </w:r>
          </w:p>
        </w:tc>
      </w:tr>
      <w:tr>
        <w:trPr>
          <w:cantSplit/>
        </w:trPr>
        <w:tc>
          <w:tcPr>
            <w:tcW w:type="dxa" w:w="21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INavigationService</w:t>
            </w:r>
          </w:p>
        </w:tc>
        <w:tc>
          <w:tcPr>
            <w:tcW w:type="dxa" w:w="32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Navigation par routes, retour, retour à la racine</w:t>
            </w:r>
          </w:p>
        </w:tc>
        <w:tc>
          <w:tcPr>
            <w:tcW w:type="dxa" w:w="2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ShellNavigationService (réelle)</w:t>
            </w:r>
          </w:p>
        </w:tc>
        <w:tc>
          <w:tcPr>
            <w:tcW w:type="dxa" w:w="23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Identique</w:t>
            </w:r>
          </w:p>
        </w:tc>
      </w:tr>
      <w:tr>
        <w:trPr>
          <w:cantSplit/>
        </w:trPr>
        <w:tc>
          <w:tcPr>
            <w:tcW w:type="dxa" w:w="21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IDialogService</w:t>
            </w:r>
          </w:p>
        </w:tc>
        <w:tc>
          <w:tcPr>
            <w:tcW w:type="dxa" w:w="32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Modales de confirmation, messages, feuilles d'actions</w:t>
            </w:r>
          </w:p>
        </w:tc>
        <w:tc>
          <w:tcPr>
            <w:tcW w:type="dxa" w:w="23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DialogService (réelle)</w:t>
            </w:r>
          </w:p>
        </w:tc>
        <w:tc>
          <w:tcPr>
            <w:tcW w:type="dxa" w:w="23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Identique</w:t>
            </w:r>
          </w:p>
        </w:tc>
      </w:tr>
    </w:tbl>
    <w:p>
      <w:pPr>
        <w:spacing w:after="100" w:before="100"/>
      </w:pPr>
      <w:r>
        <w:rPr>
          <w:rFonts w:ascii="Arial" w:cs="Arial" w:eastAsia="Arial" w:hAnsi="Arial"/>
          <w:color w:val="17202A"/>
        </w:rPr>
        <w:t xml:space="preserve">Toutes les méthodes sont asynchrones (Task) dès maintenant, avec des états de chargement dans les ViewModels, pour qu'aucun écran ne soit à réécrire quand le backend arrivera.</w:t>
      </w:r>
    </w:p>
    <w:p>
      <w:pPr>
        <w:pStyle w:val="Heading2"/>
        <w:spacing w:after="120" w:before="240"/>
      </w:pPr>
      <w:r>
        <w:rPr>
          <w:rFonts w:ascii="Arial" w:cs="Arial" w:eastAsia="Arial" w:hAnsi="Arial"/>
          <w:b/>
          <w:bCs/>
          <w:color w:val="17202A"/>
          <w:sz w:val="24"/>
          <w:szCs w:val="24"/>
        </w:rPr>
        <w:t xml:space="preserve">4.5 Convention de marquage des simulations</w:t>
      </w:r>
    </w:p>
    <w:p>
      <w:pPr>
        <w:pStyle w:val="ListParagraph"/>
        <w:numPr>
          <w:ilvl w:val="0"/>
          <w:numId w:val="2"/>
        </w:numPr>
        <w:spacing w:after="60" w:line="264"/>
      </w:pPr>
      <w:r>
        <w:rPr>
          <w:rFonts w:ascii="Arial" w:cs="Arial" w:eastAsia="Arial" w:hAnsi="Arial"/>
          <w:b/>
          <w:bCs/>
          <w:color w:val="17202A"/>
        </w:rPr>
        <w:t xml:space="preserve">Dans le code :</w:t>
      </w:r>
      <w:r>
        <w:rPr>
          <w:rFonts w:ascii="Arial" w:cs="Arial" w:eastAsia="Arial" w:hAnsi="Arial"/>
          <w:color w:val="17202A"/>
        </w:rPr>
        <w:t xml:space="preserve"> tout code fictif porte un commentaire normalisé « // SIMULATION (frontend uniquement) : … » et vit dans Services/Mock/.</w:t>
      </w:r>
    </w:p>
    <w:p>
      <w:pPr>
        <w:pStyle w:val="ListParagraph"/>
        <w:numPr>
          <w:ilvl w:val="0"/>
          <w:numId w:val="2"/>
        </w:numPr>
        <w:spacing w:after="60" w:line="264"/>
      </w:pPr>
      <w:r>
        <w:rPr>
          <w:rFonts w:ascii="Arial" w:cs="Arial" w:eastAsia="Arial" w:hAnsi="Arial"/>
          <w:b/>
          <w:bCs/>
          <w:color w:val="17202A"/>
        </w:rPr>
        <w:t xml:space="preserve">Dans l'application :</w:t>
      </w:r>
      <w:r>
        <w:rPr>
          <w:rFonts w:ascii="Arial" w:cs="Arial" w:eastAsia="Arial" w:hAnsi="Arial"/>
          <w:color w:val="17202A"/>
        </w:rPr>
        <w:t xml:space="preserve"> une classe DemoSettings centralise l'état du mode démonstration ; le bandeau et les pastilles « Simulation » s'y rattachent.</w:t>
      </w:r>
    </w:p>
    <w:p>
      <w:pPr>
        <w:pStyle w:val="ListParagraph"/>
        <w:numPr>
          <w:ilvl w:val="0"/>
          <w:numId w:val="2"/>
        </w:numPr>
        <w:spacing w:after="60" w:line="264"/>
      </w:pPr>
      <w:r>
        <w:rPr>
          <w:rFonts w:ascii="Arial" w:cs="Arial" w:eastAsia="Arial" w:hAnsi="Arial"/>
          <w:b/>
          <w:bCs/>
          <w:color w:val="17202A"/>
        </w:rPr>
        <w:t xml:space="preserve">Dans la documentation :</w:t>
      </w:r>
      <w:r>
        <w:rPr>
          <w:rFonts w:ascii="Arial" w:cs="Arial" w:eastAsia="Arial" w:hAnsi="Arial"/>
          <w:color w:val="17202A"/>
        </w:rPr>
        <w:t xml:space="preserve"> le README liste toutes les fonctionnalités simulées et ce que le backend devra fournir pour chacune.</w:t>
      </w:r>
    </w:p>
    <w:p>
      <w:pPr>
        <w:pStyle w:val="Heading2"/>
        <w:spacing w:after="120" w:before="240"/>
      </w:pPr>
      <w:r>
        <w:rPr>
          <w:rFonts w:ascii="Arial" w:cs="Arial" w:eastAsia="Arial" w:hAnsi="Arial"/>
          <w:b/>
          <w:bCs/>
          <w:color w:val="17202A"/>
          <w:sz w:val="24"/>
          <w:szCs w:val="24"/>
        </w:rPr>
        <w:t xml:space="preserve">4.6 Composants réutilisables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Composant</w:t>
            </w:r>
          </w:p>
        </w:tc>
        <w:tc>
          <w:tcPr>
            <w:tcW w:type="dxa" w:w="7506"/>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Usage</w:t>
            </w:r>
          </w:p>
        </w:tc>
      </w:tr>
      <w:tr>
        <w:trPr>
          <w:cantSplit/>
        </w:trPr>
        <w:tc>
          <w:tcPr>
            <w:tcW w:type="dxa" w:w="2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PrimaryButton, SecondaryButton, TextButton</w:t>
            </w:r>
          </w:p>
        </w:tc>
        <w:tc>
          <w:tcPr>
            <w:tcW w:type="dxa" w:w="7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Boutons plein bleu, contour, lien ; états normal, désactivé, chargement</w:t>
            </w:r>
          </w:p>
        </w:tc>
      </w:tr>
      <w:tr>
        <w:trPr>
          <w:cantSplit/>
        </w:trPr>
        <w:tc>
          <w:tcPr>
            <w:tcW w:type="dxa" w:w="2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FormField (label, aide, erreur, badge)</w:t>
            </w:r>
          </w:p>
        </w:tc>
        <w:tc>
          <w:tcPr>
            <w:tcW w:type="dxa" w:w="7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Champ de saisie avec libellé, « (facultatif) », « Recommandé », message d'erreur rouge avec icône</w:t>
            </w:r>
          </w:p>
        </w:tc>
      </w:tr>
      <w:tr>
        <w:trPr>
          <w:cantSplit/>
        </w:trPr>
        <w:tc>
          <w:tcPr>
            <w:tcW w:type="dxa" w:w="2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PhoneField, PasswordField, SelectField, DateField, MultilineField</w:t>
            </w:r>
          </w:p>
        </w:tc>
        <w:tc>
          <w:tcPr>
            <w:tcW w:type="dxa" w:w="7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Variantes spécialisées (préfixe +237 et masque, œil, liste, date, texte long avec compteur)</w:t>
            </w:r>
          </w:p>
        </w:tc>
      </w:tr>
      <w:tr>
        <w:trPr>
          <w:cantSplit/>
        </w:trPr>
        <w:tc>
          <w:tcPr>
            <w:tcW w:type="dxa" w:w="2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StepProgressBar</w:t>
            </w:r>
          </w:p>
        </w:tc>
        <w:tc>
          <w:tcPr>
            <w:tcW w:type="dxa" w:w="7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4 segments de la déclaration</w:t>
            </w:r>
          </w:p>
        </w:tc>
      </w:tr>
      <w:tr>
        <w:trPr>
          <w:cantSplit/>
        </w:trPr>
        <w:tc>
          <w:tcPr>
            <w:tcW w:type="dxa" w:w="2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InfoBanner (info, succès, avertissement, erreur)</w:t>
            </w:r>
          </w:p>
        </w:tc>
        <w:tc>
          <w:tcPr>
            <w:tcW w:type="dxa" w:w="7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Encarts bleus, verts, orange, rouges</w:t>
            </w:r>
          </w:p>
        </w:tc>
      </w:tr>
      <w:tr>
        <w:trPr>
          <w:cantSplit/>
        </w:trPr>
        <w:tc>
          <w:tcPr>
            <w:tcW w:type="dxa" w:w="2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SectionCard, ReportCard, KeyValueRow</w:t>
            </w:r>
          </w:p>
        </w:tc>
        <w:tc>
          <w:tcPr>
            <w:tcW w:type="dxa" w:w="7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Cartes blanches bordées, cartes de signalement, lignes libellé / valeur</w:t>
            </w:r>
          </w:p>
        </w:tc>
      </w:tr>
      <w:tr>
        <w:trPr>
          <w:cantSplit/>
        </w:trPr>
        <w:tc>
          <w:tcPr>
            <w:tcW w:type="dxa" w:w="2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StatusBadge</w:t>
            </w:r>
          </w:p>
        </w:tc>
        <w:tc>
          <w:tcPr>
            <w:tcW w:type="dxa" w:w="7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Pastilles de statut avec point ou coche, sans chevauchement</w:t>
            </w:r>
          </w:p>
        </w:tc>
      </w:tr>
      <w:tr>
        <w:trPr>
          <w:cantSplit/>
        </w:trPr>
        <w:tc>
          <w:tcPr>
            <w:tcW w:type="dxa" w:w="2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ScoreMeter</w:t>
            </w:r>
          </w:p>
        </w:tc>
        <w:tc>
          <w:tcPr>
            <w:tcW w:type="dxa" w:w="7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Score unique, étiquette de force et barre</w:t>
            </w:r>
          </w:p>
        </w:tc>
      </w:tr>
      <w:tr>
        <w:trPr>
          <w:cantSplit/>
        </w:trPr>
        <w:tc>
          <w:tcPr>
            <w:tcW w:type="dxa" w:w="2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ChipGroup, RadioCard</w:t>
            </w:r>
          </w:p>
        </w:tc>
        <w:tc>
          <w:tcPr>
            <w:tcW w:type="dxa" w:w="7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Puces de lieux, options radio (motifs, lieux, créneaux)</w:t>
            </w:r>
          </w:p>
        </w:tc>
      </w:tr>
      <w:tr>
        <w:trPr>
          <w:cantSplit/>
        </w:trPr>
        <w:tc>
          <w:tcPr>
            <w:tcW w:type="dxa" w:w="2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BottomNavBar</w:t>
            </w:r>
          </w:p>
        </w:tc>
        <w:tc>
          <w:tcPr>
            <w:tcW w:type="dxa" w:w="7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4 onglets, pastille active, pastille de non-lus</w:t>
            </w:r>
          </w:p>
        </w:tc>
      </w:tr>
      <w:tr>
        <w:trPr>
          <w:cantSplit/>
        </w:trPr>
        <w:tc>
          <w:tcPr>
            <w:tcW w:type="dxa" w:w="2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DialogHost</w:t>
            </w:r>
          </w:p>
        </w:tc>
        <w:tc>
          <w:tcPr>
            <w:tcW w:type="dxa" w:w="7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Modales de confirmation avec Annuler / Confirmer, appui hors modale pour fermer</w:t>
            </w:r>
          </w:p>
        </w:tc>
      </w:tr>
      <w:tr>
        <w:trPr>
          <w:cantSplit/>
        </w:trPr>
        <w:tc>
          <w:tcPr>
            <w:tcW w:type="dxa" w:w="2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EmptyState, ChatBubble, AvatarCircle, FakeQrView</w:t>
            </w:r>
          </w:p>
        </w:tc>
        <w:tc>
          <w:tcPr>
            <w:tcW w:type="dxa" w:w="7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États vides, bulles, avatar à initiales, QR fictif</w:t>
            </w:r>
          </w:p>
        </w:tc>
      </w:tr>
    </w:tbl>
    <w:p>
      <w:pPr>
        <w:spacing w:after="120"/>
      </w:pPr>
    </w:p>
    <w:p>
      <w:pPr>
        <w:pStyle w:val="Heading2"/>
        <w:spacing w:after="120" w:before="240"/>
      </w:pPr>
      <w:r>
        <w:rPr>
          <w:rFonts w:ascii="Arial" w:cs="Arial" w:eastAsia="Arial" w:hAnsi="Arial"/>
          <w:b/>
          <w:bCs/>
          <w:color w:val="17202A"/>
          <w:sz w:val="24"/>
          <w:szCs w:val="24"/>
        </w:rPr>
        <w:t xml:space="preserve">4.7 Navigation (routes Shell)</w:t>
      </w:r>
    </w:p>
    <w:p>
      <w:pPr>
        <w:spacing w:after="100" w:line="276"/>
      </w:pPr>
      <w:r>
        <w:rPr>
          <w:rFonts w:ascii="Arial" w:cs="Arial" w:eastAsia="Arial" w:hAnsi="Arial"/>
          <w:color w:val="17202A"/>
        </w:rPr>
        <w:t xml:space="preserve">Hors onglets : lancement, connexion, inscription, mot de passe oublié, déclaration de perte (4 étapes), déclaration de trouvaille, confirmation, recherche, résultat, détails d'une correspondance, détails d'un signalement, conversation, organisation de la restitution, restitution confirmée, preuve, notifications, pages secondaires du profil. Onglets : Accueil, Signalements, Messages, Profil. Les parcours de restitution ouvrent une pile de navigation avec « Retour à l'accueil » qui revient à la racine.</w:t>
      </w:r>
    </w:p>
    <w:p>
      <w:pPr>
        <w:pStyle w:val="Heading2"/>
        <w:spacing w:after="120" w:before="240"/>
      </w:pPr>
      <w:r>
        <w:rPr>
          <w:rFonts w:ascii="Arial" w:cs="Arial" w:eastAsia="Arial" w:hAnsi="Arial"/>
          <w:b/>
          <w:bCs/>
          <w:color w:val="17202A"/>
          <w:sz w:val="24"/>
          <w:szCs w:val="24"/>
        </w:rPr>
        <w:t xml:space="preserve">4.8 Accessibilité et lisibilité</w:t>
      </w:r>
    </w:p>
    <w:p>
      <w:pPr>
        <w:pStyle w:val="ListParagraph"/>
        <w:numPr>
          <w:ilvl w:val="0"/>
          <w:numId w:val="2"/>
        </w:numPr>
        <w:spacing w:after="60" w:line="264"/>
      </w:pPr>
      <w:r>
        <w:rPr>
          <w:rFonts w:ascii="Arial" w:cs="Arial" w:eastAsia="Arial" w:hAnsi="Arial"/>
          <w:color w:val="17202A"/>
        </w:rPr>
        <w:t xml:space="preserve"> SemanticProperties sur chaque bouton icône et pastille (« 1 message non lu »), ordre de lecture cohérent, messages d'erreur annoncés.</w:t>
      </w:r>
    </w:p>
    <w:p>
      <w:pPr>
        <w:pStyle w:val="ListParagraph"/>
        <w:numPr>
          <w:ilvl w:val="0"/>
          <w:numId w:val="2"/>
        </w:numPr>
        <w:spacing w:after="60" w:line="264"/>
      </w:pPr>
      <w:r>
        <w:rPr>
          <w:rFonts w:ascii="Arial" w:cs="Arial" w:eastAsia="Arial" w:hAnsi="Arial"/>
          <w:color w:val="17202A"/>
        </w:rPr>
        <w:t xml:space="preserve"> zones tactiles d'au moins 44 dp ; polices redimensionnables ; aucune information transmise par la seule couleur (les statuts ont aussi un libellé).</w:t>
      </w:r>
    </w:p>
    <w:p>
      <w:pPr>
        <w:pStyle w:val="ListParagraph"/>
        <w:numPr>
          <w:ilvl w:val="0"/>
          <w:numId w:val="2"/>
        </w:numPr>
        <w:spacing w:after="60" w:line="264"/>
      </w:pPr>
      <w:r>
        <w:rPr>
          <w:rFonts w:ascii="Arial" w:cs="Arial" w:eastAsia="Arial" w:hAnsi="Arial"/>
          <w:color w:val="17202A"/>
        </w:rPr>
        <w:t xml:space="preserve"> le texte secondaire #6B7280 reste lisible sur blanc ; le texte orange sera foncé (teinte dérivée) car #F59E0B seul est trop clair sur fond clair. Teintes dérivées proposées : succès doux et texte foncé, attention doux et texte foncé, erreur douce et texte foncé, à valider visuellement contre le PDF.</w:t>
      </w:r>
    </w:p>
    <w:p>
      <w:pPr>
        <w:pStyle w:val="Heading1"/>
        <w:spacing w:after="160" w:before="360"/>
      </w:pPr>
      <w:r>
        <w:rPr>
          <w:rFonts w:ascii="Arial" w:cs="Arial" w:eastAsia="Arial" w:hAnsi="Arial"/>
          <w:b/>
          <w:bCs/>
          <w:color w:val="1565C0"/>
          <w:sz w:val="30"/>
          <w:szCs w:val="30"/>
        </w:rPr>
        <w:t xml:space="preserve">5. Plan de réalisation par phases</w:t>
      </w:r>
    </w:p>
    <w:p>
      <w:pPr>
        <w:spacing w:after="100" w:line="276"/>
      </w:pPr>
      <w:r>
        <w:rPr>
          <w:rFonts w:ascii="Arial" w:cs="Arial" w:eastAsia="Arial" w:hAnsi="Arial"/>
          <w:color w:val="17202A"/>
        </w:rPr>
        <w:t xml:space="preserve">Chaque phase est livrée sous forme de fichiers du projet, avec les commits correspondants. Je ne déclare une phase « terminée » qu'après avoir lu ton retour de compilation dans Visual Studio. Aucun backend n'est commencé.</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3506"/>
      </w:tblGrid>
      <w:tr>
        <w:trPr>
          <w:tblHeader/>
        </w:trPr>
        <w:tc>
          <w:tcPr>
            <w:tcW w:type="dxa" w:w="14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Phase</w:t>
            </w:r>
          </w:p>
        </w:tc>
        <w:tc>
          <w:tcPr>
            <w:tcW w:type="dxa" w:w="5000"/>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Contenu</w:t>
            </w:r>
          </w:p>
        </w:tc>
        <w:tc>
          <w:tcPr>
            <w:tcW w:type="dxa" w:w="3506"/>
            <w:tcBorders>
              <w:top w:val="single" w:color="E5E7EB" w:sz="4"/>
              <w:left w:val="single" w:color="E5E7EB" w:sz="4"/>
              <w:bottom w:val="single" w:color="E5E7EB" w:sz="4"/>
              <w:right w:val="single" w:color="E5E7EB" w:sz="4"/>
            </w:tcBorders>
            <w:shd w:fill="1565C0" w:val="clear"/>
            <w:tcMar>
              <w:top w:type="dxa" w:w="60"/>
              <w:left w:type="dxa" w:w="90"/>
              <w:bottom w:type="dxa" w:w="60"/>
              <w:right w:type="dxa" w:w="90"/>
            </w:tcMar>
          </w:tcPr>
          <w:p>
            <w:pPr>
              <w:spacing w:after="30" w:line="250"/>
            </w:pPr>
            <w:r>
              <w:rPr>
                <w:rFonts w:ascii="Arial" w:cs="Arial" w:eastAsia="Arial" w:hAnsi="Arial"/>
                <w:b/>
                <w:bCs/>
                <w:color w:val="FFFFFF"/>
                <w:sz w:val="17"/>
                <w:szCs w:val="17"/>
              </w:rPr>
              <w:t xml:space="preserve">Commits prévus</w:t>
            </w:r>
          </w:p>
        </w:tc>
      </w:tr>
      <w:tr>
        <w:trPr>
          <w:cantSplit/>
        </w:trPr>
        <w:tc>
          <w:tcPr>
            <w:tcW w:type="dxa" w:w="1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A – Structure, thème, navigation</w:t>
            </w:r>
          </w:p>
        </w:tc>
        <w:tc>
          <w:tcPr>
            <w:tcW w:type="dxa" w:w="5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Projet .NET 9 MAUI et .gitignore ; Colors.xaml, Styles.xaml ; composants de base (boutons, FormField, InfoBanner, StatusBadge, BottomNavBar, DialogHost) ; services de navigation et de dialogue ; validation et formats ; lancement, connexion, inscription, mot de passe oublié ; accueil avec barre d'onglets ; mode démonstration de base.</w:t>
            </w:r>
          </w:p>
        </w:tc>
        <w:tc>
          <w:tcPr>
            <w:tcW w:type="dxa" w:w="3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A1 initialisation du projet</w:t>
            </w:r>
          </w:p>
          <w:p>
            <w:pPr>
              <w:spacing w:after="30" w:line="250"/>
            </w:pPr>
            <w:r>
              <w:rPr>
                <w:rFonts w:ascii="Arial" w:cs="Arial" w:eastAsia="Arial" w:hAnsi="Arial"/>
                <w:b w:val="false"/>
                <w:bCs w:val="false"/>
                <w:color w:val="17202A"/>
                <w:sz w:val="17"/>
                <w:szCs w:val="17"/>
              </w:rPr>
              <w:t xml:space="preserve">A2 thème et composants</w:t>
            </w:r>
          </w:p>
          <w:p>
            <w:pPr>
              <w:spacing w:after="30" w:line="250"/>
            </w:pPr>
            <w:r>
              <w:rPr>
                <w:rFonts w:ascii="Arial" w:cs="Arial" w:eastAsia="Arial" w:hAnsi="Arial"/>
                <w:b w:val="false"/>
                <w:bCs w:val="false"/>
                <w:color w:val="17202A"/>
                <w:sz w:val="17"/>
                <w:szCs w:val="17"/>
              </w:rPr>
              <w:t xml:space="preserve">A3 navigation et services</w:t>
            </w:r>
          </w:p>
          <w:p>
            <w:pPr>
              <w:spacing w:after="30" w:line="250"/>
            </w:pPr>
            <w:r>
              <w:rPr>
                <w:rFonts w:ascii="Arial" w:cs="Arial" w:eastAsia="Arial" w:hAnsi="Arial"/>
                <w:b w:val="false"/>
                <w:bCs w:val="false"/>
                <w:color w:val="17202A"/>
                <w:sz w:val="17"/>
                <w:szCs w:val="17"/>
              </w:rPr>
              <w:t xml:space="preserve">A4 connexion, inscription, accueil</w:t>
            </w:r>
          </w:p>
        </w:tc>
      </w:tr>
      <w:tr>
        <w:trPr>
          <w:cantSplit/>
        </w:trPr>
        <w:tc>
          <w:tcPr>
            <w:tcW w:type="dxa" w:w="1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B – Ensemble des interfaces</w:t>
            </w:r>
          </w:p>
        </w:tc>
        <w:tc>
          <w:tcPr>
            <w:tcW w:type="dxa" w:w="5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Déclaration de perte (4 étapes dynamiques) et de trouvaille ; confirmation ; recherche, résultat, aucun résultat, détails de correspondance, modale d'erreur ; signalements (liste, onglets, détails) ; messages et conversation ; notifications ; organisation, proposition reçue, confirmation, restitution et preuve ; profil et six pages secondaires.</w:t>
            </w:r>
          </w:p>
        </w:tc>
        <w:tc>
          <w:tcPr>
            <w:tcW w:type="dxa" w:w="3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B1 déclarations</w:t>
            </w:r>
          </w:p>
          <w:p>
            <w:pPr>
              <w:spacing w:after="30" w:line="250"/>
            </w:pPr>
            <w:r>
              <w:rPr>
                <w:rFonts w:ascii="Arial" w:cs="Arial" w:eastAsia="Arial" w:hAnsi="Arial"/>
                <w:b w:val="false"/>
                <w:bCs w:val="false"/>
                <w:color w:val="17202A"/>
                <w:sz w:val="17"/>
                <w:szCs w:val="17"/>
              </w:rPr>
              <w:t xml:space="preserve">B2 recherche et correspondances</w:t>
            </w:r>
          </w:p>
          <w:p>
            <w:pPr>
              <w:spacing w:after="30" w:line="250"/>
            </w:pPr>
            <w:r>
              <w:rPr>
                <w:rFonts w:ascii="Arial" w:cs="Arial" w:eastAsia="Arial" w:hAnsi="Arial"/>
                <w:b w:val="false"/>
                <w:bCs w:val="false"/>
                <w:color w:val="17202A"/>
                <w:sz w:val="17"/>
                <w:szCs w:val="17"/>
              </w:rPr>
              <w:t xml:space="preserve">B3 signalements</w:t>
            </w:r>
          </w:p>
          <w:p>
            <w:pPr>
              <w:spacing w:after="30" w:line="250"/>
            </w:pPr>
            <w:r>
              <w:rPr>
                <w:rFonts w:ascii="Arial" w:cs="Arial" w:eastAsia="Arial" w:hAnsi="Arial"/>
                <w:b w:val="false"/>
                <w:bCs w:val="false"/>
                <w:color w:val="17202A"/>
                <w:sz w:val="17"/>
                <w:szCs w:val="17"/>
              </w:rPr>
              <w:t xml:space="preserve">B4 messages et notifications</w:t>
            </w:r>
          </w:p>
          <w:p>
            <w:pPr>
              <w:spacing w:after="30" w:line="250"/>
            </w:pPr>
            <w:r>
              <w:rPr>
                <w:rFonts w:ascii="Arial" w:cs="Arial" w:eastAsia="Arial" w:hAnsi="Arial"/>
                <w:b w:val="false"/>
                <w:bCs w:val="false"/>
                <w:color w:val="17202A"/>
                <w:sz w:val="17"/>
                <w:szCs w:val="17"/>
              </w:rPr>
              <w:t xml:space="preserve">B5 restitution et preuve</w:t>
            </w:r>
          </w:p>
          <w:p>
            <w:pPr>
              <w:spacing w:after="30" w:line="250"/>
            </w:pPr>
            <w:r>
              <w:rPr>
                <w:rFonts w:ascii="Arial" w:cs="Arial" w:eastAsia="Arial" w:hAnsi="Arial"/>
                <w:b w:val="false"/>
                <w:bCs w:val="false"/>
                <w:color w:val="17202A"/>
                <w:sz w:val="17"/>
                <w:szCs w:val="17"/>
              </w:rPr>
              <w:t xml:space="preserve">B6 profil</w:t>
            </w:r>
          </w:p>
        </w:tc>
      </w:tr>
      <w:tr>
        <w:trPr>
          <w:cantSplit/>
        </w:trPr>
        <w:tc>
          <w:tcPr>
            <w:tcW w:type="dxa" w:w="1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C – Interactions frontend</w:t>
            </w:r>
          </w:p>
        </w:tc>
        <w:tc>
          <w:tcPr>
            <w:tcW w:type="dxa" w:w="5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Validation complète par type ; données fictives cohérentes (dates relatives, références uniques, trois personnages) ; filtres et onglets ; états vides ; modales et annulations ; sélecteurs de date et de photo simulés ; règle de simulation et interrupteur ; parcours de bout en bout.</w:t>
            </w:r>
          </w:p>
        </w:tc>
        <w:tc>
          <w:tcPr>
            <w:tcW w:type="dxa" w:w="3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C1 validation et règles</w:t>
            </w:r>
          </w:p>
          <w:p>
            <w:pPr>
              <w:spacing w:after="30" w:line="250"/>
            </w:pPr>
            <w:r>
              <w:rPr>
                <w:rFonts w:ascii="Arial" w:cs="Arial" w:eastAsia="Arial" w:hAnsi="Arial"/>
                <w:b w:val="false"/>
                <w:bCs w:val="false"/>
                <w:color w:val="17202A"/>
                <w:sz w:val="17"/>
                <w:szCs w:val="17"/>
              </w:rPr>
              <w:t xml:space="preserve">C2 données fictives</w:t>
            </w:r>
          </w:p>
          <w:p>
            <w:pPr>
              <w:spacing w:after="30" w:line="250"/>
            </w:pPr>
            <w:r>
              <w:rPr>
                <w:rFonts w:ascii="Arial" w:cs="Arial" w:eastAsia="Arial" w:hAnsi="Arial"/>
                <w:b w:val="false"/>
                <w:bCs w:val="false"/>
                <w:color w:val="17202A"/>
                <w:sz w:val="17"/>
                <w:szCs w:val="17"/>
              </w:rPr>
              <w:t xml:space="preserve">C3 parcours de simulation</w:t>
            </w:r>
          </w:p>
          <w:p>
            <w:pPr>
              <w:spacing w:after="30" w:line="250"/>
            </w:pPr>
            <w:r>
              <w:rPr>
                <w:rFonts w:ascii="Arial" w:cs="Arial" w:eastAsia="Arial" w:hAnsi="Arial"/>
                <w:b w:val="false"/>
                <w:bCs w:val="false"/>
                <w:color w:val="17202A"/>
                <w:sz w:val="17"/>
                <w:szCs w:val="17"/>
              </w:rPr>
              <w:t xml:space="preserve">C4 états vides et modales</w:t>
            </w:r>
          </w:p>
        </w:tc>
      </w:tr>
      <w:tr>
        <w:trPr>
          <w:cantSplit/>
        </w:trPr>
        <w:tc>
          <w:tcPr>
            <w:tcW w:type="dxa" w:w="1400"/>
            <w:tcBorders>
              <w:top w:val="single" w:color="E5E7EB" w:sz="4"/>
              <w:left w:val="single" w:color="E5E7EB" w:sz="4"/>
              <w:bottom w:val="single" w:color="E5E7EB" w:sz="4"/>
              <w:right w:val="single" w:color="E5E7EB" w:sz="4"/>
            </w:tcBorders>
            <w:shd w:fill="F8FAFC" w:val="clear"/>
            <w:tcMar>
              <w:top w:type="dxa" w:w="60"/>
              <w:left w:type="dxa" w:w="90"/>
              <w:bottom w:type="dxa" w:w="60"/>
              <w:right w:type="dxa" w:w="90"/>
            </w:tcMar>
          </w:tcPr>
          <w:p>
            <w:pPr>
              <w:spacing w:after="30" w:line="250"/>
            </w:pPr>
            <w:r>
              <w:rPr>
                <w:rFonts w:ascii="Arial" w:cs="Arial" w:eastAsia="Arial" w:hAnsi="Arial"/>
                <w:b/>
                <w:bCs/>
                <w:color w:val="17202A"/>
                <w:sz w:val="17"/>
                <w:szCs w:val="17"/>
              </w:rPr>
              <w:t xml:space="preserve">Finitions</w:t>
            </w:r>
          </w:p>
        </w:tc>
        <w:tc>
          <w:tcPr>
            <w:tcW w:type="dxa" w:w="5000"/>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Accessibilité ; textes longs et petits écrans ; README (commandes Visual Studio, liste des simulations) ; recette de 25 cas ; correction des erreurs ; bilan final ; éventuels tests unitaires des règles pures si tu les valides.</w:t>
            </w:r>
          </w:p>
        </w:tc>
        <w:tc>
          <w:tcPr>
            <w:tcW w:type="dxa" w:w="3506"/>
            <w:tcBorders>
              <w:top w:val="single" w:color="E5E7EB" w:sz="4"/>
              <w:left w:val="single" w:color="E5E7EB" w:sz="4"/>
              <w:bottom w:val="single" w:color="E5E7EB" w:sz="4"/>
              <w:right w:val="single" w:color="E5E7EB" w:sz="4"/>
            </w:tcBorders>
            <w:tcMar>
              <w:top w:type="dxa" w:w="60"/>
              <w:left w:type="dxa" w:w="90"/>
              <w:bottom w:type="dxa" w:w="60"/>
              <w:right w:type="dxa" w:w="90"/>
            </w:tcMar>
          </w:tcPr>
          <w:p>
            <w:pPr>
              <w:spacing w:after="30" w:line="250"/>
            </w:pPr>
            <w:r>
              <w:rPr>
                <w:rFonts w:ascii="Arial" w:cs="Arial" w:eastAsia="Arial" w:hAnsi="Arial"/>
                <w:b w:val="false"/>
                <w:bCs w:val="false"/>
                <w:color w:val="17202A"/>
                <w:sz w:val="17"/>
                <w:szCs w:val="17"/>
              </w:rPr>
              <w:t xml:space="preserve">F1 accessibilité et corrections</w:t>
            </w:r>
          </w:p>
          <w:p>
            <w:pPr>
              <w:spacing w:after="30" w:line="250"/>
            </w:pPr>
            <w:r>
              <w:rPr>
                <w:rFonts w:ascii="Arial" w:cs="Arial" w:eastAsia="Arial" w:hAnsi="Arial"/>
                <w:b w:val="false"/>
                <w:bCs w:val="false"/>
                <w:color w:val="17202A"/>
                <w:sz w:val="17"/>
                <w:szCs w:val="17"/>
              </w:rPr>
              <w:t xml:space="preserve">F2 documentation et bilan</w:t>
            </w:r>
          </w:p>
        </w:tc>
      </w:tr>
    </w:tbl>
    <w:p>
      <w:pPr>
        <w:spacing w:after="120"/>
      </w:pPr>
    </w:p>
    <w:p>
      <w:pPr>
        <w:pStyle w:val="Heading2"/>
        <w:spacing w:after="120" w:before="240"/>
      </w:pPr>
      <w:r>
        <w:rPr>
          <w:rFonts w:ascii="Arial" w:cs="Arial" w:eastAsia="Arial" w:hAnsi="Arial"/>
          <w:b/>
          <w:bCs/>
          <w:color w:val="17202A"/>
          <w:sz w:val="24"/>
          <w:szCs w:val="24"/>
        </w:rPr>
        <w:t xml:space="preserve">5.1 Vérifications à chaque phase</w:t>
      </w:r>
    </w:p>
    <w:p>
      <w:pPr>
        <w:pStyle w:val="ListParagraph"/>
        <w:numPr>
          <w:ilvl w:val="0"/>
          <w:numId w:val="2"/>
        </w:numPr>
        <w:spacing w:after="60" w:line="264"/>
      </w:pPr>
      <w:r>
        <w:rPr>
          <w:rFonts w:ascii="Arial" w:cs="Arial" w:eastAsia="Arial" w:hAnsi="Arial"/>
          <w:b/>
          <w:bCs/>
          <w:color w:val="17202A"/>
        </w:rPr>
        <w:t xml:space="preserve">De mon côté :</w:t>
      </w:r>
      <w:r>
        <w:rPr>
          <w:rFonts w:ascii="Arial" w:cs="Arial" w:eastAsia="Arial" w:hAnsi="Arial"/>
          <w:color w:val="17202A"/>
        </w:rPr>
        <w:t xml:space="preserve"> j'analyse le code (cohérence XAML / C#, noms, routes, liaisons) et je rédige le script Git de la phase.</w:t>
      </w:r>
    </w:p>
    <w:p>
      <w:pPr>
        <w:pStyle w:val="ListParagraph"/>
        <w:numPr>
          <w:ilvl w:val="0"/>
          <w:numId w:val="2"/>
        </w:numPr>
        <w:spacing w:after="60" w:line="264"/>
      </w:pPr>
      <w:r>
        <w:rPr>
          <w:rFonts w:ascii="Arial" w:cs="Arial" w:eastAsia="Arial" w:hAnsi="Arial"/>
          <w:b/>
          <w:bCs/>
          <w:color w:val="17202A"/>
        </w:rPr>
        <w:t xml:space="preserve">De ton côté :</w:t>
      </w:r>
      <w:r>
        <w:rPr>
          <w:rFonts w:ascii="Arial" w:cs="Arial" w:eastAsia="Arial" w:hAnsi="Arial"/>
          <w:color w:val="17202A"/>
        </w:rPr>
        <w:t xml:space="preserve"> ouvrir la solution dans Visual Studio, compiler (Ctrl+Maj+B) pour Android et Windows, lancer, me renvoyer les erreurs de compilation et des captures d'écran pour comparaison avec le PDF.</w:t>
      </w:r>
    </w:p>
    <w:p>
      <w:pPr>
        <w:pStyle w:val="ListParagraph"/>
        <w:numPr>
          <w:ilvl w:val="0"/>
          <w:numId w:val="2"/>
        </w:numPr>
        <w:spacing w:after="60" w:line="264"/>
      </w:pPr>
      <w:r>
        <w:rPr>
          <w:rFonts w:ascii="Arial" w:cs="Arial" w:eastAsia="Arial" w:hAnsi="Arial"/>
          <w:b/>
          <w:bCs/>
          <w:color w:val="17202A"/>
        </w:rPr>
        <w:t xml:space="preserve">Critères de validation d'une phase :</w:t>
      </w:r>
      <w:r>
        <w:rPr>
          <w:rFonts w:ascii="Arial" w:cs="Arial" w:eastAsia="Arial" w:hAnsi="Arial"/>
          <w:color w:val="17202A"/>
        </w:rPr>
        <w:t xml:space="preserve"> tous les écrans accessibles ; boutons actifs ; erreurs affichées ; retour et annulation fonctionnels ; aucune donnée sensible ni fichier généré (bin, obj, .vs) dans le dépôt.</w:t>
      </w:r>
    </w:p>
    <w:p>
      <w:pPr>
        <w:pStyle w:val="Heading2"/>
        <w:spacing w:after="120" w:before="240"/>
      </w:pPr>
      <w:r>
        <w:rPr>
          <w:rFonts w:ascii="Arial" w:cs="Arial" w:eastAsia="Arial" w:hAnsi="Arial"/>
          <w:b/>
          <w:bCs/>
          <w:color w:val="17202A"/>
          <w:sz w:val="24"/>
          <w:szCs w:val="24"/>
        </w:rPr>
        <w:t xml:space="preserve">5.2 Méthode Git</w:t>
      </w:r>
    </w:p>
    <w:p>
      <w:pPr>
        <w:pStyle w:val="ListParagraph"/>
        <w:numPr>
          <w:ilvl w:val="0"/>
          <w:numId w:val="2"/>
        </w:numPr>
        <w:spacing w:after="60" w:line="264"/>
      </w:pPr>
      <w:r>
        <w:rPr>
          <w:rFonts w:ascii="Arial" w:cs="Arial" w:eastAsia="Arial" w:hAnsi="Arial"/>
          <w:color w:val="17202A"/>
        </w:rPr>
        <w:t xml:space="preserve"> cloner le dépôt existant (qui contient seulement un README vide), copier les fichiers de la phase, ajouter un .gitignore Visual Studio / MAUI, puis lancer le script fourni qui crée un commit par étape cohérente.</w:t>
      </w:r>
    </w:p>
    <w:p>
      <w:pPr>
        <w:pStyle w:val="ListParagraph"/>
        <w:numPr>
          <w:ilvl w:val="0"/>
          <w:numId w:val="2"/>
        </w:numPr>
        <w:spacing w:after="60" w:line="264"/>
      </w:pPr>
      <w:r>
        <w:rPr>
          <w:rFonts w:ascii="Arial" w:cs="Arial" w:eastAsia="Arial" w:hAnsi="Arial"/>
          <w:color w:val="17202A"/>
        </w:rPr>
        <w:t xml:space="preserve"> aucun faux commit et aucun historique antidaté : les commits sont créés à la date réelle de leur exécution.</w:t>
      </w:r>
    </w:p>
    <w:p>
      <w:pPr>
        <w:pStyle w:val="ListParagraph"/>
        <w:numPr>
          <w:ilvl w:val="0"/>
          <w:numId w:val="2"/>
        </w:numPr>
        <w:spacing w:after="60" w:line="264"/>
      </w:pPr>
      <w:r>
        <w:rPr>
          <w:rFonts w:ascii="Arial" w:cs="Arial" w:eastAsia="Arial" w:hAnsi="Arial"/>
          <w:color w:val="17202A"/>
        </w:rPr>
        <w:t xml:space="preserve"> avant chaque push : git status, vérification de l'absence de secrets et de fichiers générés, compilation réussie.</w:t>
      </w:r>
    </w:p>
    <w:p>
      <w:pPr>
        <w:pStyle w:val="Heading2"/>
        <w:spacing w:after="120" w:before="240"/>
      </w:pPr>
      <w:r>
        <w:rPr>
          <w:rFonts w:ascii="Arial" w:cs="Arial" w:eastAsia="Arial" w:hAnsi="Arial"/>
          <w:b/>
          <w:bCs/>
          <w:color w:val="17202A"/>
          <w:sz w:val="24"/>
          <w:szCs w:val="24"/>
        </w:rPr>
        <w:t xml:space="preserve">5.3 Lancer le projet (sera détaillé dans le README)</w:t>
      </w:r>
    </w:p>
    <w:p>
      <w:pPr>
        <w:pStyle w:val="ListParagraph"/>
        <w:numPr>
          <w:ilvl w:val="0"/>
          <w:numId w:val="2"/>
        </w:numPr>
        <w:spacing w:after="60" w:line="264"/>
      </w:pPr>
      <w:r>
        <w:rPr>
          <w:rFonts w:ascii="Arial" w:cs="Arial" w:eastAsia="Arial" w:hAnsi="Arial"/>
          <w:color w:val="17202A"/>
        </w:rPr>
        <w:t xml:space="preserve"> installer la charge de travail « Développement d'applications multiplateformes .NET » dans Visual Studio Installer, avec le SDK .NET 9 et le SDK Android.</w:t>
      </w:r>
    </w:p>
    <w:p>
      <w:pPr>
        <w:pStyle w:val="ListParagraph"/>
        <w:numPr>
          <w:ilvl w:val="0"/>
          <w:numId w:val="2"/>
        </w:numPr>
        <w:spacing w:after="60" w:line="264"/>
      </w:pPr>
      <w:r>
        <w:rPr>
          <w:rFonts w:ascii="Arial" w:cs="Arial" w:eastAsia="Arial" w:hAnsi="Arial"/>
          <w:color w:val="17202A"/>
        </w:rPr>
        <w:t xml:space="preserve"> ouvrir LostFoundDocs.sln, choisir « Android Emulator » ou « Windows Machine », puis exécuter (F5). Le mode développeur Windows doit être activé pour la cible Windows.</w:t>
      </w:r>
    </w:p>
    <w:p>
      <w:pPr>
        <w:pStyle w:val="ListParagraph"/>
        <w:numPr>
          <w:ilvl w:val="0"/>
          <w:numId w:val="2"/>
        </w:numPr>
        <w:spacing w:after="60" w:line="264"/>
      </w:pPr>
      <w:r>
        <w:rPr>
          <w:rFonts w:ascii="Arial" w:cs="Arial" w:eastAsia="Arial" w:hAnsi="Arial"/>
          <w:color w:val="17202A"/>
        </w:rPr>
        <w:t xml:space="preserve"> ligne de commande : dotnet build -f net9.0-android, ou dotnet build -f net9.0-windows10.0.19041.0 sous Windows.</w:t>
      </w:r>
    </w:p>
    <w:p>
      <w:pPr>
        <w:pStyle w:val="Heading1"/>
        <w:spacing w:after="160" w:before="360"/>
      </w:pPr>
      <w:r>
        <w:rPr>
          <w:rFonts w:ascii="Arial" w:cs="Arial" w:eastAsia="Arial" w:hAnsi="Arial"/>
          <w:b/>
          <w:bCs/>
          <w:color w:val="1565C0"/>
          <w:sz w:val="30"/>
          <w:szCs w:val="30"/>
        </w:rPr>
        <w:t xml:space="preserve">6. Décisions par défaut et validations demandées</w:t>
      </w:r>
    </w:p>
    <w:p>
      <w:pPr>
        <w:spacing w:after="100" w:line="276"/>
      </w:pPr>
      <w:r>
        <w:rPr>
          <w:rFonts w:ascii="Arial" w:cs="Arial" w:eastAsia="Arial" w:hAnsi="Arial"/>
          <w:color w:val="17202A"/>
        </w:rPr>
        <w:t xml:space="preserve">Je démarre la Phase A avec les choix suivants, sauf avis contraire de ta part :</w:t>
      </w:r>
    </w:p>
    <w:p>
      <w:pPr>
        <w:pStyle w:val="ListParagraph"/>
        <w:numPr>
          <w:ilvl w:val="0"/>
          <w:numId w:val="2"/>
        </w:numPr>
        <w:spacing w:after="60" w:line="264"/>
      </w:pPr>
      <w:r>
        <w:rPr>
          <w:rFonts w:ascii="Arial" w:cs="Arial" w:eastAsia="Arial" w:hAnsi="Arial"/>
          <w:b/>
          <w:bCs/>
          <w:color w:val="17202A"/>
        </w:rPr>
        <w:t xml:space="preserve">Cibles :</w:t>
      </w:r>
      <w:r>
        <w:rPr>
          <w:rFonts w:ascii="Arial" w:cs="Arial" w:eastAsia="Arial" w:hAnsi="Arial"/>
          <w:color w:val="17202A"/>
        </w:rPr>
        <w:t xml:space="preserve"> Android et Windows uniquement.</w:t>
      </w:r>
    </w:p>
    <w:p>
      <w:pPr>
        <w:pStyle w:val="ListParagraph"/>
        <w:numPr>
          <w:ilvl w:val="0"/>
          <w:numId w:val="2"/>
        </w:numPr>
        <w:spacing w:after="60" w:line="264"/>
      </w:pPr>
      <w:r>
        <w:rPr>
          <w:rFonts w:ascii="Arial" w:cs="Arial" w:eastAsia="Arial" w:hAnsi="Arial"/>
          <w:b/>
          <w:bCs/>
          <w:color w:val="17202A"/>
        </w:rPr>
        <w:t xml:space="preserve">MVVM :</w:t>
      </w:r>
      <w:r>
        <w:rPr>
          <w:rFonts w:ascii="Arial" w:cs="Arial" w:eastAsia="Arial" w:hAnsi="Arial"/>
          <w:color w:val="17202A"/>
        </w:rPr>
        <w:t xml:space="preserve"> aucune dépendance externe, MVVM maison.</w:t>
      </w:r>
    </w:p>
    <w:p>
      <w:pPr>
        <w:pStyle w:val="ListParagraph"/>
        <w:numPr>
          <w:ilvl w:val="0"/>
          <w:numId w:val="2"/>
        </w:numPr>
        <w:spacing w:after="60" w:line="264"/>
      </w:pPr>
      <w:r>
        <w:rPr>
          <w:rFonts w:ascii="Arial" w:cs="Arial" w:eastAsia="Arial" w:hAnsi="Arial"/>
          <w:b/>
          <w:bCs/>
          <w:color w:val="17202A"/>
        </w:rPr>
        <w:t xml:space="preserve">Icônes et police :</w:t>
      </w:r>
      <w:r>
        <w:rPr>
          <w:rFonts w:ascii="Arial" w:cs="Arial" w:eastAsia="Arial" w:hAnsi="Arial"/>
          <w:color w:val="17202A"/>
        </w:rPr>
        <w:t xml:space="preserve"> police d'icônes sans package ; police du texte Inter si tu me fournis les fichiers, sinon police système.</w:t>
      </w:r>
    </w:p>
    <w:p>
      <w:pPr>
        <w:pStyle w:val="ListParagraph"/>
        <w:numPr>
          <w:ilvl w:val="0"/>
          <w:numId w:val="2"/>
        </w:numPr>
        <w:spacing w:after="60" w:line="264"/>
      </w:pPr>
      <w:r>
        <w:rPr>
          <w:rFonts w:ascii="Arial" w:cs="Arial" w:eastAsia="Arial" w:hAnsi="Arial"/>
          <w:b/>
          <w:bCs/>
          <w:color w:val="17202A"/>
        </w:rPr>
        <w:t xml:space="preserve">Contact et photo :</w:t>
      </w:r>
      <w:r>
        <w:rPr>
          <w:rFonts w:ascii="Arial" w:cs="Arial" w:eastAsia="Arial" w:hAnsi="Arial"/>
          <w:color w:val="17202A"/>
        </w:rPr>
        <w:t xml:space="preserve"> aucun champ supplémentaire dans la trouvaille (messagerie interne + SMS annoncé). Photo facultative.</w:t>
      </w:r>
    </w:p>
    <w:p>
      <w:pPr>
        <w:pStyle w:val="ListParagraph"/>
        <w:numPr>
          <w:ilvl w:val="0"/>
          <w:numId w:val="2"/>
        </w:numPr>
        <w:spacing w:after="60" w:line="264"/>
      </w:pPr>
      <w:r>
        <w:rPr>
          <w:rFonts w:ascii="Arial" w:cs="Arial" w:eastAsia="Arial" w:hAnsi="Arial"/>
          <w:b/>
          <w:bCs/>
          <w:color w:val="17202A"/>
        </w:rPr>
        <w:t xml:space="preserve">Restitution :</w:t>
      </w:r>
      <w:r>
        <w:rPr>
          <w:rFonts w:ascii="Arial" w:cs="Arial" w:eastAsia="Arial" w:hAnsi="Arial"/>
          <w:color w:val="17202A"/>
        </w:rPr>
        <w:t xml:space="preserve"> ajout de la restitution côté propriétaire (M13, M14), non présente dans le PDF mais exigée par ton parcours de perte.</w:t>
      </w:r>
    </w:p>
    <w:p>
      <w:pPr>
        <w:pStyle w:val="ListParagraph"/>
        <w:numPr>
          <w:ilvl w:val="0"/>
          <w:numId w:val="2"/>
        </w:numPr>
        <w:spacing w:after="60" w:line="264"/>
      </w:pPr>
      <w:r>
        <w:rPr>
          <w:rFonts w:ascii="Arial" w:cs="Arial" w:eastAsia="Arial" w:hAnsi="Arial"/>
          <w:b/>
          <w:bCs/>
          <w:color w:val="17202A"/>
        </w:rPr>
        <w:t xml:space="preserve">Personnages fictifs :</w:t>
      </w:r>
      <w:r>
        <w:rPr>
          <w:rFonts w:ascii="Arial" w:cs="Arial" w:eastAsia="Arial" w:hAnsi="Arial"/>
          <w:color w:val="17202A"/>
        </w:rPr>
        <w:t xml:space="preserve"> « Aïcha Mbarga » (utilisateur), « Aïssatou N. » (propriétaire du passeport), « Brice T. » (a trouvé le diplôme).</w:t>
      </w:r>
    </w:p>
    <w:p>
      <w:pPr>
        <w:pBdr>
          <w:left w:val="single" w:color="1565C0" w:sz="18" w:space="8"/>
        </w:pBdr>
        <w:shd w:fill="EAF2FF" w:val="clear"/>
        <w:spacing w:after="140" w:before="80"/>
        <w:ind w:left="160"/>
      </w:pPr>
      <w:r>
        <w:rPr>
          <w:rFonts w:ascii="Arial" w:cs="Arial" w:eastAsia="Arial" w:hAnsi="Arial"/>
          <w:color w:val="17202A"/>
          <w:sz w:val="19"/>
          <w:szCs w:val="19"/>
        </w:rPr>
        <w:t xml:space="preserve">Prochaine étape : dès ton feu vert (ou tes corrections sur ce document), je livre la Phase A : projet, thème, composants, navigation, connexion, inscription, accueil, avec le script Git des commits A1 à A4.</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Lost&amp;Found Docs · Analyse et plan frontend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Lost&amp;Found Docs - Analyse et plan frontend</dc:title>
  <dc:creator>Claude</dc:creator>
  <cp:lastModifiedBy>Un-named</cp:lastModifiedBy>
  <cp:revision>1</cp:revision>
  <dcterms:created xsi:type="dcterms:W3CDTF">2026-10-18T01:07:57.905Z</dcterms:created>
  <dcterms:modified xsi:type="dcterms:W3CDTF">2026-10-18T01:07:57.908Z</dcterms:modified>
</cp:coreProperties>
</file>

<file path=docProps/custom.xml><?xml version="1.0" encoding="utf-8"?>
<Properties xmlns="http://schemas.openxmlformats.org/officeDocument/2006/custom-properties" xmlns:vt="http://schemas.openxmlformats.org/officeDocument/2006/docPropsVTypes"/>
</file>