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CC6133" w:rsidP="001B2CAB">
      <w:pPr>
        <w:rPr>
          <w:noProof/>
          <w:lang w:eastAsia="fr-FR"/>
        </w:rPr>
      </w:pPr>
    </w:p>
    <w:p w:rsidR="007E3D17" w:rsidP="001B2CAB">
      <w:pPr>
        <w:rPr>
          <w:noProof/>
          <w:lang w:eastAsia="fr-FR"/>
        </w:rPr>
      </w:pPr>
      <w:bookmarkStart w:id="0" w:name="_GoBack"/>
      <w:bookmarkEnd w:id="0"/>
    </w:p>
    <w:p w:rsidR="00BA38AA" w:rsidP="001B2CAB">
      <w:pPr>
        <w:rPr>
          <w:noProof/>
          <w:lang w:eastAsia="fr-FR"/>
        </w:rPr>
      </w:pPr>
    </w:p>
    <w:p w:rsidR="00040ECC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RPr="00843217" w:rsidP="009A2083">
      <w:pPr>
        <w:jc w:val="center"/>
        <w:rPr>
          <w:b/>
          <w:bCs/>
          <w:noProof/>
          <w:color w:val="C00000"/>
          <w:sz w:val="60"/>
          <w:szCs w:val="60"/>
          <w:lang w:eastAsia="fr-FR"/>
        </w:rPr>
      </w:pPr>
      <w:bookmarkStart w:id="1" w:name="law"/>
      <w:r w:rsidRPr="00843217">
        <w:rPr>
          <w:b/>
          <w:bCs/>
          <w:noProof/>
          <w:color w:val="C00000"/>
          <w:sz w:val="60"/>
          <w:szCs w:val="60"/>
          <w:rtl w:val="0"/>
          <w:lang w:eastAsia="fr-FR"/>
        </w:rPr>
        <w:t xml:space="preserve"> </w:t>
      </w:r>
      <w:r w:rsidRPr="00843217">
        <w:rPr>
          <w:b/>
          <w:bCs/>
          <w:noProof/>
          <w:color w:val="C00000"/>
          <w:sz w:val="60"/>
          <w:szCs w:val="60"/>
          <w:rtl/>
          <w:lang w:eastAsia="fr-FR"/>
        </w:rPr>
        <w:t>مشروع قانون المالية رقم 55.23 للسنة المالية 2024</w:t>
      </w:r>
      <w:bookmarkEnd w:id="1"/>
    </w:p>
    <w:p w:rsidR="00252545" w:rsidP="009A2083">
      <w:pPr>
        <w:jc w:val="center"/>
        <w:rPr>
          <w:b/>
          <w:bCs/>
          <w:noProof/>
          <w:color w:val="C00000"/>
          <w:sz w:val="40"/>
          <w:szCs w:val="40"/>
          <w:lang w:eastAsia="fr-FR"/>
        </w:rPr>
      </w:pPr>
    </w:p>
    <w:p w:rsidR="00CC6133" w:rsidP="00252545">
      <w:pPr>
        <w:rPr>
          <w:b/>
          <w:bCs/>
          <w:noProof/>
          <w:color w:val="C00000"/>
          <w:sz w:val="40"/>
          <w:szCs w:val="40"/>
          <w:lang w:eastAsia="fr-FR"/>
        </w:rPr>
      </w:pPr>
    </w:p>
    <w:p w:rsidR="00752CBA" w:rsidRPr="006209D6" w:rsidP="00252545">
      <w:pPr>
        <w:rPr>
          <w:b/>
          <w:bCs/>
          <w:noProof/>
          <w:color w:val="C00000"/>
          <w:sz w:val="40"/>
          <w:szCs w:val="40"/>
          <w:lang w:eastAsia="fr-FR"/>
        </w:rPr>
      </w:pPr>
    </w:p>
    <w:p w:rsidR="00D94CA0" w:rsidP="001B2CAB">
      <w:pPr>
        <w:rPr>
          <w:noProof/>
          <w:lang w:eastAsia="fr-FR"/>
        </w:rPr>
      </w:pPr>
    </w:p>
    <w:p w:rsidR="00CC6133" w:rsidRPr="00D94CA0" w:rsidP="00D94CA0">
      <w:pPr>
        <w:jc w:val="center"/>
        <w:rPr>
          <w:b/>
          <w:bCs/>
          <w:noProof/>
          <w:sz w:val="72"/>
          <w:szCs w:val="72"/>
          <w:rtl/>
          <w:lang w:eastAsia="fr-FR"/>
        </w:rPr>
      </w:pPr>
      <w:r w:rsidRPr="00D94CA0">
        <w:rPr>
          <w:rFonts w:hint="cs"/>
          <w:b/>
          <w:bCs/>
          <w:noProof/>
          <w:sz w:val="72"/>
          <w:szCs w:val="72"/>
          <w:rtl/>
          <w:lang w:eastAsia="fr-FR"/>
        </w:rPr>
        <w:t>مجلس النواب</w:t>
      </w:r>
    </w:p>
    <w:p w:rsidR="00252545" w:rsidP="00252545">
      <w:pPr>
        <w:jc w:val="center"/>
        <w:rPr>
          <w:b/>
          <w:bCs/>
          <w:noProof/>
          <w:sz w:val="56"/>
          <w:szCs w:val="56"/>
          <w:rtl/>
          <w:lang w:eastAsia="fr-FR"/>
        </w:rPr>
      </w:pPr>
      <w:r>
        <w:rPr>
          <w:rFonts w:hint="cs"/>
          <w:b/>
          <w:bCs/>
          <w:noProof/>
          <w:sz w:val="56"/>
          <w:szCs w:val="56"/>
          <w:rtl/>
          <w:lang w:eastAsia="fr-FR"/>
        </w:rPr>
        <w:t>الجلسة العامة</w:t>
      </w:r>
    </w:p>
    <w:p w:rsidR="00D94CA0" w:rsidP="00D94CA0">
      <w:pPr>
        <w:jc w:val="center"/>
        <w:rPr>
          <w:b/>
          <w:bCs/>
          <w:noProof/>
          <w:sz w:val="56"/>
          <w:szCs w:val="56"/>
          <w:lang w:eastAsia="fr-FR"/>
        </w:rPr>
      </w:pPr>
    </w:p>
    <w:p w:rsidR="00BA38AA" w:rsidRPr="00D94CA0" w:rsidP="00D94CA0">
      <w:pPr>
        <w:jc w:val="center"/>
        <w:rPr>
          <w:b/>
          <w:bCs/>
          <w:noProof/>
          <w:sz w:val="56"/>
          <w:szCs w:val="56"/>
          <w:rtl/>
          <w:lang w:eastAsia="fr-FR"/>
        </w:rPr>
      </w:pPr>
    </w:p>
    <w:p w:rsidR="00BA38AA" w:rsidRPr="00D94CA0" w:rsidP="00BA38AA">
      <w:pPr>
        <w:spacing w:after="0" w:line="240" w:lineRule="auto"/>
        <w:jc w:val="center"/>
        <w:rPr>
          <w:b/>
          <w:bCs/>
          <w:sz w:val="48"/>
          <w:szCs w:val="48"/>
          <w:rtl/>
        </w:rPr>
      </w:pPr>
      <w:r w:rsidRPr="00D94CA0">
        <w:rPr>
          <w:rFonts w:hint="cs"/>
          <w:b/>
          <w:bCs/>
          <w:sz w:val="48"/>
          <w:szCs w:val="48"/>
          <w:rtl/>
        </w:rPr>
        <w:t>ملف التصويت</w:t>
      </w:r>
    </w:p>
    <w:p w:rsidR="00D94CA0" w:rsidP="00D94CA0">
      <w:pPr>
        <w:spacing w:after="0" w:line="240" w:lineRule="auto"/>
        <w:jc w:val="center"/>
        <w:rPr>
          <w:b/>
          <w:bCs/>
        </w:rPr>
      </w:pPr>
    </w:p>
    <w:p w:rsidR="00BA38AA" w:rsidRPr="00843217" w:rsidP="00252545">
      <w:pPr>
        <w:spacing w:after="0" w:line="240" w:lineRule="auto"/>
        <w:jc w:val="center"/>
        <w:rPr>
          <w:b/>
          <w:bCs/>
          <w:color w:val="C00000"/>
          <w:sz w:val="50"/>
          <w:szCs w:val="50"/>
        </w:rPr>
      </w:pPr>
      <w:bookmarkStart w:id="2" w:name="section"/>
      <w:r w:rsidRPr="00843217">
        <w:rPr>
          <w:b/>
          <w:bCs/>
          <w:color w:val="C00000"/>
          <w:sz w:val="50"/>
          <w:szCs w:val="50"/>
          <w:rtl/>
        </w:rPr>
        <w:t>الجزء الثاني</w:t>
      </w:r>
      <w:bookmarkEnd w:id="2"/>
    </w:p>
    <w:p w:rsidR="00252545" w:rsidP="00252545">
      <w:pPr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:rsidR="00BA38AA" w:rsidRPr="00134200" w:rsidP="00252545">
      <w:pPr>
        <w:spacing w:after="0" w:line="240" w:lineRule="auto"/>
        <w:rPr>
          <w:b/>
          <w:bCs/>
          <w:color w:val="C00000"/>
          <w:sz w:val="40"/>
          <w:szCs w:val="40"/>
        </w:rPr>
      </w:pPr>
    </w:p>
    <w:p>
      <w:pPr>
        <w:pStyle w:val="any"/>
        <w:bidi/>
        <w:spacing w:before="75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الجزء الثاني </w:t>
      </w:r>
    </w:p>
    <w:p>
      <w:pPr>
        <w:pStyle w:val="any"/>
        <w:bidi/>
        <w:spacing w:before="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وسائل المصالح </w:t>
      </w:r>
    </w:p>
    <w:p>
      <w:pPr>
        <w:pStyle w:val="any"/>
        <w:bidi/>
        <w:spacing w:before="750" w:after="299"/>
        <w:ind w:left="600" w:right="6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الباب الرابع </w:t>
      </w:r>
    </w:p>
    <w:p>
      <w:pPr>
        <w:pStyle w:val="any"/>
        <w:bidi/>
        <w:spacing w:before="0" w:after="299"/>
        <w:ind w:left="600" w:right="6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النفقات من الميزانية العامة وميزانيات مرافق الدولة المسيرة بصورة مستقلة والحسابات الخصوصية للخزينة </w:t>
      </w:r>
    </w:p>
    <w:p>
      <w:pPr>
        <w:pStyle w:val="any"/>
        <w:bidi/>
        <w:spacing w:before="0" w:after="300"/>
        <w:ind w:left="600" w:right="600"/>
        <w:jc w:val="center"/>
        <w:rPr>
          <w:rFonts w:ascii="Calibri" w:eastAsia="Calibri" w:hAnsi="Calibri" w:cs="Calibri"/>
          <w:b/>
          <w:bCs/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 xml:space="preserve">من المــادة 44 الى المادة49 </w:t>
      </w:r>
    </w:p>
    <w:p>
      <w:pPr>
        <w:pStyle w:val="any"/>
        <w:bidi/>
        <w:spacing w:before="150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حضرات السيدات والسادة، نشرع الآن في التصويت على مواد </w:t>
      </w:r>
    </w:p>
    <w:p>
      <w:pPr>
        <w:pStyle w:val="any"/>
        <w:bidi/>
        <w:spacing w:before="299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الجزء الثاني </w:t>
      </w:r>
    </w:p>
    <w:p>
      <w:pPr>
        <w:pStyle w:val="any"/>
        <w:bidi/>
        <w:spacing w:before="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وسائل المصالح </w:t>
      </w:r>
    </w:p>
    <w:p>
      <w:pPr>
        <w:bidi/>
        <w:ind w:left="300"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>
      <w:pPr>
        <w:pStyle w:val="any"/>
        <w:bidi/>
        <w:spacing w:before="750" w:after="436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الباب الرابع </w:t>
      </w:r>
    </w:p>
    <w:p>
      <w:pPr>
        <w:pStyle w:val="any"/>
        <w:bidi/>
        <w:spacing w:before="0" w:after="436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النفقات من الميزانية العامة وميزانيات مرافق الدولة المسيرة بصورة مستقلة والحسابات الخصوصية للخزينة </w:t>
      </w:r>
    </w:p>
    <w:p>
      <w:pPr>
        <w:pStyle w:val="any"/>
        <w:bidi/>
        <w:spacing w:before="0" w:after="525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من المــادة 4 الى المادة49 </w:t>
      </w:r>
    </w:p>
    <w:p>
      <w:pPr>
        <w:bidi/>
        <w:ind w:left="300" w:right="300"/>
        <w:rPr>
          <w:rFonts w:ascii="Calibri" w:eastAsia="Calibri" w:hAnsi="Calibri" w:cs="Calibri"/>
        </w:rPr>
      </w:pPr>
    </w:p>
    <w:p>
      <w:pPr>
        <w:pStyle w:val="any"/>
        <w:bidi/>
        <w:spacing w:before="450" w:after="450"/>
        <w:ind w:left="300" w:right="300"/>
        <w:rPr>
          <w:rFonts w:ascii="Calibri" w:eastAsia="Calibri" w:hAnsi="Calibri" w:cs="Calibri"/>
          <w:b/>
          <w:bCs/>
          <w:color w:val="FF0000"/>
          <w:sz w:val="45"/>
          <w:szCs w:val="45"/>
          <w:u w:val="single" w:color="FF0000"/>
          <w:rtl/>
          <w:lang w:bidi="ar-SA"/>
        </w:rPr>
      </w:pPr>
      <w:r>
        <w:rPr>
          <w:b/>
          <w:bCs/>
          <w:color w:val="FF0000"/>
          <w:sz w:val="45"/>
          <w:szCs w:val="45"/>
          <w:u w:val="single" w:color="FF0000"/>
          <w:rtl/>
          <w:lang w:bidi="ar-SA"/>
        </w:rPr>
        <w:t>المادة 44</w:t>
      </w:r>
    </w:p>
    <w:p>
      <w:pPr>
        <w:pStyle w:val="any"/>
        <w:numPr>
          <w:ilvl w:val="0"/>
          <w:numId w:val="1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هذه المادة لم يرد فيها أي تعديل </w:t>
      </w:r>
    </w:p>
    <w:p>
      <w:pPr>
        <w:pStyle w:val="any"/>
        <w:numPr>
          <w:ilvl w:val="0"/>
          <w:numId w:val="2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أعرض هذه المادة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الإجماع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pStyle w:val="any"/>
        <w:bidi/>
        <w:spacing w:before="450" w:after="450"/>
        <w:ind w:left="300" w:right="300"/>
        <w:rPr>
          <w:rFonts w:ascii="Calibri" w:eastAsia="Calibri" w:hAnsi="Calibri" w:cs="Calibri"/>
          <w:b/>
          <w:bCs/>
          <w:color w:val="FF0000"/>
          <w:sz w:val="45"/>
          <w:szCs w:val="45"/>
          <w:u w:val="single" w:color="FF0000"/>
          <w:rtl/>
          <w:lang w:bidi="ar-SA"/>
        </w:rPr>
      </w:pPr>
      <w:r>
        <w:rPr>
          <w:b/>
          <w:bCs/>
          <w:color w:val="FF0000"/>
          <w:sz w:val="45"/>
          <w:szCs w:val="45"/>
          <w:u w:val="single" w:color="FF0000"/>
          <w:rtl/>
          <w:lang w:bidi="ar-SA"/>
        </w:rPr>
        <w:t>المادة 45</w:t>
      </w:r>
    </w:p>
    <w:p>
      <w:pPr>
        <w:pStyle w:val="any"/>
        <w:numPr>
          <w:ilvl w:val="0"/>
          <w:numId w:val="3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هذه المادة لم يرد فيها أي تعديل </w:t>
      </w:r>
    </w:p>
    <w:p>
      <w:pPr>
        <w:pStyle w:val="any"/>
        <w:numPr>
          <w:ilvl w:val="0"/>
          <w:numId w:val="4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أعرض هذه المادة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الإجماع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pStyle w:val="any"/>
        <w:bidi/>
        <w:spacing w:before="450" w:after="450"/>
        <w:ind w:left="300" w:right="300"/>
        <w:rPr>
          <w:rFonts w:ascii="Calibri" w:eastAsia="Calibri" w:hAnsi="Calibri" w:cs="Calibri"/>
          <w:b/>
          <w:bCs/>
          <w:color w:val="FF0000"/>
          <w:sz w:val="45"/>
          <w:szCs w:val="45"/>
          <w:u w:val="single" w:color="FF0000"/>
          <w:rtl/>
          <w:lang w:bidi="ar-SA"/>
        </w:rPr>
      </w:pPr>
      <w:r>
        <w:rPr>
          <w:b/>
          <w:bCs/>
          <w:color w:val="FF0000"/>
          <w:sz w:val="45"/>
          <w:szCs w:val="45"/>
          <w:u w:val="single" w:color="FF0000"/>
          <w:rtl/>
          <w:lang w:bidi="ar-SA"/>
        </w:rPr>
        <w:t>المادة 46</w:t>
      </w:r>
    </w:p>
    <w:p>
      <w:pPr>
        <w:pStyle w:val="any"/>
        <w:numPr>
          <w:ilvl w:val="0"/>
          <w:numId w:val="5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هذه المادة لم يرد فيها أي تعديل </w:t>
      </w:r>
    </w:p>
    <w:p>
      <w:pPr>
        <w:pStyle w:val="any"/>
        <w:numPr>
          <w:ilvl w:val="0"/>
          <w:numId w:val="6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أعرض هذه المادة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الإجماع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pStyle w:val="any"/>
        <w:bidi/>
        <w:spacing w:before="450" w:after="450"/>
        <w:ind w:left="300" w:right="300"/>
        <w:rPr>
          <w:rFonts w:ascii="Calibri" w:eastAsia="Calibri" w:hAnsi="Calibri" w:cs="Calibri"/>
          <w:b/>
          <w:bCs/>
          <w:color w:val="FF0000"/>
          <w:sz w:val="45"/>
          <w:szCs w:val="45"/>
          <w:u w:val="single" w:color="FF0000"/>
          <w:rtl/>
          <w:lang w:bidi="ar-SA"/>
        </w:rPr>
      </w:pPr>
      <w:r>
        <w:rPr>
          <w:b/>
          <w:bCs/>
          <w:color w:val="FF0000"/>
          <w:sz w:val="45"/>
          <w:szCs w:val="45"/>
          <w:u w:val="single" w:color="FF0000"/>
          <w:rtl/>
          <w:lang w:bidi="ar-SA"/>
        </w:rPr>
        <w:t>المادة 47</w:t>
      </w:r>
    </w:p>
    <w:p>
      <w:pPr>
        <w:pStyle w:val="any"/>
        <w:numPr>
          <w:ilvl w:val="0"/>
          <w:numId w:val="7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هذه المادة لم يرد فيها أي تعديل </w:t>
      </w:r>
    </w:p>
    <w:p>
      <w:pPr>
        <w:pStyle w:val="any"/>
        <w:numPr>
          <w:ilvl w:val="0"/>
          <w:numId w:val="8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أعرض هذه المادة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الإجماع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pStyle w:val="any"/>
        <w:bidi/>
        <w:spacing w:before="450" w:after="450"/>
        <w:ind w:left="300" w:right="300"/>
        <w:rPr>
          <w:rFonts w:ascii="Calibri" w:eastAsia="Calibri" w:hAnsi="Calibri" w:cs="Calibri"/>
          <w:b/>
          <w:bCs/>
          <w:color w:val="FF0000"/>
          <w:sz w:val="45"/>
          <w:szCs w:val="45"/>
          <w:u w:val="single" w:color="FF0000"/>
          <w:rtl/>
          <w:lang w:bidi="ar-SA"/>
        </w:rPr>
      </w:pPr>
      <w:r>
        <w:rPr>
          <w:b/>
          <w:bCs/>
          <w:color w:val="FF0000"/>
          <w:sz w:val="45"/>
          <w:szCs w:val="45"/>
          <w:u w:val="single" w:color="FF0000"/>
          <w:rtl/>
          <w:lang w:bidi="ar-SA"/>
        </w:rPr>
        <w:t>المادة 48</w:t>
      </w:r>
    </w:p>
    <w:p>
      <w:pPr>
        <w:pStyle w:val="any"/>
        <w:numPr>
          <w:ilvl w:val="0"/>
          <w:numId w:val="9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هذه المادة لم يرد فيها أي تعديل </w:t>
      </w:r>
    </w:p>
    <w:p>
      <w:pPr>
        <w:pStyle w:val="any"/>
        <w:numPr>
          <w:ilvl w:val="0"/>
          <w:numId w:val="10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أعرض هذه المادة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الإجماع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pStyle w:val="any"/>
        <w:bidi/>
        <w:spacing w:before="450" w:after="450"/>
        <w:ind w:left="300" w:right="300"/>
        <w:rPr>
          <w:rFonts w:ascii="Calibri" w:eastAsia="Calibri" w:hAnsi="Calibri" w:cs="Calibri"/>
          <w:b/>
          <w:bCs/>
          <w:color w:val="FF0000"/>
          <w:sz w:val="45"/>
          <w:szCs w:val="45"/>
          <w:u w:val="single" w:color="FF0000"/>
          <w:rtl/>
          <w:lang w:bidi="ar-SA"/>
        </w:rPr>
      </w:pPr>
      <w:r>
        <w:rPr>
          <w:b/>
          <w:bCs/>
          <w:color w:val="FF0000"/>
          <w:sz w:val="45"/>
          <w:szCs w:val="45"/>
          <w:u w:val="single" w:color="FF0000"/>
          <w:rtl/>
          <w:lang w:bidi="ar-SA"/>
        </w:rPr>
        <w:t>المادة 49</w:t>
      </w:r>
    </w:p>
    <w:p>
      <w:pPr>
        <w:pStyle w:val="any"/>
        <w:bidi/>
        <w:spacing w:before="375" w:after="375"/>
        <w:ind w:left="300" w:right="300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rStyle w:val="anyCharacter"/>
          <w:b/>
          <w:bCs/>
          <w:sz w:val="38"/>
          <w:szCs w:val="38"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sz w:val="38"/>
          <w:szCs w:val="38"/>
          <w:rtl/>
          <w:lang w:bidi="ar-SA"/>
        </w:rPr>
        <w:t xml:space="preserve">الفريق الاشتراكي - المعارضة الاتحادية </w:t>
      </w:r>
    </w:p>
    <w:p>
      <w:pPr>
        <w:pStyle w:val="any"/>
        <w:bidi/>
        <w:spacing w:before="375" w:after="375"/>
        <w:ind w:left="300" w:right="300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(تعديل رقم :6) </w:t>
      </w:r>
    </w:p>
    <w:p>
      <w:pPr>
        <w:pStyle w:val="any"/>
        <w:bidi/>
        <w:spacing w:before="375" w:after="375"/>
        <w:ind w:left="300" w:right="300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>الكلمة لأحد مقدمي هذا التعديل، فليتفضل</w:t>
      </w:r>
    </w:p>
    <w:p>
      <w:pPr>
        <w:pStyle w:val="any"/>
        <w:bidi/>
        <w:spacing w:before="375" w:after="375"/>
        <w:ind w:left="300" w:right="300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الكلمة للحكومة. </w:t>
      </w:r>
    </w:p>
    <w:p>
      <w:pPr>
        <w:pStyle w:val="any"/>
        <w:bidi/>
        <w:spacing w:before="375" w:after="375"/>
        <w:ind w:left="300" w:right="300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الكلمة لأحد المعارضين لهذا التعديل أو المؤيدين لها. </w:t>
      </w:r>
    </w:p>
    <w:p>
      <w:pPr>
        <w:pStyle w:val="any"/>
        <w:numPr>
          <w:ilvl w:val="0"/>
          <w:numId w:val="11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>أعرض التعديل 6 للتصويت :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</w:rPr>
              <w:t xml:space="preserve">12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</w:rPr>
              <w:t xml:space="preserve">1 </w:t>
            </w: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</w:rPr>
              <w:t xml:space="preserve">1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pStyle w:val="any"/>
        <w:numPr>
          <w:ilvl w:val="0"/>
          <w:numId w:val="12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أعرض هذه المادة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الإجماع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pStyle w:val="any"/>
        <w:bidi/>
        <w:spacing w:before="450" w:after="450"/>
        <w:ind w:left="300" w:right="300"/>
        <w:rPr>
          <w:rFonts w:ascii="Calibri" w:eastAsia="Calibri" w:hAnsi="Calibri" w:cs="Calibri"/>
          <w:b/>
          <w:bCs/>
          <w:color w:val="FF0000"/>
          <w:sz w:val="45"/>
          <w:szCs w:val="45"/>
          <w:u w:val="single" w:color="FF0000"/>
        </w:rPr>
      </w:pPr>
      <w:r>
        <w:rPr>
          <w:b/>
          <w:bCs/>
          <w:color w:val="FF0000"/>
          <w:sz w:val="45"/>
          <w:szCs w:val="45"/>
          <w:u w:val="single" w:color="FF0000"/>
        </w:rPr>
        <w:t>4</w:t>
      </w:r>
    </w:p>
    <w:p>
      <w:pPr>
        <w:pStyle w:val="any"/>
        <w:numPr>
          <w:ilvl w:val="0"/>
          <w:numId w:val="13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هذه المادة لم يرد فيها أي تعديل </w:t>
      </w:r>
    </w:p>
    <w:p>
      <w:pPr>
        <w:pStyle w:val="any"/>
        <w:numPr>
          <w:ilvl w:val="0"/>
          <w:numId w:val="14"/>
        </w:numPr>
        <w:bidi/>
        <w:spacing w:before="375" w:after="375"/>
        <w:ind w:left="1020" w:right="300" w:hanging="210"/>
        <w:jc w:val="left"/>
        <w:rPr>
          <w:rFonts w:ascii="Calibri" w:eastAsia="Calibri" w:hAnsi="Calibri" w:cs="Calibri"/>
          <w:b/>
          <w:bCs/>
          <w:sz w:val="38"/>
          <w:szCs w:val="38"/>
          <w:rtl/>
          <w:lang w:bidi="ar-SA"/>
        </w:rPr>
      </w:pPr>
      <w:r>
        <w:rPr>
          <w:b/>
          <w:bCs/>
          <w:sz w:val="38"/>
          <w:szCs w:val="38"/>
          <w:rtl/>
          <w:lang w:bidi="ar-SA"/>
        </w:rPr>
        <w:t xml:space="preserve">أعرض هذه المادة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1"/>
        <w:gridCol w:w="2145"/>
        <w:gridCol w:w="2145"/>
        <w:gridCol w:w="2151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اللجنة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  <w:rtl/>
                <w:lang w:bidi="ar-SA"/>
              </w:rPr>
              <w:t xml:space="preserve">الإجماع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تصويت الجلسة العامة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8"/>
                <w:szCs w:val="38"/>
              </w:rPr>
            </w:pP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  <w:sectPr w:rsidSect="004A7A97">
          <w:pgSz w:w="16838" w:h="11906" w:orient="landscape"/>
          <w:pgMar w:top="851" w:right="1103" w:bottom="1135" w:left="993" w:header="142" w:footer="709" w:gutter="0"/>
          <w:pgNumType w:start="1"/>
          <w:cols w:num="1" w:sep="1" w:space="708" w:equalWidth="1"/>
          <w:bidi/>
          <w:docGrid w:linePitch="360"/>
        </w:sectPr>
      </w:pPr>
    </w:p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</w:p>
    <w:sectPr w:rsidSect="004A7A97">
      <w:footerReference w:type="default" r:id="rId4"/>
      <w:type w:val="nextPage"/>
      <w:pgSz w:w="16838" w:h="11906" w:orient="landscape"/>
      <w:pgMar w:top="851" w:right="1103" w:bottom="1135" w:left="993" w:header="142" w:footer="709" w:gutter="0"/>
      <w:pgNumType w:start="1"/>
      <w:cols w:num="1" w:sep="1" w:space="708" w:equalWidth="1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single" w:sz="6" w:space="0" w:color="000000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40ECC"/>
    <w:rsid w:val="00134200"/>
    <w:rsid w:val="001B2CAB"/>
    <w:rsid w:val="00252545"/>
    <w:rsid w:val="006209D6"/>
    <w:rsid w:val="00752CBA"/>
    <w:rsid w:val="007E3D17"/>
    <w:rsid w:val="00843217"/>
    <w:rsid w:val="009A2083"/>
    <w:rsid w:val="00A77B3E"/>
    <w:rsid w:val="00BA38AA"/>
    <w:rsid w:val="00CA2A55"/>
    <w:rsid w:val="00CC6133"/>
    <w:rsid w:val="00D94CA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ny">
    <w:name w:val="any"/>
    <w:basedOn w:val="Normal"/>
    <w:rPr>
      <w:rFonts w:ascii="Calibri" w:eastAsia="Calibri" w:hAnsi="Calibri" w:cs="Calibri"/>
    </w:rPr>
  </w:style>
  <w:style w:type="table" w:customStyle="1" w:styleId="anyTable">
    <w:name w:val="any Table"/>
    <w:basedOn w:val="TableNormal"/>
    <w:tblPr/>
  </w:style>
  <w:style w:type="character" w:customStyle="1" w:styleId="anyCharacter">
    <w:name w:val="any Character"/>
    <w:basedOn w:val="DefaultParagraphFont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9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