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6D7F6A">
      <w:pPr>
        <w:ind w:left="567"/>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22649F" w:rsidRPr="001B2CAB" w:rsidP="0022649F">
      <w:pPr>
        <w:spacing w:after="0" w:line="240" w:lineRule="auto"/>
        <w:rPr>
          <w:b/>
          <w:bCs/>
        </w:rPr>
      </w:pPr>
    </w:p>
    <w:p w:rsidR="0022649F" w:rsidP="0022649F">
      <w:pPr>
        <w:spacing w:after="0" w:line="240" w:lineRule="auto"/>
        <w:rPr>
          <w:b/>
          <w:bCs/>
          <w:sz w:val="52"/>
          <w:szCs w:val="52"/>
        </w:rPr>
      </w:pPr>
    </w:p>
    <w:p w:rsidR="001B2CAB" w:rsidRPr="001B2CAB" w:rsidP="00EA10B7">
      <w:pPr>
        <w:spacing w:after="0" w:line="360" w:lineRule="auto"/>
        <w:rPr>
          <w:b/>
          <w:bCs/>
          <w:sz w:val="44"/>
          <w:szCs w:val="44"/>
          <w:u w:val="single"/>
          <w:rtl/>
        </w:rPr>
      </w:pPr>
      <w:bookmarkStart w:id="0" w:name="team"/>
      <w:bookmarkStart w:id="1" w:name="_GoBack"/>
      <w:bookmarkStart w:id="2" w:name="law"/>
      <w:r w:rsidRPr="001B2CAB">
        <w:rPr>
          <w:b/>
          <w:bCs/>
          <w:sz w:val="44"/>
          <w:szCs w:val="44"/>
          <w:u w:val="single"/>
          <w:rtl/>
        </w:rPr>
        <w:t xml:space="preserve"> مشروع قانون المالية رقم 55.23 للسنة المالية 2024</w:t>
      </w:r>
      <w:bookmarkEnd w:id="2"/>
      <w:bookmarkEnd w:id="0"/>
      <w:bookmarkEnd w:id="1"/>
    </w:p>
    <w:p w:rsidR="0022649F" w:rsidRPr="001B2CAB" w:rsidP="00B72707">
      <w:pPr>
        <w:spacing w:after="0" w:line="240" w:lineRule="auto"/>
        <w:jc w:val="center"/>
        <w:rPr>
          <w:b/>
          <w:bCs/>
          <w:sz w:val="44"/>
          <w:szCs w:val="44"/>
          <w:u w:val="single"/>
          <w:rtl/>
        </w:rPr>
      </w:pPr>
      <w:r w:rsidRPr="001B2CAB">
        <w:rPr>
          <w:rFonts w:hint="cs"/>
          <w:b/>
          <w:bCs/>
          <w:sz w:val="44"/>
          <w:szCs w:val="44"/>
          <w:u w:val="single"/>
          <w:rtl/>
        </w:rPr>
        <w:t>التعديلات المقترحة</w:t>
      </w:r>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0</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2428</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المادة 2 : - الفقرة 1 -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نسخ</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2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tl/>
                <w:lang w:bidi="ar-SA"/>
              </w:rPr>
              <w:t>- وفقا لأحكام الفصل 70 من الدستور، يؤذن للحكومة أن تقوم بمقتضى مراسيم خلال السنة المالية 2024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تعرض المراسيم المشار إليها أعلاه على البرلمان للمصادقة عليها في أقرب قانون للمالية.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xml:space="preserve"> – طبقا لأحكام الفصل 70 من الدستور، يصادق على المراسيم التالية، المتخذة عملا بأحكام المـــــادة </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 قانون المالية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 50.22 للسنة المالية 2023:</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المرسوم رقم 2.23.317 الصادر في 9 ذي الحجة 1444 (28 يونيو 2023) المتعلق بوقف استيفاء رسم الاستيراد المفروض على بعض الأنابيب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الفولاذية؛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المرسوم رقم 2.23.590 الصادر في 3 محرم 1445 (21 يوليو 2023) المتعلق بتغيير مقادير رسم الاستيراد المفروضة على بعض المواد</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الصيدلية.</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2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Pr>
              <w:t>I</w:t>
            </w:r>
            <w:r>
              <w:rPr>
                <w:rFonts w:ascii="Sakkal Majalla" w:eastAsia="Sakkal Majalla" w:hAnsi="Sakkal Majalla" w:cs="Sakkal Majalla"/>
                <w:b w:val="0"/>
                <w:bCs w:val="0"/>
                <w:i w:val="0"/>
                <w:iCs w:val="0"/>
                <w:smallCaps w:val="0"/>
                <w:strike/>
                <w:color w:val="FF0000"/>
                <w:sz w:val="30"/>
                <w:szCs w:val="30"/>
                <w:rtl/>
                <w:lang w:bidi="ar-SA"/>
              </w:rPr>
              <w:t>- وفقا لأحكام الفصل 70 من الدستور، يؤذن للحكومة أن تقوم بمقتضى مراسيم خلال السنة المالية 2024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يجب أن تعرض المراسيم المشار إليها أعلاه على البرلمان للمصادقة عليها في أقرب قانون للمالية.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Pr>
              <w:t>II</w:t>
            </w:r>
            <w:r>
              <w:rPr>
                <w:rFonts w:ascii="Sakkal Majalla" w:eastAsia="Sakkal Majalla" w:hAnsi="Sakkal Majalla" w:cs="Sakkal Majalla"/>
                <w:b w:val="0"/>
                <w:bCs w:val="0"/>
                <w:i w:val="0"/>
                <w:iCs w:val="0"/>
                <w:smallCaps w:val="0"/>
                <w:strike/>
                <w:color w:val="FF0000"/>
                <w:sz w:val="30"/>
                <w:szCs w:val="30"/>
                <w:rtl/>
                <w:lang w:bidi="ar-SA"/>
              </w:rPr>
              <w:t xml:space="preserve"> – طبقا لأحكام الفصل 70 من الدستور، يصادق على المراسيم التالية، المتخذة عملا بأحكام المـــــادة </w:t>
            </w:r>
            <w:r>
              <w:rPr>
                <w:rFonts w:ascii="Sakkal Majalla" w:eastAsia="Sakkal Majalla" w:hAnsi="Sakkal Majalla" w:cs="Sakkal Majalla"/>
                <w:b w:val="0"/>
                <w:bCs w:val="0"/>
                <w:i w:val="0"/>
                <w:iCs w:val="0"/>
                <w:smallCaps w:val="0"/>
                <w:strike/>
                <w:color w:val="FF0000"/>
                <w:sz w:val="30"/>
                <w:szCs w:val="30"/>
              </w:rPr>
              <w:t>2</w:t>
            </w:r>
            <w:r>
              <w:rPr>
                <w:rFonts w:ascii="Sakkal Majalla" w:eastAsia="Sakkal Majalla" w:hAnsi="Sakkal Majalla" w:cs="Sakkal Majalla"/>
                <w:b w:val="0"/>
                <w:bCs w:val="0"/>
                <w:i w:val="0"/>
                <w:iCs w:val="0"/>
                <w:smallCaps w:val="0"/>
                <w:strike/>
                <w:color w:val="FF0000"/>
                <w:sz w:val="30"/>
                <w:szCs w:val="30"/>
              </w:rPr>
              <w:t xml:space="preserve"> </w:t>
            </w:r>
            <w:r>
              <w:rPr>
                <w:rFonts w:ascii="Sakkal Majalla" w:eastAsia="Sakkal Majalla" w:hAnsi="Sakkal Majalla" w:cs="Sakkal Majalla"/>
                <w:b w:val="0"/>
                <w:bCs w:val="0"/>
                <w:i w:val="0"/>
                <w:iCs w:val="0"/>
                <w:smallCaps w:val="0"/>
                <w:strike/>
                <w:color w:val="FF0000"/>
                <w:sz w:val="30"/>
                <w:szCs w:val="30"/>
                <w:rtl/>
                <w:lang w:bidi="ar-SA"/>
              </w:rPr>
              <w:t>من قانون المالية</w:t>
            </w:r>
            <w:r>
              <w:rPr>
                <w:rFonts w:ascii="Sakkal Majalla" w:eastAsia="Sakkal Majalla" w:hAnsi="Sakkal Majalla" w:cs="Sakkal Majalla"/>
                <w:b w:val="0"/>
                <w:bCs w:val="0"/>
                <w:i w:val="0"/>
                <w:iCs w:val="0"/>
                <w:smallCaps w:val="0"/>
                <w:strike/>
                <w:color w:val="FF0000"/>
                <w:sz w:val="30"/>
                <w:szCs w:val="30"/>
              </w:rPr>
              <w:t xml:space="preserve"> </w:t>
            </w:r>
            <w:r>
              <w:rPr>
                <w:rFonts w:ascii="Sakkal Majalla" w:eastAsia="Sakkal Majalla" w:hAnsi="Sakkal Majalla" w:cs="Sakkal Majalla"/>
                <w:b w:val="0"/>
                <w:bCs w:val="0"/>
                <w:i w:val="0"/>
                <w:iCs w:val="0"/>
                <w:smallCaps w:val="0"/>
                <w:strike/>
                <w:color w:val="FF0000"/>
                <w:sz w:val="30"/>
                <w:szCs w:val="30"/>
                <w:rtl/>
                <w:lang w:bidi="ar-SA"/>
              </w:rPr>
              <w:t>رقم 50.22 للسنة المالية 2023:</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 المرسوم رقم 2.23.317 الصادر في 9 ذي الحجة 1444 (28 يونيو 2023) المتعلق بوقف استيفاء رسم الاستيراد المفروض على بعض الأنابيب</w:t>
            </w:r>
            <w:r>
              <w:rPr>
                <w:rFonts w:ascii="Sakkal Majalla" w:eastAsia="Sakkal Majalla" w:hAnsi="Sakkal Majalla" w:cs="Sakkal Majalla"/>
                <w:b w:val="0"/>
                <w:bCs w:val="0"/>
                <w:i w:val="0"/>
                <w:iCs w:val="0"/>
                <w:smallCaps w:val="0"/>
                <w:strike/>
                <w:color w:val="FF0000"/>
                <w:sz w:val="30"/>
                <w:szCs w:val="30"/>
              </w:rPr>
              <w:t xml:space="preserve"> </w:t>
            </w:r>
            <w:r>
              <w:rPr>
                <w:rFonts w:ascii="Sakkal Majalla" w:eastAsia="Sakkal Majalla" w:hAnsi="Sakkal Majalla" w:cs="Sakkal Majalla"/>
                <w:b w:val="0"/>
                <w:bCs w:val="0"/>
                <w:i w:val="0"/>
                <w:iCs w:val="0"/>
                <w:smallCaps w:val="0"/>
                <w:strike/>
                <w:color w:val="FF0000"/>
                <w:sz w:val="30"/>
                <w:szCs w:val="30"/>
                <w:rtl/>
                <w:lang w:bidi="ar-SA"/>
              </w:rPr>
              <w:t>الفولاذية؛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strike/>
                <w:color w:val="FF0000"/>
                <w:sz w:val="30"/>
                <w:szCs w:val="30"/>
                <w:rtl/>
                <w:lang w:bidi="ar-SA"/>
              </w:rPr>
              <w:t>- المرسوم رقم 2.23.590 الصادر في 3 محرم 1445 (21 يوليو 2023) المتعلق بتغيير مقادير رسم الاستيراد المفروضة على بعض المواد</w:t>
            </w:r>
            <w:r>
              <w:rPr>
                <w:rFonts w:ascii="Sakkal Majalla" w:eastAsia="Sakkal Majalla" w:hAnsi="Sakkal Majalla" w:cs="Sakkal Majalla"/>
                <w:b w:val="0"/>
                <w:bCs w:val="0"/>
                <w:i w:val="0"/>
                <w:iCs w:val="0"/>
                <w:smallCaps w:val="0"/>
                <w:strike/>
                <w:color w:val="FF0000"/>
                <w:sz w:val="30"/>
                <w:szCs w:val="30"/>
              </w:rPr>
              <w:t xml:space="preserve"> </w:t>
            </w:r>
            <w:r>
              <w:rPr>
                <w:rFonts w:ascii="Sakkal Majalla" w:eastAsia="Sakkal Majalla" w:hAnsi="Sakkal Majalla" w:cs="Sakkal Majalla"/>
                <w:b w:val="0"/>
                <w:bCs w:val="0"/>
                <w:i w:val="0"/>
                <w:iCs w:val="0"/>
                <w:smallCaps w:val="0"/>
                <w:strike/>
                <w:color w:val="FF0000"/>
                <w:sz w:val="30"/>
                <w:szCs w:val="30"/>
                <w:rtl/>
                <w:lang w:bidi="ar-SA"/>
              </w:rPr>
              <w:t>الصيدلية.</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2385</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المادة 1 3333 -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تغيير أو تتميم</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الأولى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باستيفاء الضرائب والحاصلات والدخول المخصصة للدولة؛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يؤذن للحكومة في التمويل بالاقتراض واللجوء إلى كل أداة مالية اخرى وفق الشروط المقررة في هذا القانون.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III</w:t>
            </w:r>
            <w:r>
              <w:rPr>
                <w:rFonts w:ascii="Sakkal Majalla" w:eastAsia="Sakkal Majalla" w:hAnsi="Sakkal Majalla" w:cs="Sakkal Majalla"/>
                <w:b w:val="0"/>
                <w:bCs w:val="0"/>
                <w:i w:val="0"/>
                <w:iCs w:val="0"/>
                <w:smallCaps w:val="0"/>
                <w:color w:val="000000"/>
                <w:sz w:val="30"/>
                <w:szCs w:val="30"/>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الأولى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باستيفاء الضرائب والحاصلات والدخول المخصصة للدولة؛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يؤذن للحكومة في التمويل بالاقتراض واللجوء إلى كل أداة مالية اخرى وفق الشروط المقررة في هذا القانون.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III</w:t>
            </w:r>
            <w:r>
              <w:rPr>
                <w:rFonts w:ascii="Sakkal Majalla" w:eastAsia="Sakkal Majalla" w:hAnsi="Sakkal Majalla" w:cs="Sakkal Majalla"/>
                <w:b w:val="0"/>
                <w:bCs w:val="0"/>
                <w:i w:val="0"/>
                <w:iCs w:val="0"/>
                <w:smallCaps w:val="0"/>
                <w:color w:val="000000"/>
                <w:sz w:val="30"/>
                <w:szCs w:val="30"/>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2419</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المادة 2 : - الفقرة 1 -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تتميم</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2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يستثنى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نطاق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تطبيق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w:t>
            </w:r>
            <w:r>
              <w:rPr>
                <w:rFonts w:ascii="Sakkal Majalla" w:eastAsia="Sakkal Majalla" w:hAnsi="Sakkal Majalla" w:cs="Sakkal Majalla"/>
                <w:b w:val="0"/>
                <w:bCs w:val="0"/>
                <w:i w:val="0"/>
                <w:iCs w:val="0"/>
                <w:smallCaps w:val="0"/>
                <w:color w:val="000000"/>
                <w:sz w:val="30"/>
                <w:szCs w:val="30"/>
                <w:rtl/>
                <w:lang w:bidi="ar-SA"/>
              </w:rPr>
              <w:t>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التضامن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التوصية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البسيطة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المؤسسة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بالمغرب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وكذا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المحاصة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مراعاة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الاختيار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المنصوص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عـلـيـه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المـادة</w:t>
            </w:r>
            <w:r>
              <w:rPr>
                <w:rFonts w:ascii="Sakkal Majalla" w:eastAsia="Sakkal Majalla" w:hAnsi="Sakkal Majalla" w:cs="Sakkal Majalla"/>
                <w:b w:val="0"/>
                <w:bCs w:val="0"/>
                <w:i w:val="0"/>
                <w:iCs w:val="0"/>
                <w:smallCaps w:val="0"/>
                <w:color w:val="000000"/>
                <w:sz w:val="30"/>
                <w:szCs w:val="30"/>
              </w:rPr>
              <w:t xml:space="preserve"> II - 2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tl/>
                <w:lang w:bidi="ar-SA"/>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الفعلية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ينقسم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رأس</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مالها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حصص</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مشاركة</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أسهم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إسمية</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أصولها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متألفة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سكنية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يشغلها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بعضهم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الغاية؛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ب</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ينحصر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القيام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باسمها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بتملك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جماعية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وينص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نظامها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الأساسي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تمكين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عضو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أعضائها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المعينين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بأسمائهم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المجموعة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المطابق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لحقوقه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ويتكون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لاستعمال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مهني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للسكنى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يمكن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استخدامها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لذلك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حدة</w:t>
            </w:r>
            <w:r>
              <w:rPr>
                <w:rFonts w:ascii="Sakkal Majalla" w:eastAsia="Sakkal Majalla" w:hAnsi="Sakkal Majalla" w:cs="Sakkal Majalla"/>
                <w:b w:val="0"/>
                <w:bCs w:val="0"/>
                <w:i w:val="0"/>
                <w:iCs w:val="0"/>
                <w:smallCaps w:val="0"/>
                <w:color w:val="000000"/>
                <w:sz w:val="30"/>
                <w:szCs w:val="30"/>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ويطلق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يلي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المدونة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المشار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إليها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اسم "الشركات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الشفافة"؛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المجموعات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النفع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الاقتصادي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تعريفها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بالقانون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13-97 </w:t>
            </w:r>
            <w:r>
              <w:rPr>
                <w:rFonts w:ascii="Sakkal Majalla" w:eastAsia="Sakkal Majalla" w:hAnsi="Sakkal Majalla" w:cs="Sakkal Majalla"/>
                <w:b w:val="0"/>
                <w:bCs w:val="0"/>
                <w:i w:val="0"/>
                <w:iCs w:val="0"/>
                <w:smallCaps w:val="0"/>
                <w:color w:val="000000"/>
                <w:sz w:val="30"/>
                <w:szCs w:val="30"/>
                <w:rtl/>
                <w:lang w:bidi="ar-SA"/>
              </w:rPr>
              <w:t>الصادر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بتنفيذه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الظهير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1.99.12 </w:t>
            </w:r>
            <w:r>
              <w:rPr>
                <w:rFonts w:ascii="Sakkal Majalla" w:eastAsia="Sakkal Majalla" w:hAnsi="Sakkal Majalla" w:cs="Sakkal Majalla"/>
                <w:b w:val="0"/>
                <w:bCs w:val="0"/>
                <w:i w:val="0"/>
                <w:iCs w:val="0"/>
                <w:smallCaps w:val="0"/>
                <w:color w:val="000000"/>
                <w:sz w:val="30"/>
                <w:szCs w:val="30"/>
                <w:rtl/>
                <w:lang w:bidi="ar-SA"/>
              </w:rPr>
              <w:t>بتاريخ</w:t>
            </w:r>
            <w:r>
              <w:rPr>
                <w:rFonts w:ascii="Sakkal Majalla" w:eastAsia="Sakkal Majalla" w:hAnsi="Sakkal Majalla" w:cs="Sakkal Majalla"/>
                <w:b w:val="0"/>
                <w:bCs w:val="0"/>
                <w:i w:val="0"/>
                <w:iCs w:val="0"/>
                <w:smallCaps w:val="0"/>
                <w:color w:val="000000"/>
                <w:sz w:val="30"/>
                <w:szCs w:val="30"/>
              </w:rPr>
              <w:t xml:space="preserve"> 18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شوال 1419 (5 فبراير 1999).</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2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يستثنى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نطاق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تطبيق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w:t>
            </w:r>
            <w:r>
              <w:rPr>
                <w:rFonts w:ascii="Sakkal Majalla" w:eastAsia="Sakkal Majalla" w:hAnsi="Sakkal Majalla" w:cs="Sakkal Majalla"/>
                <w:b w:val="0"/>
                <w:bCs w:val="0"/>
                <w:i w:val="0"/>
                <w:iCs w:val="0"/>
                <w:smallCaps w:val="0"/>
                <w:color w:val="000000"/>
                <w:sz w:val="30"/>
                <w:szCs w:val="30"/>
                <w:rtl/>
                <w:lang w:bidi="ar-SA"/>
              </w:rPr>
              <w:t>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التضامن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التوصية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البسيطة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المؤسسة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بالمغرب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وكذا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المحاصة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مراعاة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الاختيار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المنصوص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عـلـيـه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المـادة</w:t>
            </w:r>
            <w:r>
              <w:rPr>
                <w:rFonts w:ascii="Sakkal Majalla" w:eastAsia="Sakkal Majalla" w:hAnsi="Sakkal Majalla" w:cs="Sakkal Majalla"/>
                <w:b w:val="0"/>
                <w:bCs w:val="0"/>
                <w:i w:val="0"/>
                <w:iCs w:val="0"/>
                <w:smallCaps w:val="0"/>
                <w:color w:val="000000"/>
                <w:sz w:val="30"/>
                <w:szCs w:val="30"/>
              </w:rPr>
              <w:t xml:space="preserve"> II - 2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tl/>
                <w:lang w:bidi="ar-SA"/>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الفعلية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ينقسم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رأس</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مالها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حصص</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مشاركة</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أسهم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إسمية</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أصولها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متألفة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سكنية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يشغلها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بعضهم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الغاية؛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ب</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ينحصر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القيام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باسمها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بتملك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جماعية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وينص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نظامها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الأساسي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تمكين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عضو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أعضائها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المعينين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بأسمائهم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المجموعة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المطابق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لحقوقه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ويتكون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لاستعمال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مهني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للسكنى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يمكن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استخدامها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لذلك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حدة</w:t>
            </w:r>
            <w:r>
              <w:rPr>
                <w:rFonts w:ascii="Sakkal Majalla" w:eastAsia="Sakkal Majalla" w:hAnsi="Sakkal Majalla" w:cs="Sakkal Majalla"/>
                <w:b w:val="0"/>
                <w:bCs w:val="0"/>
                <w:i w:val="0"/>
                <w:iCs w:val="0"/>
                <w:smallCaps w:val="0"/>
                <w:color w:val="000000"/>
                <w:sz w:val="30"/>
                <w:szCs w:val="30"/>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ويطلق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يلي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المدونة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المشار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إليها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اسم "الشركات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الشفافة"؛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المجموعات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النفع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الاقتصادي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تعريفها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بالقانون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13-97 </w:t>
            </w:r>
            <w:r>
              <w:rPr>
                <w:rFonts w:ascii="Sakkal Majalla" w:eastAsia="Sakkal Majalla" w:hAnsi="Sakkal Majalla" w:cs="Sakkal Majalla"/>
                <w:b w:val="0"/>
                <w:bCs w:val="0"/>
                <w:i w:val="0"/>
                <w:iCs w:val="0"/>
                <w:smallCaps w:val="0"/>
                <w:color w:val="000000"/>
                <w:sz w:val="30"/>
                <w:szCs w:val="30"/>
                <w:rtl/>
                <w:lang w:bidi="ar-SA"/>
              </w:rPr>
              <w:t>الصادر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بتنفيذه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الظهير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1.99.12 </w:t>
            </w:r>
            <w:r>
              <w:rPr>
                <w:rFonts w:ascii="Sakkal Majalla" w:eastAsia="Sakkal Majalla" w:hAnsi="Sakkal Majalla" w:cs="Sakkal Majalla"/>
                <w:b w:val="0"/>
                <w:bCs w:val="0"/>
                <w:i w:val="0"/>
                <w:iCs w:val="0"/>
                <w:smallCaps w:val="0"/>
                <w:color w:val="000000"/>
                <w:sz w:val="30"/>
                <w:szCs w:val="30"/>
                <w:rtl/>
                <w:lang w:bidi="ar-SA"/>
              </w:rPr>
              <w:t>بتاريخ</w:t>
            </w:r>
            <w:r>
              <w:rPr>
                <w:rFonts w:ascii="Sakkal Majalla" w:eastAsia="Sakkal Majalla" w:hAnsi="Sakkal Majalla" w:cs="Sakkal Majalla"/>
                <w:b w:val="0"/>
                <w:bCs w:val="0"/>
                <w:i w:val="0"/>
                <w:iCs w:val="0"/>
                <w:smallCaps w:val="0"/>
                <w:color w:val="000000"/>
                <w:sz w:val="30"/>
                <w:szCs w:val="30"/>
              </w:rPr>
              <w:t xml:space="preserve"> 18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شوال 1419 (5 فبراير 1999).</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2386</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مادة وظيفية 282 111 -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تغيير أو تتميم</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الفصل 282 - يقصد من التهريب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الاستيراد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 . . . . . . . . . . . . . . . . . . . . . . . . . . . . . . . . . . . . . . . . . . ....هذه البضائع؛</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Fonts w:ascii="Sakkal Majalla" w:eastAsia="Sakkal Majalla" w:hAnsi="Sakkal Majalla" w:cs="Sakkal Majalla"/>
                <w:b w:val="0"/>
                <w:bCs w:val="0"/>
                <w:i w:val="0"/>
                <w:iCs w:val="0"/>
                <w:smallCaps w:val="0"/>
                <w:color w:val="000000"/>
                <w:sz w:val="30"/>
                <w:szCs w:val="30"/>
              </w:rPr>
              <w:t xml:space="preserve"> «</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الفصل 282 - يقصد من التهريب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الاستيراد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 . . . . . . . . . . . . . . . . . . . . . . . . . . . . . . . . . . . . . . . . . . ....هذه البضائع؛</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Fonts w:ascii="Sakkal Majalla" w:eastAsia="Sakkal Majalla" w:hAnsi="Sakkal Majalla" w:cs="Sakkal Majalla"/>
                <w:b w:val="0"/>
                <w:bCs w:val="0"/>
                <w:i w:val="0"/>
                <w:iCs w:val="0"/>
                <w:smallCaps w:val="0"/>
                <w:color w:val="000000"/>
                <w:sz w:val="30"/>
                <w:szCs w:val="30"/>
              </w:rPr>
              <w:t xml:space="preserve"> «</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3</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2387</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مادة وظيفية 102 2222 -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نسخ</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102</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نظام</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السلع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القابلة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للاستهلاك</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تقيد</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حساب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الأصول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الثابتة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 . . . . . . . . . . . . . . . . . . . . . . . . . . . . . . . . . . . . . . . . . . . . . . . . . . . . .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بالمادتين 92 و94 أعلاه</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خصصت هذه الممتلكات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الضريبة التي تم خصمها أو التي كانت. . . . . . . . . . . . . . . . . . . . . . . . . . . . . . . . . .........المادة 104 -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 1°</w:t>
            </w:r>
            <w:r>
              <w:rPr>
                <w:rFonts w:ascii="Sakkal Majalla" w:eastAsia="Sakkal Majalla" w:hAnsi="Sakkal Majalla" w:cs="Sakkal Majalla"/>
                <w:b w:val="0"/>
                <w:bCs w:val="0"/>
                <w:i w:val="0"/>
                <w:iCs w:val="0"/>
                <w:smallCaps w:val="0"/>
                <w:color w:val="000000"/>
                <w:sz w:val="30"/>
                <w:szCs w:val="30"/>
                <w:rtl/>
                <w:lang w:bidi="ar-SA"/>
              </w:rPr>
              <w:t xml:space="preserve"> أدناه.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علاوة على ذلك أن يُحتفظ بالممتلكات المنقولة لمدة ستين (60) شهرا ابتداء من الشهر الذي تم فيه اقتناؤها.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يجب </w:t>
            </w:r>
            <w:r>
              <w:rPr>
                <w:rFonts w:ascii="Sakkal Majalla" w:eastAsia="Sakkal Majalla" w:hAnsi="Sakkal Majalla" w:cs="Sakkal Majalla"/>
                <w:b/>
                <w:bCs/>
                <w:i w:val="0"/>
                <w:iCs w:val="0"/>
                <w:smallCaps w:val="0"/>
                <w:color w:val="000000"/>
                <w:sz w:val="30"/>
                <w:szCs w:val="30"/>
                <w:rtl/>
                <w:lang w:bidi="ar-SA"/>
              </w:rPr>
              <w:t xml:space="preserve">أن </w:t>
            </w:r>
            <w:r>
              <w:rPr>
                <w:rFonts w:ascii="Sakkal Majalla" w:eastAsia="Sakkal Majalla" w:hAnsi="Sakkal Majalla" w:cs="Sakkal Majalla"/>
                <w:b w:val="0"/>
                <w:bCs w:val="0"/>
                <w:i w:val="0"/>
                <w:iCs w:val="0"/>
                <w:smallCaps w:val="0"/>
                <w:color w:val="000000"/>
                <w:sz w:val="30"/>
                <w:szCs w:val="30"/>
                <w:rtl/>
                <w:lang w:bidi="ar-SA"/>
              </w:rPr>
              <w:t>يُحتفظ بالممتلكات العقارية طوال مدة العشر (10) سنوات الموالية لتاريخ تملكها.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إذا لم يحتفظ بهذه الممتلكات خلال المدتين السالفتي الذكر، </w:t>
            </w:r>
            <w:r>
              <w:rPr>
                <w:rFonts w:ascii="Sakkal Majalla" w:eastAsia="Sakkal Majalla" w:hAnsi="Sakkal Majalla" w:cs="Sakkal Majalla"/>
                <w:b/>
                <w:bCs/>
                <w:i w:val="0"/>
                <w:iCs w:val="0"/>
                <w:smallCaps w:val="0"/>
                <w:color w:val="000000"/>
                <w:sz w:val="30"/>
                <w:szCs w:val="30"/>
                <w:rtl/>
                <w:lang w:bidi="ar-SA"/>
              </w:rPr>
              <w:t>تتم</w:t>
            </w:r>
            <w:r>
              <w:rPr>
                <w:rFonts w:ascii="Sakkal Majalla" w:eastAsia="Sakkal Majalla" w:hAnsi="Sakkal Majalla" w:cs="Sakkal Majalla"/>
                <w:b w:val="0"/>
                <w:bCs w:val="0"/>
                <w:i w:val="0"/>
                <w:iCs w:val="0"/>
                <w:smallCaps w:val="0"/>
                <w:color w:val="000000"/>
                <w:sz w:val="30"/>
                <w:szCs w:val="30"/>
                <w:rtl/>
                <w:lang w:bidi="ar-SA"/>
              </w:rPr>
              <w:t xml:space="preserve"> 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 التي سبق خصمها أو التي كانت موضوع إعفاء وفقا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لأحكام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المادة 104-</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أدناه.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تخضع للتسوية. . . . . . . . . . . . . . . . . . . . . . .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102</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نظام</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السلع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القابلة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للاستهلاك</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تقيد</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حساب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الأصول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الثابتة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 . . . . . . . . . . . . . . . . . . . . . . . . . . . . . . . . . . . . . . . . . . . . . . . . . . . . .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بالمادتين 92 و94 أعلاه</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خصصت هذه الممتلكات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الضريبة التي تم خصمها أو التي كانت. . . . . . . . . . . . . . . . . . . . . . . . . . . . . . . . . .........المادة 104 -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 1°</w:t>
            </w:r>
            <w:r>
              <w:rPr>
                <w:rFonts w:ascii="Sakkal Majalla" w:eastAsia="Sakkal Majalla" w:hAnsi="Sakkal Majalla" w:cs="Sakkal Majalla"/>
                <w:b w:val="0"/>
                <w:bCs w:val="0"/>
                <w:i w:val="0"/>
                <w:iCs w:val="0"/>
                <w:smallCaps w:val="0"/>
                <w:color w:val="000000"/>
                <w:sz w:val="30"/>
                <w:szCs w:val="30"/>
                <w:rtl/>
                <w:lang w:bidi="ar-SA"/>
              </w:rPr>
              <w:t xml:space="preserve"> أدناه.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علاوة على ذلك أن يُحتفظ بالممتلكات المنقولة لمدة ستين (60) شهرا ابتداء من الشهر الذي تم فيه اقتناؤها.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يجب </w:t>
            </w:r>
            <w:r>
              <w:rPr>
                <w:rFonts w:ascii="Sakkal Majalla" w:eastAsia="Sakkal Majalla" w:hAnsi="Sakkal Majalla" w:cs="Sakkal Majalla"/>
                <w:b/>
                <w:bCs/>
                <w:i w:val="0"/>
                <w:iCs w:val="0"/>
                <w:smallCaps w:val="0"/>
                <w:color w:val="000000"/>
                <w:sz w:val="30"/>
                <w:szCs w:val="30"/>
                <w:rtl/>
                <w:lang w:bidi="ar-SA"/>
              </w:rPr>
              <w:t xml:space="preserve">أن </w:t>
            </w:r>
            <w:r>
              <w:rPr>
                <w:rFonts w:ascii="Sakkal Majalla" w:eastAsia="Sakkal Majalla" w:hAnsi="Sakkal Majalla" w:cs="Sakkal Majalla"/>
                <w:b w:val="0"/>
                <w:bCs w:val="0"/>
                <w:i w:val="0"/>
                <w:iCs w:val="0"/>
                <w:smallCaps w:val="0"/>
                <w:color w:val="000000"/>
                <w:sz w:val="30"/>
                <w:szCs w:val="30"/>
                <w:rtl/>
                <w:lang w:bidi="ar-SA"/>
              </w:rPr>
              <w:t>يُحتفظ بالممتلكات العقارية طوال مدة العشر (10) سنوات الموالية لتاريخ تملكها.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إذا لم يحتفظ بهذه الممتلكات خلال المدتين السالفتي الذكر، </w:t>
            </w:r>
            <w:r>
              <w:rPr>
                <w:rFonts w:ascii="Sakkal Majalla" w:eastAsia="Sakkal Majalla" w:hAnsi="Sakkal Majalla" w:cs="Sakkal Majalla"/>
                <w:b/>
                <w:bCs/>
                <w:i w:val="0"/>
                <w:iCs w:val="0"/>
                <w:smallCaps w:val="0"/>
                <w:color w:val="000000"/>
                <w:sz w:val="30"/>
                <w:szCs w:val="30"/>
                <w:rtl/>
                <w:lang w:bidi="ar-SA"/>
              </w:rPr>
              <w:t>تتم</w:t>
            </w:r>
            <w:r>
              <w:rPr>
                <w:rFonts w:ascii="Sakkal Majalla" w:eastAsia="Sakkal Majalla" w:hAnsi="Sakkal Majalla" w:cs="Sakkal Majalla"/>
                <w:b w:val="0"/>
                <w:bCs w:val="0"/>
                <w:i w:val="0"/>
                <w:iCs w:val="0"/>
                <w:smallCaps w:val="0"/>
                <w:color w:val="000000"/>
                <w:sz w:val="30"/>
                <w:szCs w:val="30"/>
                <w:rtl/>
                <w:lang w:bidi="ar-SA"/>
              </w:rPr>
              <w:t xml:space="preserve"> 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 التي سبق خصمها أو التي كانت موضوع إعفاء وفقا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لأحكام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المادة 104-</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أدناه.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تخضع للتسوية. . . . . . . . . . . . . . . . . . . . . . .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rtl/>
                <w:lang w:bidi="ar-SA"/>
              </w:rPr>
              <w:t>رقم النظام : 2389</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bCs/>
                <w:i w:val="0"/>
                <w:iCs w:val="0"/>
                <w:smallCaps w:val="0"/>
                <w:color w:val="000000"/>
                <w:u w:val="single" w:color="000000"/>
                <w:rtl/>
                <w:lang w:bidi="ar-SA"/>
              </w:rPr>
              <w:t>مادة وظيفية 35 - -</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نسخ</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كما جاء في المشروع</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المادة 35. - التكاليف القابلة للخصم</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التكاليف القابلة للخصم . . . . . . . . . . . . . . . . . . . . . . . . . . . . . . . . . . . . . . . . . . . . . . . . . . . . . . . . . . . . . . . . . . . على الدخل.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اعتبـار المبالـغ التي يقتطعهـا مستغل مؤسسـة فردية. . . . . . . . . . . . . . . . . . . . . .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 . . . . . . . . . ......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يجوز.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المادة 35. - التكاليف القابلة للخصم</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التكاليف القابلة للخصم . . . . . . . . . . . . . . . . . . . . . . . . . . . . . . . . . . . . . . . . . . . . . . . . . . . . . . . . . . . . . . . . . . . على الدخل.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اعتبـار المبالـغ التي يقتطعهـا مستغل مؤسسـة فردية. . . . . . . . . . . . . . . . . . . . . .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 . . . . . . . . . ......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يجوز.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Pr>
            </w:pPr>
          </w:p>
        </w:tc>
      </w:tr>
    </w:tbl>
    <w:p>
      <w:pPr>
        <w:bidi/>
        <w:jc w:val="both"/>
        <w:rPr>
          <w:rFonts w:cs="Sakkal Majalla"/>
          <w:bCs/>
          <w:iCs w:val="0"/>
          <w:szCs w:val="32"/>
          <w:rtl/>
          <w:lang w:bidi="ar-SA"/>
        </w:rPr>
      </w:pPr>
      <w:r>
        <w:rPr>
          <w:rFonts w:cs="Sakkal Majalla"/>
          <w:bCs/>
          <w:iCs w:val="0"/>
          <w:szCs w:val="32"/>
          <w:rtl/>
          <w:lang w:bidi="ar-SA"/>
        </w:rPr>
        <w:br w:type="page"/>
      </w:r>
    </w:p>
    <w:sectPr w:rsidSect="004A7A97">
      <w:footerReference w:type="default" r:id="rId4"/>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12</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B2CAB"/>
    <w:rsid w:val="0022649F"/>
    <w:rsid w:val="006D7F6A"/>
    <w:rsid w:val="00A77B3E"/>
    <w:rsid w:val="00B72707"/>
    <w:rsid w:val="00CA2A55"/>
    <w:rsid w:val="00CC6133"/>
    <w:rsid w:val="00EA10B7"/>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