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Council Intelligence Report</w:t>
      </w:r>
    </w:p>
    <w:p>
      <w:pPr>
        <w:spacing w:after="400"/>
        <w:jc w:val="center"/>
      </w:pPr>
      <w:r>
        <w:rPr>
          <w:i/>
          <w:iCs/>
        </w:rPr>
        <w:t xml:space="preserve">Generated: 2/3/2026, 8:39:26 PM</w:t>
      </w:r>
    </w:p>
    <w:p>
      <w:pPr>
        <w:spacing w:after="50"/>
      </w:pPr>
      <w:r>
        <w:rPr>
          <w:i/>
          <w:iCs/>
        </w:rPr>
        <w:t xml:space="preserve">Version: </w:t>
      </w:r>
      <w:r>
        <w:rPr>
          <w:i/>
          <w:iCs/>
        </w:rPr>
        <w:t xml:space="preserve">2.0</w:t>
      </w:r>
    </w:p>
    <w:p>
      <w:pPr>
        <w:spacing w:after="200"/>
      </w:pPr>
      <w:r>
        <w:rPr>
          <w:i/>
          <w:iCs/>
        </w:rPr>
        <w:t xml:space="preserve">Data Source: </w:t>
      </w:r>
      <w:r>
        <w:rPr>
          <w:i/>
          <w:iCs/>
        </w:rPr>
        <w:t xml:space="preserve">scout-data</w:t>
      </w:r>
    </w:p>
    <w:p>
      <w:pPr>
        <w:pStyle w:val="Heading2"/>
        <w:spacing w:before="400" w:after="200"/>
      </w:pPr>
      <w:r>
        <w:t xml:space="preserve">Executive Summary</w:t>
      </w:r>
    </w:p>
    <w:p>
      <w:pPr>
        <w:spacing w:after="100"/>
      </w:pPr>
      <w:r>
        <w:rPr>
          <w:b/>
          <w:bCs/>
        </w:rPr>
        <w:t xml:space="preserve">Total Opportunities: </w:t>
      </w:r>
      <w:r>
        <w:t xml:space="preserve">20</w:t>
      </w:r>
    </w:p>
    <w:p>
      <w:pPr>
        <w:spacing w:after="100"/>
      </w:pPr>
      <w:r>
        <w:rPr>
          <w:b/>
          <w:bCs/>
        </w:rPr>
        <w:t xml:space="preserve">High Impact: </w:t>
      </w:r>
      <w:r>
        <w:t xml:space="preserve">9</w:t>
      </w:r>
    </w:p>
    <w:p>
      <w:pPr>
        <w:spacing w:after="200"/>
      </w:pPr>
      <w:r>
        <w:rPr>
          <w:b/>
          <w:bCs/>
        </w:rPr>
        <w:t xml:space="preserve">Ready to Build: </w:t>
      </w:r>
      <w:r>
        <w:t xml:space="preserve">5</w:t>
      </w:r>
    </w:p>
    <w:p>
      <w:pPr>
        <w:pStyle w:val="Heading2"/>
        <w:spacing w:before="400" w:after="200"/>
      </w:pPr>
      <w:r>
        <w:t xml:space="preserve">Recommendations</w:t>
      </w:r>
    </w:p>
    <w:p>
      <w:pPr>
        <w:spacing w:after="100"/>
      </w:pPr>
      <w:r>
        <w:t xml:space="preserve">1. Priority 1: Add missing feature as standalone tool</w:t>
      </w:r>
    </w:p>
    <w:p>
      <w:pPr>
        <w:spacing w:after="100"/>
      </w:pPr>
      <w:r>
        <w:t xml:space="preserve">2.   - Addresses pain point: Unsure how to resolve `Missing field while writing result` error when using subscriptions</w:t>
      </w:r>
    </w:p>
    <w:p>
      <w:pPr>
        <w:spacing w:after="100"/>
      </w:pPr>
      <w:r>
        <w:t xml:space="preserve">3. Watch trend: like (13 mentions)</w:t>
      </w:r>
    </w:p>
    <w:p>
      <w:pPr>
        <w:spacing w:after="100"/>
      </w:pPr>
      <w:r>
        <w:t xml:space="preserve">4. Secondary trends: about (12 mentions), request (17 mentions)</w:t>
      </w:r>
    </w:p>
    <w:p>
      <w:pPr>
        <w:spacing w:after="100"/>
      </w:pPr>
      <w:r>
        <w:t xml:space="preserve">5. Quick wins available: 5 high-impact, low-effort opportunities</w:t>
      </w:r>
    </w:p>
    <w:p>
      <w:pPr>
        <w:spacing w:after="100"/>
      </w:pPr>
      <w:r>
        <w:t xml:space="preserve">6. Review opportunities in data/opportunities/latest.json</w:t>
      </w:r>
    </w:p>
    <w:p>
      <w:pPr>
        <w:spacing w:after="100"/>
      </w:pPr>
      <w:r>
        <w:t xml:space="preserve">7. Set up alerts for new pain points</w:t>
      </w:r>
    </w:p>
    <w:p>
      <w:pPr>
        <w:pStyle w:val="Heading2"/>
        <w:spacing w:before="400" w:after="200"/>
      </w:pPr>
      <w:r>
        <w:t xml:space="preserve">Detailed Analysis</w:t>
      </w:r>
    </w:p>
    <w:p>
      <w:pPr>
        <w:pStyle w:val="Heading2"/>
        <w:spacing w:before="300" w:after="150"/>
      </w:pPr>
      <w:r>
        <w:t xml:space="preserve">Market Analysis</w:t>
      </w:r>
    </w:p>
    <w:p>
      <w:pPr>
        <w:spacing w:after="100"/>
      </w:pPr>
      <w:r>
        <w:t xml:space="preserve">Based on scanning 25 repositories, we identified 105 distinct pain points.</w:t>
      </w:r>
    </w:p>
    <w:p>
      <w:pPr>
        <w:pStyle w:val="Heading3"/>
        <w:spacing w:before="200" w:after="100"/>
      </w:pPr>
      <w:r>
        <w:t xml:space="preserve">Key Findings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**High-impact opportunities**: 9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**Low-effort builds**: 6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**Emerging trends**: 10</w:t>
      </w:r>
    </w:p>
    <w:p>
      <w:pPr>
        <w:pStyle w:val="Heading3"/>
        <w:spacing w:before="200" w:after="100"/>
      </w:pPr>
      <w:r>
        <w:t xml:space="preserve">Top Opportunities</w:t>
      </w:r>
    </w:p>
    <w:p>
      <w:pPr>
        <w:spacing w:after="100"/>
      </w:pPr>
      <w:r>
        <w:t xml:space="preserve">1. **Add missing feature as standalone tool**</w:t>
      </w:r>
    </w:p>
    <w:p>
      <w:pPr>
        <w:spacing w:after="100"/>
      </w:pPr>
      <w:r>
        <w:t xml:space="preserve">   - Impact: HIGH</w:t>
      </w:r>
    </w:p>
    <w:p>
      <w:pPr>
        <w:spacing w:after="100"/>
      </w:pPr>
      <w:r>
        <w:t xml:space="preserve">   - Effort: LOW</w:t>
      </w:r>
    </w:p>
    <w:p>
      <w:pPr>
        <w:spacing w:after="100"/>
      </w:pPr>
      <w:r>
        <w:t xml:space="preserve">2. **Tool to solve: fix(i18n): Make rest of the tools translatable and translate them to German**</w:t>
      </w:r>
    </w:p>
    <w:p>
      <w:pPr>
        <w:spacing w:after="100"/>
      </w:pPr>
      <w:r>
        <w:t xml:space="preserve">   - Impact: HIGH</w:t>
      </w:r>
    </w:p>
    <w:p>
      <w:pPr>
        <w:spacing w:after="100"/>
      </w:pPr>
      <w:r>
        <w:t xml:space="preserve">   - Effort: LOW</w:t>
      </w:r>
    </w:p>
    <w:p>
      <w:pPr>
        <w:spacing w:after="100"/>
      </w:pPr>
      <w:r>
        <w:t xml:space="preserve">3. **Add missing feature as standalone tool**</w:t>
      </w:r>
    </w:p>
    <w:p>
      <w:pPr>
        <w:spacing w:after="100"/>
      </w:pPr>
      <w:r>
        <w:t xml:space="preserve">   - Impact: HIGH</w:t>
      </w:r>
    </w:p>
    <w:p>
      <w:pPr>
        <w:spacing w:after="100"/>
      </w:pPr>
      <w:r>
        <w:t xml:space="preserve">   - Effort: LOW</w:t>
      </w:r>
    </w:p>
    <w:p>
      <w:pPr>
        <w:pStyle w:val="Heading3"/>
        <w:spacing w:before="200" w:after="100"/>
      </w:pPr>
      <w:r>
        <w:t xml:space="preserve">Emerging Trends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like (13 mentions)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about (12 mentions)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request (17 mentions)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there (14 mentions)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https (35 mentions)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github (17 mentions)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into (11 mentions)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support (15 mentions)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issue (22 mentions)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using (20 mentions)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2026-02-03T20:39:26.746Z</dcterms:created>
  <dcterms:modified xsi:type="dcterms:W3CDTF">2026-02-03T20:39:26.746Z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