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hanging="0"/>
        <w:jc w:val="center"/>
        <w:rPr/>
      </w:pPr>
      <w:r>
        <w:rPr/>
        <w:t>Федеральное государственное автономное образовательное учреждение</w:t>
      </w:r>
    </w:p>
    <w:p>
      <w:pPr>
        <w:pStyle w:val="Normal"/>
        <w:ind w:hanging="0"/>
        <w:jc w:val="center"/>
        <w:rPr/>
      </w:pPr>
      <w:r>
        <w:rPr/>
        <w:t>высшего образования</w:t>
      </w:r>
    </w:p>
    <w:p>
      <w:pPr>
        <w:pStyle w:val="Normal"/>
        <w:ind w:hanging="0"/>
        <w:jc w:val="center"/>
        <w:rPr/>
      </w:pPr>
      <w:r>
        <w:rPr/>
        <w:t>«Национальный исследовательский университет</w:t>
      </w:r>
    </w:p>
    <w:p>
      <w:pPr>
        <w:pStyle w:val="Normal"/>
        <w:ind w:hanging="0"/>
        <w:jc w:val="center"/>
        <w:rPr/>
      </w:pPr>
      <w:r>
        <w:rPr/>
        <w:t>«Высшая школа экономики»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Московский институт электроники и математики национального</w:t>
      </w:r>
    </w:p>
    <w:p>
      <w:pPr>
        <w:pStyle w:val="Normal"/>
        <w:ind w:hanging="0"/>
        <w:jc w:val="center"/>
        <w:rPr/>
      </w:pPr>
      <w:r>
        <w:rPr/>
        <w:t>исследовательского университета «Высшая школа экономики»</w:t>
      </w:r>
    </w:p>
    <w:p>
      <w:pPr>
        <w:pStyle w:val="Normal"/>
        <w:ind w:hanging="0"/>
        <w:jc w:val="center"/>
        <w:rPr/>
      </w:pPr>
      <w:r>
        <w:rPr/>
        <w:t>Департамент компьютерной инженерии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Курс «Системное проектирование цифровых устройств»</w:t>
      </w:r>
    </w:p>
    <w:p>
      <w:pPr>
        <w:pStyle w:val="Normal"/>
        <w:ind w:hanging="0"/>
        <w:rPr>
          <w:b/>
          <w:b/>
        </w:rPr>
      </w:pPr>
      <w:r>
        <w:rPr>
          <w:b/>
        </w:rPr>
      </w:r>
    </w:p>
    <w:p>
      <w:pPr>
        <w:pStyle w:val="Normal"/>
        <w:ind w:hanging="0"/>
        <w:rPr>
          <w:b/>
          <w:b/>
        </w:rPr>
      </w:pPr>
      <w:r>
        <w:rPr>
          <w:b/>
        </w:rPr>
      </w:r>
    </w:p>
    <w:p>
      <w:pPr>
        <w:pStyle w:val="Normal"/>
        <w:ind w:hanging="0"/>
        <w:rPr>
          <w:b/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ОТЧЕТ</w:t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о выполнении практической работы №3</w:t>
      </w:r>
    </w:p>
    <w:p>
      <w:pPr>
        <w:pStyle w:val="Normal"/>
        <w:ind w:hanging="0"/>
        <w:jc w:val="center"/>
        <w:rPr/>
      </w:pPr>
      <w:r>
        <w:rPr/>
        <w:t>тема работы: «Практические примеры использования ПЛИС часть 2»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firstLine="5954"/>
        <w:jc w:val="left"/>
        <w:rPr/>
      </w:pPr>
      <w:r>
        <w:rPr/>
        <w:t>Выполнил:</w:t>
      </w:r>
    </w:p>
    <w:p>
      <w:pPr>
        <w:pStyle w:val="Normal"/>
        <w:ind w:firstLine="5954"/>
        <w:jc w:val="left"/>
        <w:rPr/>
      </w:pPr>
      <w:r>
        <w:rPr/>
        <w:t>Щеглев Михаил БИВ225</w:t>
      </w:r>
    </w:p>
    <w:p>
      <w:pPr>
        <w:pStyle w:val="Normal"/>
        <w:ind w:firstLine="5954"/>
        <w:jc w:val="left"/>
        <w:rPr/>
      </w:pPr>
      <w:r>
        <w:rPr/>
        <w:t>Грушевский Никита БИВ225</w:t>
      </w:r>
    </w:p>
    <w:p>
      <w:pPr>
        <w:pStyle w:val="Normal"/>
        <w:ind w:firstLine="5954"/>
        <w:jc w:val="left"/>
        <w:rPr/>
      </w:pPr>
      <w:r>
        <w:rPr/>
        <w:t>Принял:</w:t>
      </w:r>
    </w:p>
    <w:p>
      <w:pPr>
        <w:pStyle w:val="Normal"/>
        <w:ind w:firstLine="5954"/>
        <w:jc w:val="left"/>
        <w:rPr/>
      </w:pPr>
      <w:r>
        <w:rPr/>
        <w:t>Зунин В. В.</w:t>
      </w:r>
    </w:p>
    <w:p>
      <w:pPr>
        <w:pStyle w:val="Normal"/>
        <w:ind w:hanging="0"/>
        <w:jc w:val="left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spacing w:lineRule="auto" w:line="240"/>
        <w:ind w:hanging="0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ind w:left="720" w:hanging="436"/>
        <w:rPr>
          <w:sz w:val="28"/>
          <w:szCs w:val="28"/>
        </w:rPr>
      </w:pPr>
      <w:bookmarkStart w:id="0" w:name="_heading=h.30j0zll"/>
      <w:bookmarkEnd w:id="0"/>
      <w:r>
        <w:rPr>
          <w:sz w:val="28"/>
          <w:szCs w:val="28"/>
        </w:rPr>
        <w:t>Задание</w:t>
      </w:r>
    </w:p>
    <w:p>
      <w:pPr>
        <w:pStyle w:val="PreformattedText"/>
        <w:numPr>
          <w:ilvl w:val="0"/>
          <w:numId w:val="6"/>
        </w:numPr>
        <w:ind w:left="851" w:hanging="425"/>
        <w:jc w:val="both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ru-RU" w:eastAsia="ru-RU" w:bidi="ar-SA"/>
        </w:rPr>
      </w:pPr>
      <w:r>
        <w:rPr>
          <w:rFonts w:eastAsia="Times New Roman" w:cs="Times New Roman" w:ascii="Times New Roman" w:hAnsi="Times New Roman"/>
          <w:b w:val="false"/>
          <w:color w:val="auto"/>
          <w:kern w:val="0"/>
          <w:sz w:val="24"/>
          <w:szCs w:val="24"/>
          <w:lang w:val="ru-RU" w:eastAsia="ru-RU" w:bidi="ar-SA"/>
        </w:rPr>
        <w:t>Разработать устройствор рассчитывающее пройденное расстояние между двумя точками –округление до целогом начальная точка и конечная фиксируется нажатием одной из кнопок или переключателя№л Результат выводится на 7-сегментный индикаторл</w:t>
      </w:r>
    </w:p>
    <w:p>
      <w:pPr>
        <w:pStyle w:val="PreformattedText"/>
        <w:numPr>
          <w:ilvl w:val="0"/>
          <w:numId w:val="7"/>
        </w:numPr>
        <w:ind w:left="851" w:hanging="425"/>
        <w:jc w:val="both"/>
        <w:rPr>
          <w:rFonts w:eastAsia="Times New Roman" w:cs="Times New Roman"/>
          <w:b w:val="false"/>
          <w:b w:val="false"/>
          <w:color w:val="00000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 w:val="false"/>
          <w:color w:val="auto"/>
          <w:kern w:val="0"/>
          <w:sz w:val="24"/>
          <w:szCs w:val="24"/>
          <w:lang w:val="ru-RU" w:eastAsia="ru-RU" w:bidi="ar-SA"/>
        </w:rPr>
        <w:t>Разработать устройство, которое подсчитывает количество нажатий одной кнопки мыши. Начало и конец интервала измерения фиксируются нажатием одной из кнопок или переключателя. Результат отображается на 7</w:t>
        <w:noBreakHyphen/>
        <w:t>сегментном индикаторе.</w:t>
      </w:r>
    </w:p>
    <w:p>
      <w:pPr>
        <w:pStyle w:val="Normal"/>
        <w:ind w:left="851" w:hanging="425"/>
        <w:jc w:val="both"/>
        <w:rPr>
          <w:rFonts w:ascii="Times New Roman" w:hAnsi="Times New Roman" w:eastAsia="Times New Roman" w:cs="Times New Roman"/>
          <w:b w:val="false"/>
          <w:b w:val="false"/>
          <w:color w:val="auto"/>
          <w:kern w:val="0"/>
          <w:sz w:val="24"/>
          <w:szCs w:val="24"/>
          <w:lang w:val="ru-RU" w:eastAsia="ru-RU" w:bidi="ar-SA"/>
        </w:rPr>
      </w:pPr>
      <w:r>
        <w:rPr>
          <w:rFonts w:eastAsia="Times New Roman" w:cs="Times New Roman"/>
          <w:b w:val="false"/>
          <w:color w:val="auto"/>
          <w:kern w:val="0"/>
          <w:sz w:val="24"/>
          <w:szCs w:val="24"/>
          <w:lang w:val="ru-RU" w:eastAsia="ru-RU" w:bidi="ar-SA"/>
        </w:rPr>
      </w:r>
    </w:p>
    <w:p>
      <w:pPr>
        <w:pStyle w:val="Heading1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Выполнение</w:t>
      </w:r>
      <w:bookmarkStart w:id="1" w:name="_heading=h.3znysh7"/>
      <w:bookmarkEnd w:id="1"/>
    </w:p>
    <w:p>
      <w:pPr>
        <w:pStyle w:val="Normal"/>
        <w:ind w:hanging="0"/>
        <w:jc w:val="left"/>
        <w:rPr/>
      </w:pPr>
      <w:r>
        <w:rPr/>
        <w:tab/>
        <w:t>Был выполнен запуск караоке машины на основе ядра Nius II. Основное отличие данной реализации он теализации непосретственно на чипе плис заключается в том, что в данном случае вся логика обработки информации описываются высокоуровневым языком програмирования скомпилированым и исполняемым на ядре Nius II.</w:t>
      </w:r>
    </w:p>
    <w:p>
      <w:pPr>
        <w:pStyle w:val="Normal"/>
        <w:ind w:hanging="0"/>
        <w:jc w:val="left"/>
        <w:rPr/>
      </w:pPr>
      <w:r>
        <w:rPr/>
        <w:tab/>
        <w:t>Далее был выполнены задания по работе с мышкой через интерфейс ps2. В нашем случае были реализованны задания по расчёту манхетоновского растояния пройденного мышкой и и подсчёт количества нажатий на одну из кнопок мыши.</w:t>
      </w:r>
    </w:p>
    <w:p>
      <w:pPr>
        <w:pStyle w:val="Heading1"/>
        <w:numPr>
          <w:ilvl w:val="0"/>
          <w:numId w:val="2"/>
        </w:numPr>
        <w:rPr/>
      </w:pPr>
      <w:r>
        <w:rPr/>
        <w:t>Вывод</w:t>
      </w:r>
    </w:p>
    <w:p>
      <w:pPr>
        <w:pStyle w:val="Normal"/>
        <w:rPr/>
      </w:pPr>
      <w:r>
        <w:rPr/>
        <w:t xml:space="preserve">В ходе выполнения работы были получены знания по работе с </w:t>
      </w:r>
      <w:r>
        <w:rPr/>
        <w:t>ядром Nius II, интерфейсом ps2. Данные знания полезны для работы с перефирийными устройствами и автоматизации работы используя ядра вместо непосредственного описания алгоритма на языке верилог, что имеет массу приемуществ так как позволяет использовать высокоуровневые языки программирования.</w:t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r>
        <w:rPr/>
        <w:t>Приложение</w:t>
      </w:r>
    </w:p>
    <w:p>
      <w:pPr>
        <w:pStyle w:val="Normal"/>
        <w:ind w:hanging="0"/>
        <w:jc w:val="right"/>
        <w:rPr/>
      </w:pPr>
      <w:r>
        <w:rPr/>
        <w:t>Приложение 1.</w:t>
      </w:r>
    </w:p>
    <w:p>
      <w:pPr>
        <w:pStyle w:val="Normal"/>
        <w:ind w:hanging="0"/>
        <w:jc w:val="right"/>
        <w:rPr/>
      </w:pPr>
      <w:r>
        <w:rPr/>
        <w:t>Топлевел для подключения ps2 мыши.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 ============================================================================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 Copyright (c) 2013 by Terasic Technologies Inc.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 ============================================================================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 Permission: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   Terasic grants permission to use and modify this code for use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//   in synthesis for all Terasic Development Boards and Altera Development 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//   Kits made by Terasic.  Other use of this code, including the selling 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   ,duplication, or modification of any portion is strictly prohibited.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 Disclaimer: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   This VHDL/Verilog or C/C++ source code is intended as a design reference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   which illustrates how these types of functions can be implemented.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   It is the user's responsibility to verify their design for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   consistency and functionality through the use of formal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//   verification methods.  Terasic provides no warranty regarding the use 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   or functionality of this code.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 ============================================================================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//           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  Terasic Technologies Inc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  9F., No.176, Sec.2, Gongdao 5th Rd, East Dist, Hsinchu City, 30070. Taiwan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//  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//  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//                     web: http://www.terasic.com/  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                     email: support@terasic.com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 ============================================================================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//Date:  Thu Jul 11 11:26:45 2013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 ============================================================================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//`define ENABLE_HPS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module DE1_SoC_PS2_DEMO(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ADC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       ADC_CS_N,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ADC_DIN,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input              ADC_DOUT,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ADC_SCLK,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AUD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input              AUD_ADCDAT,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       AUD_ADCLRCK,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       AUD_BCLK,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AUD_DACDAT,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       AUD_DACLRCK,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AUD_XCK,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CLOCK2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input              CLOCK2_50,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CLOCK3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input              CLOCK3_50,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CLOCK4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input              CLOCK4_50,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CLOCK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input              CLOCK_50,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DRAM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[12:0] DRAM_ADDR,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[1:0]  DRAM_BA,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DRAM_CAS_N,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DRAM_CKE,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DRAM_CLK,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DRAM_CS_N,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[15:0] DRAM_DQ,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DRAM_LDQM,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DRAM_RAS_N,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DRAM_UDQM,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DRAM_WE_N,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FAN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FAN_CTRL,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FPGA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FPGA_I2C_SCLK,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       FPGA_I2C_SDAT,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GPIO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[35:0]         GPIO_0,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[35:0]         GPIO_1,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</w:t>
      </w: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HEX0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[6:0]  HEX0,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HEX1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[6:0]  HEX1,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HEX2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[6:0]  HEX2,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HEX3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[6:0]  HEX3,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HEX4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reg  [6:0]  HEX4,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HEX5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reg  [6:0]  HEX5,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`ifdef ENABLE_HPS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HPS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       HPS_CONV_USB_N,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[14:0] HPS_DDR3_ADDR,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[2:0]  HPS_DDR3_BA,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HPS_DDR3_CAS_N,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HPS_DDR3_CKE,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HPS_DDR3_CK_N,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HPS_DDR3_CK_P,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HPS_DDR3_CS_N,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[3:0]  HPS_DDR3_DM,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[31:0] HPS_DDR3_DQ,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[3:0]  HPS_DDR3_DQS_N,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[3:0]  HPS_DDR3_DQS_P,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HPS_DDR3_ODT,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HPS_DDR3_RAS_N,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HPS_DDR3_RESET_N,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input              HPS_DDR3_RZQ,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HPS_DDR3_WE_N,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HPS_ENET_GTX_CLK,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       HPS_ENET_INT_N,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HPS_ENET_MDC,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       HPS_ENET_MDIO,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input              HPS_ENET_RX_CLK,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input       [3:0]  HPS_ENET_RX_DATA,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input              HPS_ENET_RX_DV,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[3:0]  HPS_ENET_TX_DATA,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HPS_ENET_TX_EN,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[3:0]  HPS_FLASH_DATA,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HPS_FLASH_DCLK,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HPS_FLASH_NCSO,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       HPS_GSENSOR_INT,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       HPS_I2C1_SCLK,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       HPS_I2C1_SDAT,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       HPS_I2C2_SCLK,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       HPS_I2C2_SDAT,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       HPS_I2C_CONTROL,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       HPS_KEY,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       HPS_LED,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       HPS_LTC_GPIO,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HPS_SD_CLK,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       HPS_SD_CMD,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[3:0]  HPS_SD_DATA,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HPS_SPIM_CLK,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input              HPS_SPIM_MISO,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HPS_SPIM_MOSI,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       HPS_SPIM_SS,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input              HPS_UART_RX,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HPS_UART_TX,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input              HPS_USB_CLKOUT,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[7:0]  HPS_USB_DATA,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input              HPS_USB_DIR,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input              HPS_USB_NXT,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HPS_USB_STP,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`endif /*ENABLE_HPS*/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IRDA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input              IRDA_RXD,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IRDA_TXD,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KEY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input       [3:0]  KEY,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LEDR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[9:0]  LEDR,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PS2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       PS2_CLK,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       PS2_CLK2,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       PS2_DAT,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inout              PS2_DAT2,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SW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input       [9:0]  SW,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TD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input              TD_CLK27,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input      [7:0]  TD_DATA,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input             TD_HS,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TD_RESET_N,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input             TD_VS,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///////// VGA 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[7:0]  VGA_B,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VGA_BLANK_N,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VGA_CLK,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[7:0]  VGA_G,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VGA_HS,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[7:0]  VGA_R,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VGA_SYNC_N,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</w:t>
      </w:r>
      <w:r>
        <w:rPr>
          <w:rFonts w:cs="Courier New" w:ascii="Courier" w:hAnsi="Courier"/>
          <w:sz w:val="20"/>
          <w:szCs w:val="20"/>
          <w:lang w:val="en-US"/>
        </w:rPr>
        <w:t>output             VGA_VS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);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//=======================================================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  REG/WIRE declarations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//=======================================================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wire HEX0P;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wire HEX1P;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wire HEX2P;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wire HEX3P;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wire HEX4P;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wire HEX5P;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wire action;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//=======================================================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  Structural coding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//=======================================================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///////////////////////////////////////////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 VGA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assign VGA_BLANK_N = 1'b1;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assign VGA_SYNC_N = 1'b1;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///////////////////////////////////////////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 TV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assign TD_RESET_N = TD_VS;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assign action = TD_HS &amp; TD_CLK27 &amp; (TD_DATA == 8'hff);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wire [7:0] x, y;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reg [7:0] x_regged, y_regged;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///////////////////////////////////////////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//ps2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//////////////////////////////////////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///intantiation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</w:t>
      </w:r>
      <w:r>
        <w:rPr>
          <w:rFonts w:cs="Courier New" w:ascii="Courier" w:hAnsi="Courier"/>
          <w:sz w:val="20"/>
          <w:szCs w:val="20"/>
          <w:lang w:val="en-US"/>
        </w:rPr>
        <w:t>ps2 U1(.iSTART(KEY[0]),  //press the button for transmitting instrucions to device;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     </w:t>
      </w:r>
      <w:r>
        <w:rPr>
          <w:rFonts w:cs="Courier New" w:ascii="Courier" w:hAnsi="Courier"/>
          <w:sz w:val="20"/>
          <w:szCs w:val="20"/>
          <w:lang w:val="en-US"/>
        </w:rPr>
        <w:t>.iRST_n(KEY[1]),  //global reset signal;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     </w:t>
      </w:r>
      <w:r>
        <w:rPr>
          <w:rFonts w:cs="Courier New" w:ascii="Courier" w:hAnsi="Courier"/>
          <w:sz w:val="20"/>
          <w:szCs w:val="20"/>
          <w:lang w:val="en-US"/>
        </w:rPr>
        <w:t>.iCLK_50(CLOCK_50),  //clock source;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     </w:t>
      </w:r>
      <w:r>
        <w:rPr>
          <w:rFonts w:cs="Courier New" w:ascii="Courier" w:hAnsi="Courier"/>
          <w:sz w:val="20"/>
          <w:szCs w:val="20"/>
          <w:lang w:val="en-US"/>
        </w:rPr>
        <w:t>.PS2_CLK(PS2_CLK), //ps2_clock signal inout;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     </w:t>
      </w:r>
      <w:r>
        <w:rPr>
          <w:rFonts w:cs="Courier New" w:ascii="Courier" w:hAnsi="Courier"/>
          <w:sz w:val="20"/>
          <w:szCs w:val="20"/>
          <w:lang w:val="en-US"/>
        </w:rPr>
        <w:t>.PS2_DAT(PS2_DAT), //ps2_data  signal inout;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     </w:t>
      </w:r>
      <w:r>
        <w:rPr>
          <w:rFonts w:cs="Courier New" w:ascii="Courier" w:hAnsi="Courier"/>
          <w:sz w:val="20"/>
          <w:szCs w:val="20"/>
          <w:lang w:val="en-US"/>
        </w:rPr>
        <w:t>.oLEFBUT(LEDR[0]),  //left button press display;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     </w:t>
      </w:r>
      <w:r>
        <w:rPr>
          <w:rFonts w:cs="Courier New" w:ascii="Courier" w:hAnsi="Courier"/>
          <w:sz w:val="20"/>
          <w:szCs w:val="20"/>
          <w:lang w:val="en-US"/>
        </w:rPr>
        <w:t>.oRIGBUT(LEDR[1]),  //right button press display;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     </w:t>
      </w:r>
      <w:r>
        <w:rPr>
          <w:rFonts w:cs="Courier New" w:ascii="Courier" w:hAnsi="Courier"/>
          <w:sz w:val="20"/>
          <w:szCs w:val="20"/>
          <w:lang w:val="en-US"/>
        </w:rPr>
        <w:t>.oMIDBUT(LEDR[2]),  //middle button press display;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     </w:t>
      </w:r>
      <w:r>
        <w:rPr>
          <w:rFonts w:cs="Courier New" w:ascii="Courier" w:hAnsi="Courier"/>
          <w:sz w:val="20"/>
          <w:szCs w:val="20"/>
          <w:lang w:val="en-US"/>
        </w:rPr>
        <w:t>.oX_MOV1(HEX0),  //lower SEG of mouse displacement display for X axis.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     </w:t>
      </w:r>
      <w:r>
        <w:rPr>
          <w:rFonts w:cs="Courier New" w:ascii="Courier" w:hAnsi="Courier"/>
          <w:sz w:val="20"/>
          <w:szCs w:val="20"/>
          <w:lang w:val="en-US"/>
        </w:rPr>
        <w:t>.oX_MOV2(HEX1),  //higher SEG of mouse displacement display for X axis.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     </w:t>
      </w:r>
      <w:r>
        <w:rPr>
          <w:rFonts w:cs="Courier New" w:ascii="Courier" w:hAnsi="Courier"/>
          <w:sz w:val="20"/>
          <w:szCs w:val="20"/>
          <w:lang w:val="en-US"/>
        </w:rPr>
        <w:t>.oY_MOV1(HEX2),  //lower SEG of mouse displacement display for Y axis.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         </w:t>
      </w:r>
      <w:r>
        <w:rPr>
          <w:rFonts w:cs="Courier New" w:ascii="Courier" w:hAnsi="Courier"/>
          <w:sz w:val="20"/>
          <w:szCs w:val="20"/>
          <w:lang w:val="en-US"/>
        </w:rPr>
        <w:t>.oY_MOV2(HEX3),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ab/>
        <w:t xml:space="preserve">  .x_latch(x),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ab/>
        <w:t xml:space="preserve">  .y_latch(y)); //higher SEG of mouse displacement display for Y axis.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ab/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reg [7:0] distance, distance_next;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 xml:space="preserve">  </w:t>
      </w: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always @(posedge CLOCK_50 or negedge KEY[1]) begin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>if (!KEY[1]) begin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>x_regged &lt;= 0;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>y_regged &lt;= 0;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>distance &lt;= 0;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>else begin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>if (LEDR[0]) begin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ab/>
        <w:t>x_regged &lt;= x;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ab/>
        <w:t>y_regged &lt;= y;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ab/>
        <w:t>distance &lt;= distance_next;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always @(*) begin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>distance_next = 0;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>if (x_regged &gt; x) begin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>distance_next = distance_next + x_regged - x;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>else begin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>distance_next = distance_next - x_regged + x;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>if (y_regged &gt; y) begin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>distance_next = distance_next + y_regged - y;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>else begin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>distance_next = distance_next - y_regged + y;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reg [7:0] counter;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reg catch_key;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always @(posedge LEDR[0] or negedge KEY[3]) begin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>if (!KEY[3]) begin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>counter &lt;= 0;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>catch_key &lt;= 0;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>else begin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>catch_key &lt;= 1;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>counter &lt;= counter + 1;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reg lc, rc, mc, x_sign, y_sign;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reg [7:0] x_regged_2, y_regged_2, dist_x, dist_y;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reg [6:0] HEX4_l, HEX5_l;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wire [6:0] HEX4_w, HEX5_w;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reg [3:0] buf1, buf2;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always @(negedge KEY[3]) begin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>if(catch_key) begin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ab/>
        <w:t>buf1 &lt;= counter[3:0];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ab/>
        <w:t>buf2 &lt;= counter[7:4];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SEG7_LUT lut4 (HEX4_w, buf1);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SEG7_LUT lut5 (HEX5_w, buf2);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always @(*) begin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>if (!SW[0]) begin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>HEX4 = HEX4_w;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>HEX5 = HEX5_w;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>else begin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>HEX4 = HEX4_l;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ab/>
        <w:t>HEX5 = HEX5_l;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ab/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/>
        </w:rPr>
      </w:pPr>
      <w:r>
        <w:rPr>
          <w:rFonts w:cs="Courier New" w:ascii="Courier" w:hAnsi="Courier"/>
          <w:sz w:val="20"/>
          <w:szCs w:val="20"/>
          <w:lang w:val="en-US"/>
        </w:rPr>
        <w:t>endmodule</w:t>
      </w:r>
    </w:p>
    <w:p>
      <w:pPr>
        <w:pStyle w:val="Normal"/>
        <w:spacing w:lineRule="auto" w:line="240"/>
        <w:ind w:hanging="0"/>
        <w:jc w:val="left"/>
        <w:rPr>
          <w:rFonts w:cs="Courier New"/>
          <w:sz w:val="20"/>
          <w:szCs w:val="20"/>
          <w:lang w:val="en-US"/>
        </w:rPr>
      </w:pPr>
      <w:r>
        <w:rPr>
          <w:rFonts w:ascii="Courier" w:hAnsi="Courier"/>
        </w:rPr>
      </w:r>
    </w:p>
    <w:p>
      <w:pPr>
        <w:pStyle w:val="Normal"/>
        <w:spacing w:lineRule="auto" w:line="240"/>
        <w:ind w:hanging="0"/>
        <w:jc w:val="right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ru-RU" w:eastAsia="ru-RU" w:bidi="ar-SA"/>
        </w:rPr>
        <w:t>П</w:t>
      </w:r>
      <w:r>
        <w:rPr>
          <w:rFonts w:eastAsia="Times New Roman" w:cs="Times New Roman"/>
          <w:color w:val="auto"/>
          <w:kern w:val="0"/>
          <w:sz w:val="24"/>
          <w:szCs w:val="24"/>
          <w:lang w:val="ru-RU" w:eastAsia="ru-RU" w:bidi="ar-SA"/>
        </w:rPr>
        <w:t xml:space="preserve">риложение </w:t>
      </w:r>
      <w:r>
        <w:rPr>
          <w:rFonts w:eastAsia="Times New Roman" w:cs="Times New Roman"/>
          <w:color w:val="auto"/>
          <w:kern w:val="0"/>
          <w:sz w:val="24"/>
          <w:szCs w:val="24"/>
          <w:lang w:val="ru-RU" w:eastAsia="ru-RU" w:bidi="ar-SA"/>
        </w:rPr>
        <w:t>2</w:t>
      </w:r>
      <w:r>
        <w:rPr>
          <w:rFonts w:eastAsia="Times New Roman" w:cs="Times New Roman"/>
          <w:color w:val="auto"/>
          <w:kern w:val="0"/>
          <w:sz w:val="24"/>
          <w:szCs w:val="24"/>
          <w:lang w:val="ru-RU" w:eastAsia="ru-RU" w:bidi="ar-SA"/>
        </w:rPr>
        <w:t>.</w:t>
      </w:r>
    </w:p>
    <w:p>
      <w:pPr>
        <w:pStyle w:val="Normal"/>
        <w:spacing w:lineRule="auto" w:line="240"/>
        <w:ind w:hanging="0"/>
        <w:jc w:val="right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ru-RU" w:eastAsia="ru-RU" w:bidi="ar-SA"/>
        </w:rPr>
        <w:t>Модуль для работы с мышью по интерфейсу PS2.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Permission: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  Terasic grants permission to use and modify this code for use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//   in synthesis for all Terasic Development Boards and Altera Development 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//   Kits made by Terasic.  Other use of this code, including the selling 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  ,duplication, or modification of any portion is strictly prohibited.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Disclaimer: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  This VHDL/Verilog or C/C++ source code is intended as a design reference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  which illustrates how these types of functions can be implemented.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  It is the user's responsibility to verify their design for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  consistency and functionality through the use of formal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//   verification methods.  Terasic provides no warranty regarding the use 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  or functionality of this code.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--------------------------------------------------------------------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//           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                    Terasic Technologies Inc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                    356 Fu-Shin E. Rd Sec. 1. JhuBei City,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                    HsinChu County, Taiwan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                    302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                    web: http://www.terasic.com/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                    email: support@terasic.com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--------------------------------------------------------------------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Major Functions:</w:t>
        <w:tab/>
        <w:t xml:space="preserve">DE2_115_PS2 Mouse Controller 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--------------------------------------------------------------------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Revision History :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--------------------------------------------------------------------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  Ver  :| Author                    :| Mod. Date :| Changes Made: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  V1.0 :| Johnny FAN,HdHuang        :| 05/16/10  :| Initial Revision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--------------------------------------------------------------------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module ps2(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iSTART,   //press the button for transmitting instrucions to device;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iRST_n,   //FSM reset signal;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iCLK_50,  //clock source;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PS2_CLK,  //ps2_clock signal inout;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PS2_DAT,  //ps2_data  signal inout;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oLEFBUT,  //left button press display;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oRIGBUT,  //right button press display;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oMIDBUT,  //middle button press display;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oX_MOV1,  //lower SEG of mouse displacement display for X axis.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oX_MOV2,  //higher SEG of mouse displacement display for X axis.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oY_MOV1,  //lower SEG of mouse displacement display for Y axis.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oY_MOV2,   //higher SEG of mouse displacement display for Y axis.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ab/>
        <w:tab/>
        <w:tab/>
        <w:t xml:space="preserve">  x_latch,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ab/>
        <w:tab/>
        <w:tab/>
        <w:t xml:space="preserve">  y_latch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); 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//interface;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//=======================================================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 PORT declarations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//=======================================================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input iSTART;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input iRST_n;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input iCLK_50;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inout PS2_CLK;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inout PS2_DAT;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output oLEFBUT;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output oRIGBUT;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output oMIDBUT;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output [6:0] oX_MOV1;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output [6:0] oX_MOV2;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output [6:0] oY_MOV1;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output [6:0] oY_MOV2;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output reg [7:0] x_latch;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output reg [7:0] y_latch;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//instantiation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SEG7_LUT U1(.oSEG(oX_MOV1),.iDIG(x_latch[3:0]));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SEG7_LUT U2(.oSEG(oX_MOV2),.iDIG(x_latch[7:4]));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SEG7_LUT U3(.oSEG(oY_MOV1),.iDIG(y_latch[3:0]));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SEG7_LUT U4(.oSEG(oY_MOV2),.iDIG(y_latch[7:4]));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//instruction define, users can charge the instruction byte here for other purpose according to ps/2 mouse datasheet.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//the MSB is of parity check bit, that's when there are odd number of 1's with data bits, it's value is '0',otherwise it's '1' instead.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parameter enable_byte =9'b011110100;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//=======================================================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 REG/WIRE declarations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//=======================================================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reg [1:0] cur_state,nex_state;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reg ce,de;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reg [3:0] byte_cnt,delay;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reg [5:0] ct;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reg [7:0] cnt;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reg [8:0] clk_div;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reg [9:0] dout_reg;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reg [32:0] shift_reg;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reg       leflatch,riglatch,midlatch;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reg       ps2_clk_in,ps2_clk_syn1,ps2_dat_in,ps2_dat_syn1;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wire      clk,ps2_dat_syn0,ps2_clk_syn0,ps2_dat_out,ps2_clk_out,flag;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//=======================================================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 PARAMETER declarations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//=======================================================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//state define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parameter listen =2'b00,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pullclk=2'b01,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pulldat=2'b10,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trans  =2'b11;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//=======================================================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  Structural coding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//=======================================================          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//clk division, derive a 97.65625KHz clock from the 50MHz source;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always@(posedge iCLK_50)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ab/>
        <w:t>begin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ab/>
        <w:tab/>
        <w:t>clk_div &lt;= clk_div+1;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ab/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ab/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assign clk = clk_div[8];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//tristate output control for PS2_DAT and PS2_CLK;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assign PS2_CLK = ce?ps2_clk_out:1'bZ;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assign PS2_DAT = de?ps2_dat_out:1'bZ;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assign ps2_clk_out = 1'b0;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assign ps2_dat_out = dout_reg[0];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assign ps2_clk_syn0 = ce?1'b1:PS2_CLK;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assign ps2_dat_syn0 = de?1'b1:PS2_DAT;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assign oLEFBUT = leflatch;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assign oRIGBUT = riglatch;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assign oMIDBUT = midlatch;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//multi-clock region simple synchronization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always@(posedge clk)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ab/>
        <w:t>begin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ab/>
        <w:tab/>
        <w:t>ps2_clk_syn1 &lt;= ps2_clk_syn0;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ab/>
        <w:tab/>
        <w:t>ps2_clk_in   &lt;= ps2_clk_syn1;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ab/>
        <w:tab/>
        <w:t>ps2_dat_syn1 &lt;= ps2_dat_syn0;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ab/>
        <w:tab/>
        <w:t>ps2_dat_in   &lt;= ps2_dat_syn1;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ab/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//FSM shift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always@(*)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begin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case(cur_state)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listen  :begin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if ((!iSTART) &amp;&amp; (cnt == 8'b11111111))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nex_state = pullclk;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else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nex_state = listen;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ce = 1'b0;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de = 1'b0;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pullclk :begin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if (delay == 4'b1100)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nex_state = pulldat;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else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nex_state = pullclk;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ce = 1'b1;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de = 1'b0;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pulldat :begin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nex_state = trans;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ce = 1'b1;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de = 1'b1;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trans   :begin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if  (byte_cnt == 4'b1010)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nex_state = listen;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else    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nex_state = trans;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ce = 1'b0;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de = 1'b1;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default :    nex_state = listen;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endcase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//idle counter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always@(posedge clk)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begin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if ({ps2_clk_in,ps2_dat_in} == 2'b11)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ab/>
        <w:t>begin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ab/>
        <w:tab/>
        <w:t>cnt &lt;= cnt+1;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else begin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ab/>
        <w:tab/>
        <w:t>cnt &lt;= 8'd0;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//periodically reset ct; ct counts the received data length;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assign flag = (cnt == 8'hff)?1:0;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always@(posedge ps2_clk_in,posedge flag)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begin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if (flag)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ct &lt;= 6'b000000;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else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ct &lt;= ct+1;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//latch data from shift_reg;outputs is of 2's complement;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//Please treat the cnt value here with caution, otherwise wrong data will be latched.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always@(posedge clk,negedge iRST_n)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begin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if (!iRST_n) 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begin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leflatch &lt;= 1'b0;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riglatch &lt;= 1'b0;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midlatch &lt;= 1'b0;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x_latch  &lt;= 8'd0;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y_latch  &lt;= 8'd0;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else if (cnt == 8'b00011110 &amp;&amp; (ct[5] == 1'b1 || ct[4] == 1'b1))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begin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leflatch &lt;= shift_reg[1];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riglatch &lt;= shift_reg[2];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midlatch &lt;= shift_reg[3];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x_latch  &lt;= x_latch+shift_reg[19 : 12];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y_latch  &lt;= y_latch+shift_reg[30 : 23];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//pull ps2_clk low for 100us before transmit starts;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always@(posedge clk)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begin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if (cur_state == pullclk)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delay &lt;= delay+1;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else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delay &lt;= 4'b0000;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//transmit data to ps2 device;eg. 0xF4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always@(negedge ps2_clk_in)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begin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if (cur_state == trans)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dout_reg &lt;= {1'b0,dout_reg[9:1]};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else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dout_reg &lt;= {enable_byte,1'b0};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//transmit byte length counter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always@(negedge ps2_clk_in)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begin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if (cur_state == trans)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byte_cnt &lt;= byte_cnt+1;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else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byte_cnt &lt;= 4'b0000;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//receive data from ps2 device;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always@(negedge ps2_clk_in)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begin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if (cur_state == listen)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shift_reg &lt;= {ps2_dat_in,shift_reg[32:1]};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//FSM movement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always@(posedge clk,negedge iRST_n)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begin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if (!iRST_n)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cur_state &lt;= listen;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else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 xml:space="preserve">     </w:t>
      </w: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cur_state &lt;= nex_state;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end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  <w:t>endmodule</w:t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</w:r>
    </w:p>
    <w:p>
      <w:pPr>
        <w:pStyle w:val="Normal"/>
        <w:spacing w:lineRule="auto" w:line="240"/>
        <w:ind w:hanging="0"/>
        <w:jc w:val="left"/>
        <w:rPr>
          <w:rFonts w:ascii="Courier" w:hAnsi="Courier" w:eastAsia="Times New Roman" w:cs="Courier New"/>
          <w:color w:val="auto"/>
          <w:kern w:val="0"/>
          <w:sz w:val="20"/>
          <w:szCs w:val="20"/>
          <w:lang w:val="en-US" w:eastAsia="ru-RU" w:bidi="ar-SA"/>
        </w:rPr>
      </w:pPr>
      <w:r>
        <w:rPr>
          <w:rFonts w:eastAsia="Times New Roman" w:cs="Courier New" w:ascii="Courier" w:hAnsi="Courier"/>
          <w:color w:val="auto"/>
          <w:kern w:val="0"/>
          <w:sz w:val="20"/>
          <w:szCs w:val="20"/>
          <w:lang w:val="en-US" w:eastAsia="ru-RU" w:bidi="ar-SA"/>
        </w:rPr>
      </w:r>
    </w:p>
    <w:p>
      <w:pPr>
        <w:pStyle w:val="Normal"/>
        <w:spacing w:lineRule="auto" w:line="240"/>
        <w:ind w:hanging="0"/>
        <w:jc w:val="left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ru-RU" w:eastAsia="ru-RU" w:bidi="ar-SA"/>
        </w:rPr>
        <w:t xml:space="preserve">     </w:t>
      </w:r>
      <w:r>
        <w:rPr>
          <w:rFonts w:eastAsia="Times New Roman" w:cs="Times New Roman"/>
          <w:color w:val="auto"/>
          <w:kern w:val="0"/>
          <w:sz w:val="24"/>
          <w:szCs w:val="24"/>
          <w:lang w:val="ru-RU" w:eastAsia="ru-RU" w:bidi="ar-SA"/>
        </w:rPr>
      </w:r>
    </w:p>
    <w:p>
      <w:pPr>
        <w:pStyle w:val="Normal"/>
        <w:spacing w:lineRule="auto" w:line="240"/>
        <w:ind w:hanging="0"/>
        <w:jc w:val="left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ru-RU" w:eastAsia="ru-RU" w:bidi="ar-SA"/>
        </w:rPr>
      </w:r>
    </w:p>
    <w:p>
      <w:pPr>
        <w:pStyle w:val="Normal"/>
        <w:spacing w:lineRule="auto" w:line="240"/>
        <w:ind w:hanging="0"/>
        <w:jc w:val="left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ru-RU" w:eastAsia="ru-RU" w:bidi="ar-SA"/>
        </w:rPr>
      </w:r>
    </w:p>
    <w:p>
      <w:pPr>
        <w:pStyle w:val="Normal"/>
        <w:spacing w:lineRule="auto" w:line="240"/>
        <w:ind w:hanging="0"/>
        <w:jc w:val="left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ru-RU" w:eastAsia="ru-RU" w:bidi="ar-SA"/>
        </w:rPr>
        <w:t xml:space="preserve">     </w:t>
      </w:r>
      <w:r>
        <w:rPr>
          <w:rFonts w:eastAsia="Times New Roman" w:cs="Times New Roman"/>
          <w:color w:val="auto"/>
          <w:kern w:val="0"/>
          <w:sz w:val="24"/>
          <w:szCs w:val="24"/>
          <w:lang w:val="ru-RU" w:eastAsia="ru-RU" w:bidi="ar-SA"/>
        </w:rPr>
      </w:r>
    </w:p>
    <w:p>
      <w:pPr>
        <w:pStyle w:val="Normal"/>
        <w:spacing w:lineRule="auto" w:line="240"/>
        <w:ind w:hanging="0"/>
        <w:jc w:val="left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ru-RU" w:eastAsia="ru-RU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ru-RU" w:eastAsia="ru-RU" w:bidi="ar-SA"/>
        </w:rPr>
      </w:r>
    </w:p>
    <w:sectPr>
      <w:footerReference w:type="default" r:id="rId2"/>
      <w:footerReference w:type="first" r:id="rId3"/>
      <w:type w:val="nextPage"/>
      <w:pgSz w:w="11906" w:h="16838"/>
      <w:pgMar w:left="1701" w:right="850" w:header="0" w:top="1134" w:footer="708" w:bottom="1134" w:gutter="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Georgi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urier">
    <w:altName w:val="Courier New"/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 PAGE </w:instrText>
    </w:r>
    <w:r>
      <w:rPr>
        <w:color w:val="000000"/>
      </w:rPr>
      <w:fldChar w:fldCharType="separate"/>
    </w:r>
    <w:r>
      <w:rPr>
        <w:color w:val="000000"/>
      </w:rPr>
      <w:t>13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ind w:right="360" w:firstLine="709"/>
      <w:rPr>
        <w:color w:val="000000"/>
      </w:rPr>
    </w:pPr>
    <w:r>
      <w:rPr>
        <w:color w:val="00000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ind w:hanging="0"/>
      <w:jc w:val="center"/>
      <w:rPr>
        <w:color w:val="000000"/>
      </w:rPr>
    </w:pPr>
    <w:r>
      <w:rPr>
        <w:color w:val="000000"/>
      </w:rPr>
      <w:t>Москва, 2025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8"/>
        <w:u w:val="none"/>
        <w:b w:val="false"/>
      </w:rPr>
    </w:lvl>
    <w:lvl w:ilvl="1">
      <w:start w:val="1"/>
      <w:pStyle w:val="Heading2"/>
      <w:numFmt w:val="lowerLetter"/>
      <w:lvlText w:val="%2."/>
      <w:lvlJc w:val="left"/>
      <w:pPr>
        <w:tabs>
          <w:tab w:val="num" w:pos="0"/>
        </w:tabs>
        <w:ind w:left="928" w:hanging="360"/>
      </w:pPr>
      <w:rPr>
        <w:u w:val="none"/>
      </w:rPr>
    </w:lvl>
    <w:lvl w:ilvl="2">
      <w:start w:val="1"/>
      <w:pStyle w:val="Heading3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pStyle w:val="Heading4"/>
      <w:numFmt w:val="decimal"/>
      <w:lvlText w:val="%4."/>
      <w:lvlJc w:val="left"/>
      <w:pPr>
        <w:tabs>
          <w:tab w:val="num" w:pos="0"/>
        </w:tabs>
        <w:ind w:left="2204" w:hanging="360"/>
      </w:pPr>
      <w:rPr>
        <w:u w:val="none"/>
      </w:rPr>
    </w:lvl>
    <w:lvl w:ilvl="4">
      <w:start w:val="1"/>
      <w:pStyle w:val="Heading5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pStyle w:val="Heading6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pStyle w:val="Heading7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pStyle w:val="Heading8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pStyle w:val="Heading9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2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2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2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2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2"/>
    <w:lvlOverride w:ilvl="0">
      <w:startOverride w:val="1"/>
    </w:lvlOverride>
  </w:num>
  <w:num w:numId="7">
    <w:abstractNumId w:val="2"/>
  </w:num>
  <w:num w:numId="8">
    <w:abstractNumId w:val="2"/>
    <w:lvlOverride w:ilvl="0">
      <w:startOverride w:val="2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c59ec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rsid w:val="004336be"/>
    <w:pPr>
      <w:keepNext w:val="true"/>
      <w:keepLines/>
      <w:numPr>
        <w:ilvl w:val="0"/>
        <w:numId w:val="1"/>
      </w:numPr>
      <w:spacing w:lineRule="auto" w:line="240" w:before="240" w:after="120"/>
      <w:jc w:val="center"/>
      <w:outlineLvl w:val="0"/>
    </w:pPr>
    <w:rPr>
      <w:rFonts w:eastAsia="" w:cs="" w:cstheme="majorBidi" w:eastAsiaTheme="majorEastAsia"/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4336be"/>
    <w:pPr>
      <w:keepNext w:val="true"/>
      <w:keepLines/>
      <w:numPr>
        <w:ilvl w:val="1"/>
        <w:numId w:val="1"/>
      </w:numPr>
      <w:spacing w:lineRule="auto" w:line="240" w:before="240" w:after="120"/>
      <w:ind w:left="1440" w:firstLine="709"/>
      <w:jc w:val="center"/>
      <w:outlineLvl w:val="1"/>
    </w:pPr>
    <w:rPr>
      <w:rFonts w:eastAsia="" w:cs="" w:cstheme="majorBidi" w:eastAsiaTheme="majorEastAsia"/>
      <w:b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336be"/>
    <w:pPr>
      <w:keepNext w:val="true"/>
      <w:keepLines/>
      <w:numPr>
        <w:ilvl w:val="2"/>
        <w:numId w:val="1"/>
      </w:numPr>
      <w:spacing w:before="40" w:after="0"/>
      <w:jc w:val="center"/>
      <w:outlineLvl w:val="2"/>
    </w:pPr>
    <w:rPr>
      <w:rFonts w:eastAsia="" w:cs="" w:cstheme="majorBidi" w:eastAsiaTheme="majorEastAsia"/>
      <w:b/>
    </w:rPr>
  </w:style>
  <w:style w:type="paragraph" w:styleId="Heading4">
    <w:name w:val="Heading 4"/>
    <w:basedOn w:val="Normal"/>
    <w:next w:val="Normal"/>
    <w:uiPriority w:val="9"/>
    <w:unhideWhenUsed/>
    <w:qFormat/>
    <w:rsid w:val="004336be"/>
    <w:pPr>
      <w:keepNext w:val="true"/>
      <w:keepLines/>
      <w:numPr>
        <w:ilvl w:val="3"/>
        <w:numId w:val="1"/>
      </w:numPr>
      <w:spacing w:before="40" w:after="0"/>
      <w:ind w:left="2880" w:firstLine="709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336be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336be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4336be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4336be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4336be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5" w:customStyle="1">
    <w:name w:val="Нижний колонтитул Знак"/>
    <w:basedOn w:val="DefaultParagraphFont"/>
    <w:uiPriority w:val="99"/>
    <w:qFormat/>
    <w:rsid w:val="007508e4"/>
    <w:rPr>
      <w:rFonts w:ascii="Times New Roman" w:hAnsi="Times New Roman"/>
      <w:sz w:val="28"/>
    </w:rPr>
  </w:style>
  <w:style w:type="character" w:styleId="Pagenumber">
    <w:name w:val="page number"/>
    <w:basedOn w:val="DefaultParagraphFont"/>
    <w:uiPriority w:val="99"/>
    <w:semiHidden/>
    <w:unhideWhenUsed/>
    <w:qFormat/>
    <w:rsid w:val="007508e4"/>
    <w:rPr/>
  </w:style>
  <w:style w:type="character" w:styleId="1" w:customStyle="1">
    <w:name w:val="Заголовок 1 Знак"/>
    <w:basedOn w:val="DefaultParagraphFont"/>
    <w:uiPriority w:val="9"/>
    <w:qFormat/>
    <w:rsid w:val="005625ca"/>
    <w:rPr>
      <w:rFonts w:ascii="Times New Roman" w:hAnsi="Times New Roman" w:eastAsia="" w:cs="" w:cstheme="majorBidi" w:eastAsiaTheme="majorEastAsia"/>
      <w:b/>
      <w:sz w:val="32"/>
      <w:szCs w:val="32"/>
    </w:rPr>
  </w:style>
  <w:style w:type="character" w:styleId="2" w:customStyle="1">
    <w:name w:val="Заголовок 2 Знак"/>
    <w:basedOn w:val="DefaultParagraphFont"/>
    <w:uiPriority w:val="9"/>
    <w:qFormat/>
    <w:rsid w:val="008726c5"/>
    <w:rPr>
      <w:rFonts w:ascii="Times New Roman" w:hAnsi="Times New Roman" w:eastAsia="" w:cs="" w:cstheme="majorBidi" w:eastAsiaTheme="majorEastAsia"/>
      <w:b/>
      <w:szCs w:val="26"/>
    </w:rPr>
  </w:style>
  <w:style w:type="character" w:styleId="Style6" w:customStyle="1">
    <w:name w:val="Заголовок Знак"/>
    <w:basedOn w:val="DefaultParagraphFont"/>
    <w:uiPriority w:val="10"/>
    <w:qFormat/>
    <w:rsid w:val="00e655cf"/>
    <w:rPr>
      <w:rFonts w:ascii="Times New Roman" w:hAnsi="Times New Roman" w:eastAsia="" w:cs="" w:cstheme="majorBidi" w:eastAsiaTheme="majorEastAsia"/>
      <w:b/>
      <w:spacing w:val="-10"/>
      <w:kern w:val="2"/>
      <w:sz w:val="32"/>
      <w:szCs w:val="32"/>
      <w:lang w:eastAsia="ru-RU"/>
    </w:rPr>
  </w:style>
  <w:style w:type="character" w:styleId="InternetLink">
    <w:name w:val="Hyperlink"/>
    <w:basedOn w:val="DefaultParagraphFont"/>
    <w:uiPriority w:val="99"/>
    <w:unhideWhenUsed/>
    <w:rsid w:val="00bc1710"/>
    <w:rPr>
      <w:rFonts w:ascii="Times New Roman" w:hAnsi="Times New Roman"/>
      <w:color w:val="auto"/>
      <w:u w:val="none"/>
    </w:rPr>
  </w:style>
  <w:style w:type="character" w:styleId="3" w:customStyle="1">
    <w:name w:val="Заголовок 3 Знак"/>
    <w:basedOn w:val="DefaultParagraphFont"/>
    <w:uiPriority w:val="9"/>
    <w:qFormat/>
    <w:rsid w:val="00a773d8"/>
    <w:rPr>
      <w:rFonts w:ascii="Times New Roman" w:hAnsi="Times New Roman" w:eastAsia="" w:cs="" w:cstheme="majorBidi" w:eastAsiaTheme="majorEastAsia"/>
      <w:b/>
    </w:rPr>
  </w:style>
  <w:style w:type="character" w:styleId="Style7" w:customStyle="1">
    <w:name w:val="Верхний колонтитул Знак"/>
    <w:basedOn w:val="DefaultParagraphFont"/>
    <w:uiPriority w:val="99"/>
    <w:qFormat/>
    <w:rsid w:val="00001383"/>
    <w:rPr>
      <w:rFonts w:ascii="Times New Roman" w:hAnsi="Times New Roman"/>
      <w:sz w:val="28"/>
    </w:rPr>
  </w:style>
  <w:style w:type="character" w:styleId="4" w:customStyle="1">
    <w:name w:val="Заголовок 4 Знак"/>
    <w:basedOn w:val="DefaultParagraphFont"/>
    <w:uiPriority w:val="9"/>
    <w:qFormat/>
    <w:rsid w:val="00103ac8"/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character" w:styleId="5" w:customStyle="1">
    <w:name w:val="Заголовок 5 Знак"/>
    <w:basedOn w:val="DefaultParagraphFont"/>
    <w:uiPriority w:val="9"/>
    <w:semiHidden/>
    <w:qFormat/>
    <w:rsid w:val="00103ac8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</w:rPr>
  </w:style>
  <w:style w:type="character" w:styleId="6" w:customStyle="1">
    <w:name w:val="Заголовок 6 Знак"/>
    <w:basedOn w:val="DefaultParagraphFont"/>
    <w:uiPriority w:val="9"/>
    <w:semiHidden/>
    <w:qFormat/>
    <w:rsid w:val="00103ac8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</w:rPr>
  </w:style>
  <w:style w:type="character" w:styleId="7" w:customStyle="1">
    <w:name w:val="Заголовок 7 Знак"/>
    <w:basedOn w:val="DefaultParagraphFont"/>
    <w:uiPriority w:val="9"/>
    <w:semiHidden/>
    <w:qFormat/>
    <w:rsid w:val="00103ac8"/>
    <w:rPr>
      <w:rFonts w:ascii="Calibri Light" w:hAnsi="Calibri Light" w:eastAsia="" w:cs="" w:asciiTheme="majorHAnsi" w:cstheme="majorBidi" w:eastAsiaTheme="majorEastAsia" w:hAnsiTheme="majorHAnsi"/>
      <w:i/>
      <w:iCs/>
      <w:color w:val="1F3763" w:themeColor="accent1" w:themeShade="7f"/>
    </w:rPr>
  </w:style>
  <w:style w:type="character" w:styleId="8" w:customStyle="1">
    <w:name w:val="Заголовок 8 Знак"/>
    <w:basedOn w:val="DefaultParagraphFont"/>
    <w:uiPriority w:val="9"/>
    <w:semiHidden/>
    <w:qFormat/>
    <w:rsid w:val="00103ac8"/>
    <w:rPr>
      <w:rFonts w:ascii="Calibri Light" w:hAnsi="Calibri Light" w:eastAsia="" w:cs="" w:asciiTheme="majorHAnsi" w:cstheme="majorBidi" w:eastAsiaTheme="majorEastAsia" w:hAnsiTheme="majorHAnsi"/>
      <w:color w:val="272727" w:themeColor="text1" w:themeTint="d8"/>
      <w:sz w:val="21"/>
      <w:szCs w:val="21"/>
    </w:rPr>
  </w:style>
  <w:style w:type="character" w:styleId="9" w:customStyle="1">
    <w:name w:val="Заголовок 9 Знак"/>
    <w:basedOn w:val="DefaultParagraphFont"/>
    <w:uiPriority w:val="9"/>
    <w:semiHidden/>
    <w:qFormat/>
    <w:rsid w:val="00103ac8"/>
    <w:rPr>
      <w:rFonts w:ascii="Calibri Light" w:hAnsi="Calibri Light" w:eastAsia="" w:cs="" w:asciiTheme="majorHAnsi" w:cstheme="majorBidi" w:eastAsiaTheme="majorEastAsia" w:hAnsiTheme="majorHAnsi"/>
      <w:i/>
      <w:iCs/>
      <w:color w:val="272727" w:themeColor="text1" w:themeTint="d8"/>
      <w:sz w:val="21"/>
      <w:szCs w:val="21"/>
    </w:rPr>
  </w:style>
  <w:style w:type="character" w:styleId="Emphasis">
    <w:name w:val="Emphasis"/>
    <w:basedOn w:val="DefaultParagraphFont"/>
    <w:uiPriority w:val="20"/>
    <w:qFormat/>
    <w:rsid w:val="009a5fa5"/>
    <w:rPr>
      <w:i/>
      <w:iCs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Title">
    <w:name w:val="Title"/>
    <w:basedOn w:val="Heading1"/>
    <w:next w:val="Normal"/>
    <w:uiPriority w:val="10"/>
    <w:qFormat/>
    <w:rsid w:val="00e655cf"/>
    <w:pPr>
      <w:numPr>
        <w:ilvl w:val="0"/>
        <w:numId w:val="0"/>
      </w:numPr>
      <w:spacing w:before="240" w:after="120"/>
      <w:ind w:firstLine="709"/>
      <w:contextualSpacing/>
    </w:pPr>
    <w:rPr>
      <w:spacing w:val="-10"/>
      <w:kern w:val="2"/>
    </w:rPr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uiPriority w:val="99"/>
    <w:unhideWhenUsed/>
    <w:rsid w:val="007508e4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TOCHeading">
    <w:name w:val="TOC Heading"/>
    <w:basedOn w:val="Heading1"/>
    <w:next w:val="Normal"/>
    <w:uiPriority w:val="39"/>
    <w:unhideWhenUsed/>
    <w:qFormat/>
    <w:rsid w:val="000c6ad2"/>
    <w:pPr>
      <w:numPr>
        <w:ilvl w:val="0"/>
        <w:numId w:val="0"/>
      </w:numPr>
      <w:spacing w:before="0" w:after="120"/>
      <w:ind w:firstLine="709"/>
    </w:pPr>
    <w:rPr>
      <w:bCs/>
      <w:sz w:val="28"/>
      <w:szCs w:val="28"/>
    </w:rPr>
  </w:style>
  <w:style w:type="paragraph" w:styleId="Contents1">
    <w:name w:val="TOC 1"/>
    <w:basedOn w:val="Normal"/>
    <w:next w:val="Normal"/>
    <w:autoRedefine/>
    <w:uiPriority w:val="39"/>
    <w:unhideWhenUsed/>
    <w:rsid w:val="00881023"/>
    <w:pPr>
      <w:ind w:hanging="0"/>
      <w:jc w:val="left"/>
    </w:pPr>
    <w:rPr>
      <w:bCs/>
      <w:iCs/>
    </w:rPr>
  </w:style>
  <w:style w:type="paragraph" w:styleId="Contents2">
    <w:name w:val="TOC 2"/>
    <w:basedOn w:val="Contents1"/>
    <w:next w:val="Normal"/>
    <w:autoRedefine/>
    <w:uiPriority w:val="39"/>
    <w:unhideWhenUsed/>
    <w:rsid w:val="00675681"/>
    <w:pPr>
      <w:tabs>
        <w:tab w:val="clear" w:pos="720"/>
        <w:tab w:val="right" w:pos="9339" w:leader="dot"/>
      </w:tabs>
      <w:ind w:firstLine="284"/>
    </w:pPr>
    <w:rPr/>
  </w:style>
  <w:style w:type="paragraph" w:styleId="Contents3">
    <w:name w:val="TOC 3"/>
    <w:basedOn w:val="Normal"/>
    <w:next w:val="Normal"/>
    <w:autoRedefine/>
    <w:uiPriority w:val="39"/>
    <w:unhideWhenUsed/>
    <w:rsid w:val="00615cb7"/>
    <w:pPr>
      <w:tabs>
        <w:tab w:val="clear" w:pos="720"/>
        <w:tab w:val="left" w:pos="1560" w:leader="none"/>
        <w:tab w:val="right" w:pos="9339" w:leader="dot"/>
      </w:tabs>
      <w:ind w:firstLine="567"/>
      <w:jc w:val="left"/>
    </w:pPr>
    <w:rPr>
      <w:szCs w:val="20"/>
    </w:rPr>
  </w:style>
  <w:style w:type="paragraph" w:styleId="Contents4">
    <w:name w:val="TOC 4"/>
    <w:basedOn w:val="Normal"/>
    <w:next w:val="Normal"/>
    <w:autoRedefine/>
    <w:uiPriority w:val="39"/>
    <w:semiHidden/>
    <w:unhideWhenUsed/>
    <w:rsid w:val="003d6f6c"/>
    <w:pPr>
      <w:ind w:left="840" w:firstLine="709"/>
      <w:jc w:val="left"/>
    </w:pPr>
    <w:rPr>
      <w:rFonts w:ascii="Calibri" w:hAnsi="Calibri" w:asciiTheme="minorHAnsi" w:hAnsiTheme="minorHAnsi"/>
      <w:sz w:val="20"/>
      <w:szCs w:val="20"/>
    </w:rPr>
  </w:style>
  <w:style w:type="paragraph" w:styleId="Contents5">
    <w:name w:val="TOC 5"/>
    <w:basedOn w:val="Normal"/>
    <w:next w:val="Normal"/>
    <w:autoRedefine/>
    <w:uiPriority w:val="39"/>
    <w:semiHidden/>
    <w:unhideWhenUsed/>
    <w:rsid w:val="003d6f6c"/>
    <w:pPr>
      <w:ind w:left="1120" w:firstLine="709"/>
      <w:jc w:val="left"/>
    </w:pPr>
    <w:rPr>
      <w:rFonts w:ascii="Calibri" w:hAnsi="Calibri" w:asciiTheme="minorHAnsi" w:hAnsiTheme="minorHAnsi"/>
      <w:sz w:val="20"/>
      <w:szCs w:val="20"/>
    </w:rPr>
  </w:style>
  <w:style w:type="paragraph" w:styleId="Contents6">
    <w:name w:val="TOC 6"/>
    <w:basedOn w:val="Normal"/>
    <w:next w:val="Normal"/>
    <w:autoRedefine/>
    <w:uiPriority w:val="39"/>
    <w:semiHidden/>
    <w:unhideWhenUsed/>
    <w:rsid w:val="003d6f6c"/>
    <w:pPr>
      <w:ind w:left="1400" w:firstLine="709"/>
      <w:jc w:val="left"/>
    </w:pPr>
    <w:rPr>
      <w:rFonts w:ascii="Calibri" w:hAnsi="Calibri" w:asciiTheme="minorHAnsi" w:hAnsiTheme="minorHAnsi"/>
      <w:sz w:val="20"/>
      <w:szCs w:val="20"/>
    </w:rPr>
  </w:style>
  <w:style w:type="paragraph" w:styleId="Contents7">
    <w:name w:val="TOC 7"/>
    <w:basedOn w:val="Normal"/>
    <w:next w:val="Normal"/>
    <w:autoRedefine/>
    <w:uiPriority w:val="39"/>
    <w:semiHidden/>
    <w:unhideWhenUsed/>
    <w:rsid w:val="003d6f6c"/>
    <w:pPr>
      <w:ind w:left="1680" w:firstLine="709"/>
      <w:jc w:val="left"/>
    </w:pPr>
    <w:rPr>
      <w:rFonts w:ascii="Calibri" w:hAnsi="Calibri" w:asciiTheme="minorHAnsi" w:hAnsiTheme="minorHAnsi"/>
      <w:sz w:val="20"/>
      <w:szCs w:val="20"/>
    </w:rPr>
  </w:style>
  <w:style w:type="paragraph" w:styleId="Contents8">
    <w:name w:val="TOC 8"/>
    <w:basedOn w:val="Normal"/>
    <w:next w:val="Normal"/>
    <w:autoRedefine/>
    <w:uiPriority w:val="39"/>
    <w:semiHidden/>
    <w:unhideWhenUsed/>
    <w:rsid w:val="003d6f6c"/>
    <w:pPr>
      <w:ind w:left="1960" w:firstLine="709"/>
      <w:jc w:val="left"/>
    </w:pPr>
    <w:rPr>
      <w:rFonts w:ascii="Calibri" w:hAnsi="Calibri" w:asciiTheme="minorHAnsi" w:hAnsiTheme="minorHAnsi"/>
      <w:sz w:val="20"/>
      <w:szCs w:val="20"/>
    </w:rPr>
  </w:style>
  <w:style w:type="paragraph" w:styleId="Contents9">
    <w:name w:val="TOC 9"/>
    <w:basedOn w:val="Normal"/>
    <w:next w:val="Normal"/>
    <w:autoRedefine/>
    <w:uiPriority w:val="39"/>
    <w:semiHidden/>
    <w:unhideWhenUsed/>
    <w:rsid w:val="003d6f6c"/>
    <w:pPr>
      <w:ind w:left="2240" w:firstLine="709"/>
      <w:jc w:val="left"/>
    </w:pPr>
    <w:rPr>
      <w:rFonts w:ascii="Calibri" w:hAnsi="Calibri" w:asciiTheme="minorHAnsi" w:hAnsiTheme="minorHAnsi"/>
      <w:sz w:val="20"/>
      <w:szCs w:val="20"/>
    </w:rPr>
  </w:style>
  <w:style w:type="paragraph" w:styleId="NoSpacing">
    <w:name w:val="No Spacing"/>
    <w:uiPriority w:val="1"/>
    <w:qFormat/>
    <w:rsid w:val="00fd675a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er">
    <w:name w:val="Header"/>
    <w:basedOn w:val="Normal"/>
    <w:uiPriority w:val="99"/>
    <w:unhideWhenUsed/>
    <w:rsid w:val="00001383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ab2c24"/>
    <w:pPr>
      <w:spacing w:before="0" w:after="0"/>
      <w:ind w:left="720" w:firstLine="709"/>
      <w:contextualSpacing/>
    </w:pPr>
    <w:rPr/>
  </w:style>
  <w:style w:type="paragraph" w:styleId="Style8" w:customStyle="1">
    <w:name w:val="Рисунок"/>
    <w:basedOn w:val="Normal"/>
    <w:next w:val="Normal"/>
    <w:qFormat/>
    <w:rsid w:val="00f204f0"/>
    <w:pPr>
      <w:jc w:val="center"/>
    </w:pPr>
    <w:rPr/>
  </w:style>
  <w:style w:type="paragraph" w:styleId="Style9" w:customStyle="1">
    <w:name w:val="Таблица"/>
    <w:basedOn w:val="Normal"/>
    <w:next w:val="TOCHeading"/>
    <w:qFormat/>
    <w:rsid w:val="00cf653e"/>
    <w:pPr>
      <w:tabs>
        <w:tab w:val="left" w:pos="720" w:leader="none"/>
      </w:tabs>
      <w:ind w:left="720" w:hanging="720"/>
      <w:jc w:val="right"/>
    </w:pPr>
    <w:rPr/>
  </w:style>
  <w:style w:type="paragraph" w:styleId="Style10" w:customStyle="1">
    <w:name w:val="Код"/>
    <w:basedOn w:val="Normal"/>
    <w:qFormat/>
    <w:rsid w:val="00577019"/>
    <w:pPr>
      <w:spacing w:lineRule="auto" w:line="240" w:before="0" w:after="80"/>
      <w:ind w:hanging="0"/>
      <w:contextualSpacing/>
    </w:pPr>
    <w:rPr>
      <w:rFonts w:ascii="Courier New" w:hAnsi="Courier New" w:cs="Times New Roman (Основной текст"/>
      <w:sz w:val="16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gE2bZWBQfVcgxDhjNU3jSLSe8jQ==">AMUW2mU9/Vr+suLbkrgsg/kCliCMxAY/d3BVQrcayIDDlq2796iLdFPB2KNO8jvvci1jjKtGYSONsifbWbCVaia9H1vEWJ9Er2JhbUd/tnAP+kTFt0/k+3sywFoRVK5FRKwHEr3TtJ2z6mIA0tUYv3sb7gKtYmgi/QAx72J+aFyB6zc3PBjeVeNm1Gm0pHsVrlBbqlzC97gHARpxS/4xu21lvrKM0EJ9iw==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36C2AA1-6DD8-4E83-B887-01752211F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Application>LibreOffice/6.4.7.2$Linux_X86_64 LibreOffice_project/40$Build-2</Application>
  <Pages>13</Pages>
  <Words>1919</Words>
  <Characters>13579</Characters>
  <CharactersWithSpaces>19001</CharactersWithSpaces>
  <Paragraphs>625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2025-10-08T09:55:00Z</dcterms:created>
  <dc:creator>Илья</dc:creator>
  <dc:description/>
  <dc:language>en-US</dc:language>
  <cp:lastModifiedBy/>
  <dcterms:modified xsi:type="dcterms:W3CDTF">2025-10-21T17:37:22Z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Mendeley Citation Style_1">
    <vt:lpwstr>http://www.zotero.org/styles/gost-r-7-0-5-2008-numeric-alphabetical</vt:lpwstr>
  </property>
  <property fmtid="{D5CDD505-2E9C-101B-9397-08002B2CF9AE}" pid="7" name="Mendeley Document_1">
    <vt:lpwstr>True</vt:lpwstr>
  </property>
  <property fmtid="{D5CDD505-2E9C-101B-9397-08002B2CF9AE}" pid="8" name="Mendeley Recent Style Id 0_1">
    <vt:lpwstr>http://www.zotero.org/styles/american-political-science-association</vt:lpwstr>
  </property>
  <property fmtid="{D5CDD505-2E9C-101B-9397-08002B2CF9AE}" pid="9" name="Mendeley Recent Style Id 1_1">
    <vt:lpwstr>http://www.zotero.org/styles/apa</vt:lpwstr>
  </property>
  <property fmtid="{D5CDD505-2E9C-101B-9397-08002B2CF9AE}" pid="10" name="Mendeley Recent Style Id 2_1">
    <vt:lpwstr>http://www.zotero.org/styles/american-sociological-association</vt:lpwstr>
  </property>
  <property fmtid="{D5CDD505-2E9C-101B-9397-08002B2CF9AE}" pid="11" name="Mendeley Recent Style Id 3_1">
    <vt:lpwstr>http://www.zotero.org/styles/chicago-author-date</vt:lpwstr>
  </property>
  <property fmtid="{D5CDD505-2E9C-101B-9397-08002B2CF9AE}" pid="12" name="Mendeley Recent Style Id 4_1">
    <vt:lpwstr>http://www.zotero.org/styles/harvard-cite-them-right</vt:lpwstr>
  </property>
  <property fmtid="{D5CDD505-2E9C-101B-9397-08002B2CF9AE}" pid="13" name="Mendeley Recent Style Id 5_1">
    <vt:lpwstr>http://www.zotero.org/styles/ieee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Id 7_1">
    <vt:lpwstr>http://www.zotero.org/styles/modern-language-association</vt:lpwstr>
  </property>
  <property fmtid="{D5CDD505-2E9C-101B-9397-08002B2CF9AE}" pid="16" name="Mendeley Recent Style Id 8_1">
    <vt:lpwstr>http://www.zotero.org/styles/nature</vt:lpwstr>
  </property>
  <property fmtid="{D5CDD505-2E9C-101B-9397-08002B2CF9AE}" pid="17" name="Mendeley Recent Style Id 9_1">
    <vt:lpwstr>http://www.zotero.org/styles/gost-r-7-0-5-2008-numeric-alphabetical</vt:lpwstr>
  </property>
  <property fmtid="{D5CDD505-2E9C-101B-9397-08002B2CF9AE}" pid="18" name="Mendeley Recent Style Name 0_1">
    <vt:lpwstr>American Political Science Association</vt:lpwstr>
  </property>
  <property fmtid="{D5CDD505-2E9C-101B-9397-08002B2CF9AE}" pid="19" name="Mendeley Recent Style Name 1_1">
    <vt:lpwstr>American Psychological Association 6th edition</vt:lpwstr>
  </property>
  <property fmtid="{D5CDD505-2E9C-101B-9397-08002B2CF9AE}" pid="20" name="Mendeley Recent Style Name 2_1">
    <vt:lpwstr>American Sociological Association</vt:lpwstr>
  </property>
  <property fmtid="{D5CDD505-2E9C-101B-9397-08002B2CF9AE}" pid="21" name="Mendeley Recent Style Name 3_1">
    <vt:lpwstr>Chicago Manual of Style 17th edition (author-date)</vt:lpwstr>
  </property>
  <property fmtid="{D5CDD505-2E9C-101B-9397-08002B2CF9AE}" pid="22" name="Mendeley Recent Style Name 4_1">
    <vt:lpwstr>Cite Them Right 10th edition - Harvard</vt:lpwstr>
  </property>
  <property fmtid="{D5CDD505-2E9C-101B-9397-08002B2CF9AE}" pid="23" name="Mendeley Recent Style Name 5_1">
    <vt:lpwstr>IEEE</vt:lpwstr>
  </property>
  <property fmtid="{D5CDD505-2E9C-101B-9397-08002B2CF9AE}" pid="24" name="Mendeley Recent Style Name 6_1">
    <vt:lpwstr>Modern Humanities Research Association 3rd edition (note with bibliography)</vt:lpwstr>
  </property>
  <property fmtid="{D5CDD505-2E9C-101B-9397-08002B2CF9AE}" pid="25" name="Mendeley Recent Style Name 7_1">
    <vt:lpwstr>Modern Language Association 8th edition</vt:lpwstr>
  </property>
  <property fmtid="{D5CDD505-2E9C-101B-9397-08002B2CF9AE}" pid="26" name="Mendeley Recent Style Name 8_1">
    <vt:lpwstr>Nature</vt:lpwstr>
  </property>
  <property fmtid="{D5CDD505-2E9C-101B-9397-08002B2CF9AE}" pid="27" name="Mendeley Recent Style Name 9_1">
    <vt:lpwstr>Russian GOST R 7.0.5-2008 (numeric, sorted alphabetically, Russian)</vt:lpwstr>
  </property>
  <property fmtid="{D5CDD505-2E9C-101B-9397-08002B2CF9AE}" pid="28" name="Mendeley Unique User Id_1">
    <vt:lpwstr>6622c586-3adc-3172-8073-9e3e21f3b55a</vt:lpwstr>
  </property>
  <property fmtid="{D5CDD505-2E9C-101B-9397-08002B2CF9AE}" pid="29" name="ScaleCrop">
    <vt:bool>0</vt:bool>
  </property>
  <property fmtid="{D5CDD505-2E9C-101B-9397-08002B2CF9AE}" pid="30" name="ShareDoc">
    <vt:bool>0</vt:bool>
  </property>
</Properties>
</file>