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681" w:rsidRPr="00363A54" w:rsidRDefault="00464681" w:rsidP="00363A54">
      <w:pPr>
        <w:jc w:val="center"/>
        <w:rPr>
          <w:b/>
          <w:sz w:val="28"/>
        </w:rPr>
      </w:pPr>
      <w:r w:rsidRPr="00363A54">
        <w:rPr>
          <w:b/>
          <w:sz w:val="28"/>
        </w:rPr>
        <w:t>SERIES DE TIEMPO</w:t>
      </w:r>
      <w:bookmarkStart w:id="0" w:name="_GoBack"/>
      <w:bookmarkEnd w:id="0"/>
    </w:p>
    <w:p w:rsidR="00464681" w:rsidRPr="00A57419" w:rsidRDefault="00464681">
      <w:pPr>
        <w:rPr>
          <w:u w:val="single"/>
        </w:rPr>
      </w:pPr>
      <w:r w:rsidRPr="00A57419">
        <w:rPr>
          <w:u w:val="single"/>
        </w:rPr>
        <w:t>ELISA BASTIDA DÍAZ</w:t>
      </w:r>
    </w:p>
    <w:p w:rsidR="00464681" w:rsidRDefault="00464681">
      <w:r>
        <w:t xml:space="preserve">Utilice las series de tiempo con </w:t>
      </w:r>
      <w:r w:rsidR="00A57419">
        <w:t>los precios de cierre semanales de las empresas BIMBO y NETFLIX</w:t>
      </w:r>
    </w:p>
    <w:p w:rsidR="00412432" w:rsidRPr="00A57419" w:rsidRDefault="00A57419">
      <w:pPr>
        <w:rPr>
          <w:b/>
          <w:sz w:val="28"/>
        </w:rPr>
      </w:pPr>
      <w:r w:rsidRPr="00A57419">
        <w:rPr>
          <w:b/>
          <w:sz w:val="28"/>
        </w:rPr>
        <w:t>BIMBO</w:t>
      </w:r>
    </w:p>
    <w:p w:rsidR="00A57419" w:rsidRDefault="00412432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0C7292AE" wp14:editId="2271C23A">
            <wp:extent cx="5612130" cy="29483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ED" w:rsidRPr="00363A54" w:rsidRDefault="00412432">
      <w:pPr>
        <w:rPr>
          <w:b/>
        </w:rPr>
      </w:pPr>
      <w:r>
        <w:rPr>
          <w:noProof/>
          <w:lang w:eastAsia="es-MX"/>
        </w:rPr>
        <w:drawing>
          <wp:inline distT="0" distB="0" distL="0" distR="0">
            <wp:extent cx="2743200" cy="15887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1" t="26904" r="35314" b="17667"/>
                    <a:stretch/>
                  </pic:blipFill>
                  <pic:spPr bwMode="auto">
                    <a:xfrm>
                      <a:off x="0" y="0"/>
                      <a:ext cx="2743200" cy="158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681" w:rsidRDefault="00464681"/>
    <w:tbl>
      <w:tblPr>
        <w:tblStyle w:val="Tablaconcuadrcula"/>
        <w:tblW w:w="9471" w:type="dxa"/>
        <w:jc w:val="center"/>
        <w:tblLook w:val="04A0" w:firstRow="1" w:lastRow="0" w:firstColumn="1" w:lastColumn="0" w:noHBand="0" w:noVBand="1"/>
      </w:tblPr>
      <w:tblGrid>
        <w:gridCol w:w="1061"/>
        <w:gridCol w:w="1241"/>
        <w:gridCol w:w="1276"/>
        <w:gridCol w:w="1164"/>
        <w:gridCol w:w="1164"/>
        <w:gridCol w:w="1238"/>
        <w:gridCol w:w="1164"/>
        <w:gridCol w:w="1241"/>
      </w:tblGrid>
      <w:tr w:rsidR="00A57419" w:rsidRPr="00363A54" w:rsidTr="00A57419">
        <w:trPr>
          <w:trHeight w:hRule="exact" w:val="340"/>
          <w:jc w:val="center"/>
        </w:trPr>
        <w:tc>
          <w:tcPr>
            <w:tcW w:w="1061" w:type="dxa"/>
            <w:vAlign w:val="center"/>
          </w:tcPr>
          <w:p w:rsidR="00A57419" w:rsidRPr="00363A54" w:rsidRDefault="00A57419" w:rsidP="00A57419">
            <w:pPr>
              <w:jc w:val="center"/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  <w:t>MÉTODO</w:t>
            </w:r>
          </w:p>
        </w:tc>
        <w:tc>
          <w:tcPr>
            <w:tcW w:w="1241" w:type="dxa"/>
            <w:vAlign w:val="center"/>
          </w:tcPr>
          <w:p w:rsidR="00A57419" w:rsidRPr="00363A54" w:rsidRDefault="00A57419" w:rsidP="00A57419">
            <w:pPr>
              <w:jc w:val="center"/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  <w:t>ME</w:t>
            </w:r>
          </w:p>
        </w:tc>
        <w:tc>
          <w:tcPr>
            <w:tcW w:w="1276" w:type="dxa"/>
            <w:vAlign w:val="center"/>
          </w:tcPr>
          <w:p w:rsidR="00A57419" w:rsidRPr="00363A54" w:rsidRDefault="00A57419" w:rsidP="00A57419">
            <w:pPr>
              <w:jc w:val="center"/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  <w:t>RMSE</w:t>
            </w:r>
          </w:p>
        </w:tc>
        <w:tc>
          <w:tcPr>
            <w:tcW w:w="1134" w:type="dxa"/>
            <w:vAlign w:val="center"/>
          </w:tcPr>
          <w:p w:rsidR="00A57419" w:rsidRPr="00363A54" w:rsidRDefault="00A57419" w:rsidP="00A57419">
            <w:pPr>
              <w:jc w:val="center"/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  <w:t>MAE</w:t>
            </w:r>
          </w:p>
        </w:tc>
        <w:tc>
          <w:tcPr>
            <w:tcW w:w="1134" w:type="dxa"/>
            <w:vAlign w:val="center"/>
          </w:tcPr>
          <w:p w:rsidR="00A57419" w:rsidRPr="00363A54" w:rsidRDefault="00A57419" w:rsidP="00A57419">
            <w:pPr>
              <w:jc w:val="center"/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  <w:t>MPE</w:t>
            </w:r>
          </w:p>
        </w:tc>
        <w:tc>
          <w:tcPr>
            <w:tcW w:w="1238" w:type="dxa"/>
            <w:vAlign w:val="center"/>
          </w:tcPr>
          <w:p w:rsidR="00A57419" w:rsidRPr="00363A54" w:rsidRDefault="00A57419" w:rsidP="00A57419">
            <w:pPr>
              <w:jc w:val="center"/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  <w:t>MAPE</w:t>
            </w:r>
          </w:p>
        </w:tc>
        <w:tc>
          <w:tcPr>
            <w:tcW w:w="1146" w:type="dxa"/>
            <w:vAlign w:val="center"/>
          </w:tcPr>
          <w:p w:rsidR="00A57419" w:rsidRPr="00363A54" w:rsidRDefault="00A57419" w:rsidP="00A57419">
            <w:pPr>
              <w:jc w:val="center"/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  <w:t>MASE</w:t>
            </w:r>
          </w:p>
        </w:tc>
        <w:tc>
          <w:tcPr>
            <w:tcW w:w="1241" w:type="dxa"/>
            <w:vAlign w:val="center"/>
          </w:tcPr>
          <w:p w:rsidR="00A57419" w:rsidRPr="00363A54" w:rsidRDefault="00A57419" w:rsidP="00A57419">
            <w:pPr>
              <w:jc w:val="center"/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  <w:t>ACF1</w:t>
            </w:r>
          </w:p>
        </w:tc>
      </w:tr>
      <w:tr w:rsidR="00243B9A" w:rsidRPr="00363A54" w:rsidTr="00A57419">
        <w:trPr>
          <w:trHeight w:hRule="exact" w:val="340"/>
          <w:jc w:val="center"/>
        </w:trPr>
        <w:tc>
          <w:tcPr>
            <w:tcW w:w="1061" w:type="dxa"/>
            <w:vAlign w:val="center"/>
          </w:tcPr>
          <w:p w:rsidR="00243B9A" w:rsidRPr="00363A54" w:rsidRDefault="00243B9A" w:rsidP="00A57419">
            <w:pPr>
              <w:spacing w:after="540"/>
              <w:jc w:val="center"/>
              <w:rPr>
                <w:rFonts w:eastAsia="Times New Roman" w:cs="Times New Roman"/>
                <w:color w:val="000000"/>
                <w:szCs w:val="17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17"/>
                <w:lang w:eastAsia="es-MX"/>
              </w:rPr>
              <w:t>MEANF</w:t>
            </w:r>
          </w:p>
        </w:tc>
        <w:tc>
          <w:tcPr>
            <w:tcW w:w="1241" w:type="dxa"/>
            <w:noWrap/>
            <w:vAlign w:val="center"/>
          </w:tcPr>
          <w:p w:rsidR="00243B9A" w:rsidRPr="00243B9A" w:rsidRDefault="00243B9A" w:rsidP="00243B9A">
            <w:pPr>
              <w:spacing w:after="540"/>
              <w:jc w:val="center"/>
              <w:divId w:val="1090659720"/>
              <w:rPr>
                <w:rFonts w:cs="Lucida Sans"/>
                <w:color w:val="000000"/>
                <w:szCs w:val="17"/>
              </w:rPr>
            </w:pPr>
            <w:r w:rsidRPr="00243B9A">
              <w:rPr>
                <w:rFonts w:cs="Lucida Sans"/>
                <w:color w:val="000000"/>
                <w:szCs w:val="17"/>
              </w:rPr>
              <w:t>2.4126e-15</w:t>
            </w:r>
          </w:p>
        </w:tc>
        <w:tc>
          <w:tcPr>
            <w:tcW w:w="1276" w:type="dxa"/>
            <w:noWrap/>
            <w:vAlign w:val="center"/>
          </w:tcPr>
          <w:p w:rsidR="00243B9A" w:rsidRPr="00243B9A" w:rsidRDefault="00243B9A" w:rsidP="00243B9A">
            <w:pPr>
              <w:spacing w:after="540"/>
              <w:jc w:val="center"/>
              <w:divId w:val="2014069785"/>
              <w:rPr>
                <w:rFonts w:cs="Lucida Sans"/>
                <w:color w:val="000000"/>
                <w:szCs w:val="17"/>
              </w:rPr>
            </w:pPr>
            <w:r w:rsidRPr="00243B9A">
              <w:rPr>
                <w:rFonts w:cs="Lucida Sans"/>
                <w:color w:val="000000"/>
                <w:szCs w:val="17"/>
              </w:rPr>
              <w:t>2.411246</w:t>
            </w:r>
          </w:p>
        </w:tc>
        <w:tc>
          <w:tcPr>
            <w:tcW w:w="1134" w:type="dxa"/>
            <w:noWrap/>
            <w:vAlign w:val="center"/>
          </w:tcPr>
          <w:p w:rsidR="00243B9A" w:rsidRPr="00243B9A" w:rsidRDefault="00243B9A" w:rsidP="00243B9A">
            <w:pPr>
              <w:spacing w:after="540"/>
              <w:jc w:val="center"/>
              <w:divId w:val="2126652556"/>
              <w:rPr>
                <w:rFonts w:cs="Lucida Sans"/>
                <w:color w:val="000000"/>
                <w:szCs w:val="17"/>
              </w:rPr>
            </w:pPr>
            <w:r w:rsidRPr="00243B9A">
              <w:rPr>
                <w:rFonts w:cs="Lucida Sans"/>
                <w:color w:val="000000"/>
                <w:szCs w:val="17"/>
              </w:rPr>
              <w:t>1.904699</w:t>
            </w:r>
          </w:p>
        </w:tc>
        <w:tc>
          <w:tcPr>
            <w:tcW w:w="1134" w:type="dxa"/>
            <w:noWrap/>
            <w:vAlign w:val="center"/>
          </w:tcPr>
          <w:p w:rsidR="00243B9A" w:rsidRPr="00243B9A" w:rsidRDefault="00243B9A" w:rsidP="00243B9A">
            <w:pPr>
              <w:spacing w:after="540"/>
              <w:jc w:val="center"/>
              <w:divId w:val="654842283"/>
              <w:rPr>
                <w:rFonts w:cs="Lucida Sans"/>
                <w:color w:val="000000"/>
                <w:szCs w:val="17"/>
              </w:rPr>
            </w:pPr>
            <w:r w:rsidRPr="00243B9A">
              <w:rPr>
                <w:rFonts w:cs="Lucida Sans"/>
                <w:color w:val="000000"/>
                <w:szCs w:val="17"/>
              </w:rPr>
              <w:t>-0.308170</w:t>
            </w:r>
          </w:p>
        </w:tc>
        <w:tc>
          <w:tcPr>
            <w:tcW w:w="1238" w:type="dxa"/>
            <w:noWrap/>
            <w:vAlign w:val="center"/>
          </w:tcPr>
          <w:p w:rsidR="00243B9A" w:rsidRPr="00243B9A" w:rsidRDefault="00243B9A" w:rsidP="00243B9A">
            <w:pPr>
              <w:spacing w:after="540"/>
              <w:jc w:val="center"/>
              <w:divId w:val="1151824718"/>
              <w:rPr>
                <w:rFonts w:cs="Lucida Sans"/>
                <w:color w:val="000000"/>
                <w:szCs w:val="17"/>
              </w:rPr>
            </w:pPr>
            <w:r w:rsidRPr="00243B9A">
              <w:rPr>
                <w:rFonts w:cs="Lucida Sans"/>
                <w:color w:val="000000"/>
                <w:szCs w:val="17"/>
              </w:rPr>
              <w:t>4.39703</w:t>
            </w:r>
          </w:p>
        </w:tc>
        <w:tc>
          <w:tcPr>
            <w:tcW w:w="1146" w:type="dxa"/>
            <w:noWrap/>
            <w:vAlign w:val="center"/>
          </w:tcPr>
          <w:p w:rsidR="00243B9A" w:rsidRPr="00243B9A" w:rsidRDefault="00243B9A" w:rsidP="00243B9A">
            <w:pPr>
              <w:spacing w:after="540"/>
              <w:jc w:val="center"/>
              <w:divId w:val="625045023"/>
              <w:rPr>
                <w:rFonts w:cs="Lucida Sans"/>
                <w:color w:val="000000"/>
                <w:szCs w:val="17"/>
              </w:rPr>
            </w:pPr>
            <w:r w:rsidRPr="00243B9A">
              <w:rPr>
                <w:rFonts w:cs="Lucida Sans"/>
                <w:color w:val="000000"/>
                <w:szCs w:val="17"/>
              </w:rPr>
              <w:t>0.3082038</w:t>
            </w:r>
          </w:p>
        </w:tc>
        <w:tc>
          <w:tcPr>
            <w:tcW w:w="1241" w:type="dxa"/>
            <w:noWrap/>
            <w:vAlign w:val="center"/>
          </w:tcPr>
          <w:p w:rsidR="00243B9A" w:rsidRPr="00243B9A" w:rsidRDefault="00243B9A" w:rsidP="00243B9A">
            <w:pPr>
              <w:spacing w:after="540"/>
              <w:jc w:val="center"/>
              <w:divId w:val="1178614386"/>
              <w:rPr>
                <w:rFonts w:cs="Lucida Sans"/>
                <w:color w:val="000000"/>
                <w:szCs w:val="17"/>
              </w:rPr>
            </w:pPr>
            <w:r w:rsidRPr="00243B9A">
              <w:rPr>
                <w:rFonts w:cs="Lucida Sans"/>
                <w:color w:val="000000"/>
                <w:szCs w:val="17"/>
              </w:rPr>
              <w:t>0.8658598</w:t>
            </w:r>
          </w:p>
        </w:tc>
      </w:tr>
      <w:tr w:rsidR="00243B9A" w:rsidRPr="00363A54" w:rsidTr="00A57419">
        <w:trPr>
          <w:trHeight w:hRule="exact" w:val="340"/>
          <w:jc w:val="center"/>
        </w:trPr>
        <w:tc>
          <w:tcPr>
            <w:tcW w:w="1061" w:type="dxa"/>
            <w:vAlign w:val="center"/>
          </w:tcPr>
          <w:p w:rsidR="00243B9A" w:rsidRPr="00363A54" w:rsidRDefault="00243B9A" w:rsidP="00A57419">
            <w:pPr>
              <w:spacing w:after="540"/>
              <w:jc w:val="center"/>
              <w:rPr>
                <w:rFonts w:eastAsia="Times New Roman" w:cs="Times New Roman"/>
                <w:color w:val="000000"/>
                <w:szCs w:val="17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17"/>
                <w:lang w:eastAsia="es-MX"/>
              </w:rPr>
              <w:t>NAIVE</w:t>
            </w:r>
          </w:p>
        </w:tc>
        <w:tc>
          <w:tcPr>
            <w:tcW w:w="1241" w:type="dxa"/>
            <w:noWrap/>
            <w:vAlign w:val="center"/>
          </w:tcPr>
          <w:p w:rsidR="00243B9A" w:rsidRPr="00243B9A" w:rsidRDefault="00243B9A" w:rsidP="00243B9A">
            <w:pPr>
              <w:spacing w:after="540"/>
              <w:jc w:val="center"/>
              <w:divId w:val="224488914"/>
              <w:rPr>
                <w:rFonts w:cs="Lucida Sans"/>
                <w:color w:val="000000"/>
                <w:szCs w:val="17"/>
              </w:rPr>
            </w:pPr>
            <w:r w:rsidRPr="00243B9A">
              <w:rPr>
                <w:rFonts w:cs="Lucida Sans"/>
                <w:color w:val="000000"/>
                <w:szCs w:val="17"/>
              </w:rPr>
              <w:t>0.1188462</w:t>
            </w:r>
          </w:p>
        </w:tc>
        <w:tc>
          <w:tcPr>
            <w:tcW w:w="1276" w:type="dxa"/>
            <w:noWrap/>
            <w:vAlign w:val="center"/>
          </w:tcPr>
          <w:p w:rsidR="00243B9A" w:rsidRPr="00243B9A" w:rsidRDefault="00243B9A" w:rsidP="00243B9A">
            <w:pPr>
              <w:spacing w:after="540"/>
              <w:jc w:val="center"/>
              <w:divId w:val="891189723"/>
              <w:rPr>
                <w:rFonts w:cs="Lucida Sans"/>
                <w:color w:val="000000"/>
                <w:szCs w:val="17"/>
              </w:rPr>
            </w:pPr>
            <w:r w:rsidRPr="00243B9A">
              <w:rPr>
                <w:rFonts w:cs="Lucida Sans"/>
                <w:color w:val="000000"/>
                <w:szCs w:val="17"/>
              </w:rPr>
              <w:t>1.10565</w:t>
            </w:r>
          </w:p>
        </w:tc>
        <w:tc>
          <w:tcPr>
            <w:tcW w:w="1134" w:type="dxa"/>
            <w:noWrap/>
            <w:vAlign w:val="center"/>
          </w:tcPr>
          <w:p w:rsidR="00243B9A" w:rsidRPr="00243B9A" w:rsidRDefault="00243B9A" w:rsidP="00243B9A">
            <w:pPr>
              <w:spacing w:after="540"/>
              <w:jc w:val="center"/>
              <w:divId w:val="1982803658"/>
              <w:rPr>
                <w:rFonts w:cs="Lucida Sans"/>
                <w:color w:val="000000"/>
                <w:szCs w:val="17"/>
              </w:rPr>
            </w:pPr>
            <w:r w:rsidRPr="00243B9A">
              <w:rPr>
                <w:rFonts w:cs="Lucida Sans"/>
                <w:color w:val="000000"/>
                <w:szCs w:val="17"/>
              </w:rPr>
              <w:t>0.9226923</w:t>
            </w:r>
          </w:p>
        </w:tc>
        <w:tc>
          <w:tcPr>
            <w:tcW w:w="1134" w:type="dxa"/>
            <w:noWrap/>
            <w:vAlign w:val="center"/>
          </w:tcPr>
          <w:p w:rsidR="00243B9A" w:rsidRPr="00243B9A" w:rsidRDefault="00243B9A" w:rsidP="00243B9A">
            <w:pPr>
              <w:spacing w:after="540"/>
              <w:jc w:val="center"/>
              <w:divId w:val="377433163"/>
              <w:rPr>
                <w:rFonts w:cs="Lucida Sans"/>
                <w:color w:val="000000"/>
                <w:szCs w:val="17"/>
              </w:rPr>
            </w:pPr>
            <w:r w:rsidRPr="00243B9A">
              <w:rPr>
                <w:rFonts w:cs="Lucida Sans"/>
                <w:color w:val="000000"/>
                <w:szCs w:val="17"/>
              </w:rPr>
              <w:t>0.2444498</w:t>
            </w:r>
          </w:p>
        </w:tc>
        <w:tc>
          <w:tcPr>
            <w:tcW w:w="1238" w:type="dxa"/>
            <w:noWrap/>
            <w:vAlign w:val="center"/>
          </w:tcPr>
          <w:p w:rsidR="00243B9A" w:rsidRPr="00243B9A" w:rsidRDefault="00243B9A" w:rsidP="00243B9A">
            <w:pPr>
              <w:spacing w:after="540"/>
              <w:jc w:val="center"/>
              <w:divId w:val="1412502313"/>
              <w:rPr>
                <w:rFonts w:cs="Lucida Sans"/>
                <w:color w:val="000000"/>
                <w:szCs w:val="17"/>
              </w:rPr>
            </w:pPr>
            <w:r w:rsidRPr="00243B9A">
              <w:rPr>
                <w:rFonts w:cs="Lucida Sans"/>
                <w:color w:val="000000"/>
                <w:szCs w:val="17"/>
              </w:rPr>
              <w:t>2.159629</w:t>
            </w:r>
          </w:p>
        </w:tc>
        <w:tc>
          <w:tcPr>
            <w:tcW w:w="1146" w:type="dxa"/>
            <w:noWrap/>
            <w:vAlign w:val="center"/>
          </w:tcPr>
          <w:p w:rsidR="00243B9A" w:rsidRPr="00243B9A" w:rsidRDefault="00243B9A" w:rsidP="00243B9A">
            <w:pPr>
              <w:spacing w:after="540"/>
              <w:jc w:val="center"/>
              <w:divId w:val="132871238"/>
              <w:rPr>
                <w:rFonts w:cs="Lucida Sans"/>
                <w:color w:val="000000"/>
                <w:szCs w:val="17"/>
              </w:rPr>
            </w:pPr>
            <w:r w:rsidRPr="00243B9A">
              <w:rPr>
                <w:rFonts w:cs="Lucida Sans"/>
                <w:color w:val="000000"/>
                <w:szCs w:val="17"/>
              </w:rPr>
              <w:t>0.149303</w:t>
            </w:r>
          </w:p>
        </w:tc>
        <w:tc>
          <w:tcPr>
            <w:tcW w:w="1241" w:type="dxa"/>
            <w:noWrap/>
            <w:vAlign w:val="center"/>
          </w:tcPr>
          <w:p w:rsidR="00243B9A" w:rsidRPr="00243B9A" w:rsidRDefault="00243B9A" w:rsidP="00243B9A">
            <w:pPr>
              <w:spacing w:after="540"/>
              <w:jc w:val="center"/>
              <w:divId w:val="1121221583"/>
              <w:rPr>
                <w:rFonts w:cs="Lucida Sans"/>
                <w:color w:val="000000"/>
                <w:szCs w:val="17"/>
              </w:rPr>
            </w:pPr>
            <w:r w:rsidRPr="00243B9A">
              <w:rPr>
                <w:rFonts w:cs="Lucida Sans"/>
                <w:color w:val="000000"/>
                <w:szCs w:val="17"/>
              </w:rPr>
              <w:t>-0.1983174</w:t>
            </w:r>
          </w:p>
        </w:tc>
      </w:tr>
      <w:tr w:rsidR="00243B9A" w:rsidRPr="00363A54" w:rsidTr="00A57419">
        <w:trPr>
          <w:trHeight w:hRule="exact" w:val="340"/>
          <w:jc w:val="center"/>
        </w:trPr>
        <w:tc>
          <w:tcPr>
            <w:tcW w:w="1061" w:type="dxa"/>
            <w:vAlign w:val="center"/>
          </w:tcPr>
          <w:p w:rsidR="00243B9A" w:rsidRPr="00363A54" w:rsidRDefault="00243B9A" w:rsidP="00A57419">
            <w:pPr>
              <w:spacing w:after="540"/>
              <w:jc w:val="center"/>
              <w:rPr>
                <w:rFonts w:eastAsia="Times New Roman" w:cs="Times New Roman"/>
                <w:color w:val="000000"/>
                <w:szCs w:val="17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17"/>
                <w:lang w:eastAsia="es-MX"/>
              </w:rPr>
              <w:t>SNAIVE</w:t>
            </w:r>
          </w:p>
        </w:tc>
        <w:tc>
          <w:tcPr>
            <w:tcW w:w="1241" w:type="dxa"/>
            <w:noWrap/>
            <w:vAlign w:val="center"/>
          </w:tcPr>
          <w:p w:rsidR="00243B9A" w:rsidRPr="00243B9A" w:rsidRDefault="00243B9A" w:rsidP="00243B9A">
            <w:pPr>
              <w:spacing w:after="540"/>
              <w:jc w:val="center"/>
              <w:divId w:val="533077749"/>
              <w:rPr>
                <w:rFonts w:cs="Lucida Sans"/>
                <w:color w:val="000000"/>
                <w:szCs w:val="17"/>
              </w:rPr>
            </w:pPr>
            <w:r w:rsidRPr="00243B9A">
              <w:rPr>
                <w:rFonts w:cs="Lucida Sans"/>
                <w:color w:val="000000"/>
                <w:szCs w:val="17"/>
              </w:rPr>
              <w:t>6.18</w:t>
            </w:r>
          </w:p>
        </w:tc>
        <w:tc>
          <w:tcPr>
            <w:tcW w:w="1276" w:type="dxa"/>
            <w:noWrap/>
            <w:vAlign w:val="center"/>
          </w:tcPr>
          <w:p w:rsidR="00243B9A" w:rsidRPr="00243B9A" w:rsidRDefault="00243B9A" w:rsidP="00243B9A">
            <w:pPr>
              <w:spacing w:after="540"/>
              <w:jc w:val="center"/>
              <w:divId w:val="730151398"/>
              <w:rPr>
                <w:rFonts w:cs="Lucida Sans"/>
                <w:color w:val="000000"/>
                <w:szCs w:val="17"/>
              </w:rPr>
            </w:pPr>
            <w:r w:rsidRPr="00243B9A">
              <w:rPr>
                <w:rFonts w:cs="Lucida Sans"/>
                <w:color w:val="000000"/>
                <w:szCs w:val="17"/>
              </w:rPr>
              <w:t>6.18</w:t>
            </w:r>
          </w:p>
        </w:tc>
        <w:tc>
          <w:tcPr>
            <w:tcW w:w="1134" w:type="dxa"/>
            <w:noWrap/>
            <w:vAlign w:val="center"/>
          </w:tcPr>
          <w:p w:rsidR="00243B9A" w:rsidRPr="00243B9A" w:rsidRDefault="00243B9A" w:rsidP="00243B9A">
            <w:pPr>
              <w:spacing w:after="540"/>
              <w:jc w:val="center"/>
              <w:divId w:val="907302258"/>
              <w:rPr>
                <w:rFonts w:cs="Lucida Sans"/>
                <w:color w:val="000000"/>
                <w:szCs w:val="17"/>
              </w:rPr>
            </w:pPr>
            <w:r w:rsidRPr="00243B9A">
              <w:rPr>
                <w:rFonts w:cs="Lucida Sans"/>
                <w:color w:val="000000"/>
                <w:szCs w:val="17"/>
              </w:rPr>
              <w:t>6.18</w:t>
            </w:r>
          </w:p>
        </w:tc>
        <w:tc>
          <w:tcPr>
            <w:tcW w:w="1134" w:type="dxa"/>
            <w:noWrap/>
            <w:vAlign w:val="center"/>
          </w:tcPr>
          <w:p w:rsidR="00243B9A" w:rsidRPr="00243B9A" w:rsidRDefault="00243B9A" w:rsidP="00243B9A">
            <w:pPr>
              <w:spacing w:after="540"/>
              <w:jc w:val="center"/>
              <w:divId w:val="674772500"/>
              <w:rPr>
                <w:rFonts w:cs="Lucida Sans"/>
                <w:color w:val="000000"/>
                <w:szCs w:val="17"/>
              </w:rPr>
            </w:pPr>
            <w:r w:rsidRPr="00243B9A">
              <w:rPr>
                <w:rFonts w:cs="Lucida Sans"/>
                <w:color w:val="000000"/>
                <w:szCs w:val="17"/>
              </w:rPr>
              <w:t>13.4494</w:t>
            </w:r>
          </w:p>
        </w:tc>
        <w:tc>
          <w:tcPr>
            <w:tcW w:w="1238" w:type="dxa"/>
            <w:noWrap/>
            <w:vAlign w:val="center"/>
          </w:tcPr>
          <w:p w:rsidR="00243B9A" w:rsidRPr="00243B9A" w:rsidRDefault="00243B9A" w:rsidP="00243B9A">
            <w:pPr>
              <w:spacing w:after="540"/>
              <w:jc w:val="center"/>
              <w:divId w:val="1002588942"/>
              <w:rPr>
                <w:rFonts w:cs="Lucida Sans"/>
                <w:color w:val="000000"/>
                <w:szCs w:val="17"/>
              </w:rPr>
            </w:pPr>
            <w:r w:rsidRPr="00243B9A">
              <w:rPr>
                <w:rFonts w:cs="Lucida Sans"/>
                <w:color w:val="000000"/>
                <w:szCs w:val="17"/>
              </w:rPr>
              <w:t>13.4494</w:t>
            </w:r>
          </w:p>
        </w:tc>
        <w:tc>
          <w:tcPr>
            <w:tcW w:w="1146" w:type="dxa"/>
            <w:noWrap/>
            <w:vAlign w:val="center"/>
          </w:tcPr>
          <w:p w:rsidR="00243B9A" w:rsidRPr="00243B9A" w:rsidRDefault="00243B9A" w:rsidP="00243B9A">
            <w:pPr>
              <w:spacing w:after="540"/>
              <w:jc w:val="center"/>
              <w:divId w:val="2039507977"/>
              <w:rPr>
                <w:rFonts w:cs="Lucida Sans"/>
                <w:color w:val="000000"/>
                <w:szCs w:val="17"/>
              </w:rPr>
            </w:pPr>
            <w:r w:rsidRPr="00243B9A">
              <w:rPr>
                <w:rFonts w:cs="Lucida Sans"/>
                <w:color w:val="000000"/>
                <w:szCs w:val="17"/>
              </w:rPr>
              <w:t>1</w:t>
            </w:r>
          </w:p>
        </w:tc>
        <w:tc>
          <w:tcPr>
            <w:tcW w:w="1241" w:type="dxa"/>
            <w:noWrap/>
            <w:vAlign w:val="center"/>
          </w:tcPr>
          <w:p w:rsidR="00243B9A" w:rsidRPr="00243B9A" w:rsidRDefault="00243B9A" w:rsidP="00243B9A">
            <w:pPr>
              <w:spacing w:after="540"/>
              <w:jc w:val="center"/>
              <w:divId w:val="891766227"/>
              <w:rPr>
                <w:rFonts w:cs="Lucida Sans"/>
                <w:color w:val="000000"/>
                <w:szCs w:val="17"/>
              </w:rPr>
            </w:pPr>
            <w:r w:rsidRPr="00243B9A">
              <w:rPr>
                <w:rStyle w:val="nacell"/>
                <w:rFonts w:cs="Lucida Sans"/>
                <w:i/>
                <w:iCs/>
                <w:color w:val="B0B0B0"/>
                <w:szCs w:val="17"/>
              </w:rPr>
              <w:t>NA</w:t>
            </w:r>
          </w:p>
        </w:tc>
      </w:tr>
      <w:tr w:rsidR="00243B9A" w:rsidRPr="00363A54" w:rsidTr="00A57419">
        <w:trPr>
          <w:trHeight w:hRule="exact" w:val="340"/>
          <w:jc w:val="center"/>
        </w:trPr>
        <w:tc>
          <w:tcPr>
            <w:tcW w:w="1061" w:type="dxa"/>
            <w:vAlign w:val="center"/>
          </w:tcPr>
          <w:p w:rsidR="00243B9A" w:rsidRPr="00363A54" w:rsidRDefault="00243B9A" w:rsidP="00A57419">
            <w:pPr>
              <w:spacing w:after="540"/>
              <w:jc w:val="center"/>
              <w:rPr>
                <w:rFonts w:eastAsia="Times New Roman" w:cs="Times New Roman"/>
                <w:color w:val="000000"/>
                <w:szCs w:val="17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17"/>
                <w:lang w:eastAsia="es-MX"/>
              </w:rPr>
              <w:t>RWF</w:t>
            </w:r>
          </w:p>
        </w:tc>
        <w:tc>
          <w:tcPr>
            <w:tcW w:w="1241" w:type="dxa"/>
            <w:noWrap/>
            <w:vAlign w:val="center"/>
          </w:tcPr>
          <w:p w:rsidR="00243B9A" w:rsidRPr="00243B9A" w:rsidRDefault="00243B9A" w:rsidP="00243B9A">
            <w:pPr>
              <w:spacing w:after="540"/>
              <w:jc w:val="center"/>
              <w:divId w:val="929046615"/>
              <w:rPr>
                <w:rFonts w:cs="Lucida Sans"/>
                <w:color w:val="000000"/>
                <w:szCs w:val="17"/>
              </w:rPr>
            </w:pPr>
            <w:r w:rsidRPr="00243B9A">
              <w:rPr>
                <w:rFonts w:cs="Lucida Sans"/>
                <w:color w:val="000000"/>
                <w:szCs w:val="17"/>
              </w:rPr>
              <w:t>-2.869e-15</w:t>
            </w:r>
          </w:p>
        </w:tc>
        <w:tc>
          <w:tcPr>
            <w:tcW w:w="1276" w:type="dxa"/>
            <w:noWrap/>
            <w:vAlign w:val="center"/>
          </w:tcPr>
          <w:p w:rsidR="00243B9A" w:rsidRPr="00243B9A" w:rsidRDefault="00243B9A" w:rsidP="00243B9A">
            <w:pPr>
              <w:spacing w:after="540"/>
              <w:jc w:val="center"/>
              <w:divId w:val="858544870"/>
              <w:rPr>
                <w:rFonts w:cs="Lucida Sans"/>
                <w:color w:val="000000"/>
                <w:szCs w:val="17"/>
              </w:rPr>
            </w:pPr>
            <w:r w:rsidRPr="00243B9A">
              <w:rPr>
                <w:rFonts w:cs="Lucida Sans"/>
                <w:color w:val="000000"/>
                <w:szCs w:val="17"/>
              </w:rPr>
              <w:t>1.099244</w:t>
            </w:r>
          </w:p>
        </w:tc>
        <w:tc>
          <w:tcPr>
            <w:tcW w:w="1134" w:type="dxa"/>
            <w:noWrap/>
            <w:vAlign w:val="center"/>
          </w:tcPr>
          <w:p w:rsidR="00243B9A" w:rsidRPr="00243B9A" w:rsidRDefault="00243B9A" w:rsidP="00243B9A">
            <w:pPr>
              <w:spacing w:after="540"/>
              <w:jc w:val="center"/>
              <w:divId w:val="1192380096"/>
              <w:rPr>
                <w:rFonts w:cs="Lucida Sans"/>
                <w:color w:val="000000"/>
                <w:szCs w:val="17"/>
              </w:rPr>
            </w:pPr>
            <w:r w:rsidRPr="00243B9A">
              <w:rPr>
                <w:rFonts w:cs="Lucida Sans"/>
                <w:color w:val="000000"/>
                <w:szCs w:val="17"/>
              </w:rPr>
              <w:t>0.9188462</w:t>
            </w:r>
          </w:p>
        </w:tc>
        <w:tc>
          <w:tcPr>
            <w:tcW w:w="1134" w:type="dxa"/>
            <w:noWrap/>
            <w:vAlign w:val="center"/>
          </w:tcPr>
          <w:p w:rsidR="00243B9A" w:rsidRPr="00243B9A" w:rsidRDefault="00243B9A" w:rsidP="00243B9A">
            <w:pPr>
              <w:spacing w:after="540"/>
              <w:jc w:val="center"/>
              <w:divId w:val="1037655438"/>
              <w:rPr>
                <w:rFonts w:cs="Lucida Sans"/>
                <w:color w:val="000000"/>
                <w:szCs w:val="17"/>
              </w:rPr>
            </w:pPr>
            <w:r w:rsidRPr="00243B9A">
              <w:rPr>
                <w:rFonts w:cs="Lucida Sans"/>
                <w:color w:val="000000"/>
                <w:szCs w:val="17"/>
              </w:rPr>
              <w:t>-0.033650</w:t>
            </w:r>
          </w:p>
        </w:tc>
        <w:tc>
          <w:tcPr>
            <w:tcW w:w="1238" w:type="dxa"/>
            <w:noWrap/>
            <w:vAlign w:val="center"/>
          </w:tcPr>
          <w:p w:rsidR="00243B9A" w:rsidRPr="00243B9A" w:rsidRDefault="00243B9A" w:rsidP="00243B9A">
            <w:pPr>
              <w:spacing w:after="540"/>
              <w:jc w:val="center"/>
              <w:divId w:val="974990266"/>
              <w:rPr>
                <w:rFonts w:cs="Lucida Sans"/>
                <w:color w:val="000000"/>
                <w:szCs w:val="17"/>
              </w:rPr>
            </w:pPr>
            <w:r w:rsidRPr="00243B9A">
              <w:rPr>
                <w:rFonts w:cs="Lucida Sans"/>
                <w:color w:val="000000"/>
                <w:szCs w:val="17"/>
              </w:rPr>
              <w:t>2.152383</w:t>
            </w:r>
          </w:p>
        </w:tc>
        <w:tc>
          <w:tcPr>
            <w:tcW w:w="1146" w:type="dxa"/>
            <w:noWrap/>
            <w:vAlign w:val="center"/>
          </w:tcPr>
          <w:p w:rsidR="00243B9A" w:rsidRPr="00243B9A" w:rsidRDefault="00243B9A" w:rsidP="00243B9A">
            <w:pPr>
              <w:spacing w:after="540"/>
              <w:jc w:val="center"/>
              <w:divId w:val="419063691"/>
              <w:rPr>
                <w:rFonts w:cs="Lucida Sans"/>
                <w:color w:val="000000"/>
                <w:szCs w:val="17"/>
              </w:rPr>
            </w:pPr>
            <w:r w:rsidRPr="00243B9A">
              <w:rPr>
                <w:rFonts w:cs="Lucida Sans"/>
                <w:color w:val="000000"/>
                <w:szCs w:val="17"/>
              </w:rPr>
              <w:t>0.1486806</w:t>
            </w:r>
          </w:p>
        </w:tc>
        <w:tc>
          <w:tcPr>
            <w:tcW w:w="1241" w:type="dxa"/>
            <w:noWrap/>
            <w:vAlign w:val="center"/>
          </w:tcPr>
          <w:p w:rsidR="00243B9A" w:rsidRPr="00243B9A" w:rsidRDefault="00243B9A" w:rsidP="00243B9A">
            <w:pPr>
              <w:spacing w:after="540"/>
              <w:jc w:val="center"/>
              <w:divId w:val="1803577693"/>
              <w:rPr>
                <w:rFonts w:cs="Lucida Sans"/>
                <w:color w:val="000000"/>
                <w:szCs w:val="17"/>
              </w:rPr>
            </w:pPr>
            <w:r w:rsidRPr="00243B9A">
              <w:rPr>
                <w:rFonts w:cs="Lucida Sans"/>
                <w:color w:val="000000"/>
                <w:szCs w:val="17"/>
              </w:rPr>
              <w:t>-0.1983174</w:t>
            </w:r>
          </w:p>
        </w:tc>
      </w:tr>
    </w:tbl>
    <w:p w:rsidR="00363A54" w:rsidRDefault="00363A54"/>
    <w:p w:rsidR="00363A54" w:rsidRDefault="00860CB8" w:rsidP="00B70308">
      <w:pPr>
        <w:jc w:val="both"/>
      </w:pPr>
      <w:r>
        <w:lastRenderedPageBreak/>
        <w:t>Por la gráfica y las líneas de color que indican los métodos de las tendencias holt diría que la más aproximada a la gráfica real es la de color verde que corresponde al método aditiva amortiguada, es la que se adopta y acerca más a los valores verdaderos.</w:t>
      </w:r>
    </w:p>
    <w:p w:rsidR="00533B36" w:rsidRPr="00533B36" w:rsidRDefault="00860CB8" w:rsidP="00B70308">
      <w:pPr>
        <w:jc w:val="both"/>
      </w:pPr>
      <w:r>
        <w:t xml:space="preserve">Por otro lado al ver los resultados que arroja la evaluación de los métodos para </w:t>
      </w:r>
      <w:r w:rsidR="00F20AED">
        <w:t>pronosticar lo resultados más cercanos acero son los del método RWF, por lo tanto sería el mejor método para esta serie de tiempo.</w:t>
      </w:r>
    </w:p>
    <w:p w:rsidR="00F20AED" w:rsidRDefault="00F20AED" w:rsidP="00363A54">
      <w:pPr>
        <w:tabs>
          <w:tab w:val="left" w:pos="1965"/>
        </w:tabs>
        <w:rPr>
          <w:b/>
          <w:sz w:val="24"/>
        </w:rPr>
      </w:pPr>
    </w:p>
    <w:p w:rsidR="00363A54" w:rsidRPr="00533B36" w:rsidRDefault="00A57419" w:rsidP="00363A54">
      <w:pPr>
        <w:tabs>
          <w:tab w:val="left" w:pos="1965"/>
        </w:tabs>
        <w:rPr>
          <w:b/>
          <w:sz w:val="24"/>
        </w:rPr>
      </w:pPr>
      <w:r>
        <w:rPr>
          <w:b/>
          <w:sz w:val="24"/>
        </w:rPr>
        <w:t>NETFLIX</w:t>
      </w:r>
    </w:p>
    <w:p w:rsidR="00363A54" w:rsidRDefault="00243B9A" w:rsidP="00363A54">
      <w:pPr>
        <w:tabs>
          <w:tab w:val="left" w:pos="1965"/>
        </w:tabs>
      </w:pPr>
      <w:r>
        <w:rPr>
          <w:noProof/>
          <w:lang w:eastAsia="es-MX"/>
        </w:rPr>
        <w:drawing>
          <wp:inline distT="0" distB="0" distL="0" distR="0" wp14:anchorId="38365E2E" wp14:editId="5C655081">
            <wp:extent cx="5612130" cy="294830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9A" w:rsidRDefault="00243B9A" w:rsidP="00F20AED">
      <w:pPr>
        <w:tabs>
          <w:tab w:val="left" w:pos="1965"/>
        </w:tabs>
      </w:pPr>
      <w:r>
        <w:rPr>
          <w:noProof/>
          <w:lang w:eastAsia="es-MX"/>
        </w:rPr>
        <w:drawing>
          <wp:inline distT="0" distB="0" distL="0" distR="0" wp14:anchorId="4C670906" wp14:editId="27D213B5">
            <wp:extent cx="2743200" cy="15887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1" t="26904" r="35314" b="17667"/>
                    <a:stretch/>
                  </pic:blipFill>
                  <pic:spPr bwMode="auto">
                    <a:xfrm>
                      <a:off x="0" y="0"/>
                      <a:ext cx="2743200" cy="1588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471" w:type="dxa"/>
        <w:jc w:val="center"/>
        <w:tblLook w:val="04A0" w:firstRow="1" w:lastRow="0" w:firstColumn="1" w:lastColumn="0" w:noHBand="0" w:noVBand="1"/>
      </w:tblPr>
      <w:tblGrid>
        <w:gridCol w:w="1061"/>
        <w:gridCol w:w="1241"/>
        <w:gridCol w:w="1276"/>
        <w:gridCol w:w="1134"/>
        <w:gridCol w:w="1134"/>
        <w:gridCol w:w="1238"/>
        <w:gridCol w:w="1164"/>
        <w:gridCol w:w="1241"/>
      </w:tblGrid>
      <w:tr w:rsidR="00A57419" w:rsidRPr="00363A54" w:rsidTr="006207C3">
        <w:trPr>
          <w:trHeight w:hRule="exact" w:val="340"/>
          <w:jc w:val="center"/>
        </w:trPr>
        <w:tc>
          <w:tcPr>
            <w:tcW w:w="1061" w:type="dxa"/>
            <w:vAlign w:val="center"/>
          </w:tcPr>
          <w:p w:rsidR="00A57419" w:rsidRPr="00363A54" w:rsidRDefault="00A57419" w:rsidP="006207C3">
            <w:pPr>
              <w:jc w:val="center"/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  <w:t>MÉTODO</w:t>
            </w:r>
          </w:p>
        </w:tc>
        <w:tc>
          <w:tcPr>
            <w:tcW w:w="1241" w:type="dxa"/>
            <w:vAlign w:val="center"/>
          </w:tcPr>
          <w:p w:rsidR="00A57419" w:rsidRPr="00363A54" w:rsidRDefault="00A57419" w:rsidP="006207C3">
            <w:pPr>
              <w:jc w:val="center"/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  <w:t>ME</w:t>
            </w:r>
          </w:p>
        </w:tc>
        <w:tc>
          <w:tcPr>
            <w:tcW w:w="1276" w:type="dxa"/>
            <w:vAlign w:val="center"/>
          </w:tcPr>
          <w:p w:rsidR="00A57419" w:rsidRPr="00363A54" w:rsidRDefault="00A57419" w:rsidP="006207C3">
            <w:pPr>
              <w:jc w:val="center"/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  <w:t>RMSE</w:t>
            </w:r>
          </w:p>
        </w:tc>
        <w:tc>
          <w:tcPr>
            <w:tcW w:w="1134" w:type="dxa"/>
            <w:vAlign w:val="center"/>
          </w:tcPr>
          <w:p w:rsidR="00A57419" w:rsidRPr="00363A54" w:rsidRDefault="00A57419" w:rsidP="006207C3">
            <w:pPr>
              <w:jc w:val="center"/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  <w:t>MAE</w:t>
            </w:r>
          </w:p>
        </w:tc>
        <w:tc>
          <w:tcPr>
            <w:tcW w:w="1134" w:type="dxa"/>
            <w:vAlign w:val="center"/>
          </w:tcPr>
          <w:p w:rsidR="00A57419" w:rsidRPr="00363A54" w:rsidRDefault="00A57419" w:rsidP="006207C3">
            <w:pPr>
              <w:jc w:val="center"/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  <w:t>MPE</w:t>
            </w:r>
          </w:p>
        </w:tc>
        <w:tc>
          <w:tcPr>
            <w:tcW w:w="1238" w:type="dxa"/>
            <w:vAlign w:val="center"/>
          </w:tcPr>
          <w:p w:rsidR="00A57419" w:rsidRPr="00363A54" w:rsidRDefault="00A57419" w:rsidP="006207C3">
            <w:pPr>
              <w:jc w:val="center"/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  <w:t>MAPE</w:t>
            </w:r>
          </w:p>
        </w:tc>
        <w:tc>
          <w:tcPr>
            <w:tcW w:w="1146" w:type="dxa"/>
            <w:vAlign w:val="center"/>
          </w:tcPr>
          <w:p w:rsidR="00A57419" w:rsidRPr="00363A54" w:rsidRDefault="00A57419" w:rsidP="006207C3">
            <w:pPr>
              <w:jc w:val="center"/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  <w:t>MASE</w:t>
            </w:r>
          </w:p>
        </w:tc>
        <w:tc>
          <w:tcPr>
            <w:tcW w:w="1241" w:type="dxa"/>
            <w:vAlign w:val="center"/>
          </w:tcPr>
          <w:p w:rsidR="00A57419" w:rsidRPr="00363A54" w:rsidRDefault="00A57419" w:rsidP="006207C3">
            <w:pPr>
              <w:jc w:val="center"/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</w:pPr>
            <w:r w:rsidRPr="00363A54">
              <w:rPr>
                <w:rFonts w:eastAsia="Times New Roman" w:cs="Times New Roman"/>
                <w:b/>
                <w:bCs/>
                <w:color w:val="555555"/>
                <w:szCs w:val="17"/>
                <w:lang w:eastAsia="es-MX"/>
              </w:rPr>
              <w:t>ACF1</w:t>
            </w:r>
          </w:p>
        </w:tc>
      </w:tr>
      <w:tr w:rsidR="00860CB8" w:rsidRPr="00363A54" w:rsidTr="00860CB8">
        <w:trPr>
          <w:trHeight w:hRule="exact" w:val="340"/>
          <w:jc w:val="center"/>
        </w:trPr>
        <w:tc>
          <w:tcPr>
            <w:tcW w:w="1061" w:type="dxa"/>
            <w:vAlign w:val="center"/>
          </w:tcPr>
          <w:p w:rsidR="00860CB8" w:rsidRPr="00363A54" w:rsidRDefault="00860CB8" w:rsidP="006207C3">
            <w:pPr>
              <w:spacing w:after="540"/>
              <w:jc w:val="center"/>
              <w:rPr>
                <w:rFonts w:eastAsia="Times New Roman" w:cs="Times New Roman"/>
                <w:color w:val="000000"/>
                <w:szCs w:val="17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17"/>
                <w:lang w:eastAsia="es-MX"/>
              </w:rPr>
              <w:t>MEANF</w:t>
            </w:r>
          </w:p>
        </w:tc>
        <w:tc>
          <w:tcPr>
            <w:tcW w:w="1241" w:type="dxa"/>
            <w:noWrap/>
            <w:vAlign w:val="center"/>
          </w:tcPr>
          <w:p w:rsidR="00860CB8" w:rsidRPr="00860CB8" w:rsidRDefault="00860CB8" w:rsidP="00860CB8">
            <w:pPr>
              <w:spacing w:after="540"/>
              <w:jc w:val="center"/>
              <w:divId w:val="1227301639"/>
              <w:rPr>
                <w:color w:val="000000"/>
                <w:szCs w:val="17"/>
              </w:rPr>
            </w:pPr>
            <w:r w:rsidRPr="00860CB8">
              <w:rPr>
                <w:color w:val="000000"/>
                <w:szCs w:val="17"/>
              </w:rPr>
              <w:t>1.8247e-14</w:t>
            </w:r>
          </w:p>
        </w:tc>
        <w:tc>
          <w:tcPr>
            <w:tcW w:w="1276" w:type="dxa"/>
            <w:noWrap/>
            <w:vAlign w:val="center"/>
          </w:tcPr>
          <w:p w:rsidR="00860CB8" w:rsidRPr="00860CB8" w:rsidRDefault="00860CB8" w:rsidP="00860CB8">
            <w:pPr>
              <w:spacing w:after="540"/>
              <w:jc w:val="center"/>
              <w:divId w:val="1272278200"/>
              <w:rPr>
                <w:color w:val="000000"/>
                <w:szCs w:val="17"/>
              </w:rPr>
            </w:pPr>
            <w:r w:rsidRPr="00860CB8">
              <w:rPr>
                <w:color w:val="000000"/>
                <w:szCs w:val="17"/>
              </w:rPr>
              <w:t>215.8927</w:t>
            </w:r>
          </w:p>
        </w:tc>
        <w:tc>
          <w:tcPr>
            <w:tcW w:w="1134" w:type="dxa"/>
            <w:noWrap/>
            <w:vAlign w:val="center"/>
          </w:tcPr>
          <w:p w:rsidR="00860CB8" w:rsidRPr="00860CB8" w:rsidRDefault="00860CB8" w:rsidP="00860CB8">
            <w:pPr>
              <w:spacing w:after="540"/>
              <w:jc w:val="center"/>
              <w:divId w:val="1889611424"/>
              <w:rPr>
                <w:color w:val="000000"/>
                <w:szCs w:val="17"/>
              </w:rPr>
            </w:pPr>
            <w:r w:rsidRPr="00860CB8">
              <w:rPr>
                <w:color w:val="000000"/>
                <w:szCs w:val="17"/>
              </w:rPr>
              <w:t>200.9169</w:t>
            </w:r>
          </w:p>
        </w:tc>
        <w:tc>
          <w:tcPr>
            <w:tcW w:w="1134" w:type="dxa"/>
            <w:noWrap/>
            <w:vAlign w:val="center"/>
          </w:tcPr>
          <w:p w:rsidR="00860CB8" w:rsidRPr="00860CB8" w:rsidRDefault="00860CB8" w:rsidP="00860CB8">
            <w:pPr>
              <w:spacing w:after="540"/>
              <w:jc w:val="center"/>
              <w:divId w:val="1328288685"/>
              <w:rPr>
                <w:color w:val="000000"/>
                <w:szCs w:val="17"/>
              </w:rPr>
            </w:pPr>
            <w:r w:rsidRPr="00860CB8">
              <w:rPr>
                <w:color w:val="000000"/>
                <w:szCs w:val="17"/>
              </w:rPr>
              <w:t>-72.67098</w:t>
            </w:r>
          </w:p>
        </w:tc>
        <w:tc>
          <w:tcPr>
            <w:tcW w:w="1238" w:type="dxa"/>
            <w:noWrap/>
            <w:vAlign w:val="center"/>
          </w:tcPr>
          <w:p w:rsidR="00860CB8" w:rsidRPr="00860CB8" w:rsidRDefault="00860CB8" w:rsidP="00860CB8">
            <w:pPr>
              <w:spacing w:after="540"/>
              <w:jc w:val="center"/>
              <w:divId w:val="1452672385"/>
              <w:rPr>
                <w:color w:val="000000"/>
                <w:szCs w:val="17"/>
              </w:rPr>
            </w:pPr>
            <w:r w:rsidRPr="00860CB8">
              <w:rPr>
                <w:color w:val="000000"/>
                <w:szCs w:val="17"/>
              </w:rPr>
              <w:t>108.5329</w:t>
            </w:r>
          </w:p>
        </w:tc>
        <w:tc>
          <w:tcPr>
            <w:tcW w:w="1146" w:type="dxa"/>
            <w:noWrap/>
            <w:vAlign w:val="center"/>
          </w:tcPr>
          <w:p w:rsidR="00860CB8" w:rsidRPr="00860CB8" w:rsidRDefault="00860CB8" w:rsidP="00860CB8">
            <w:pPr>
              <w:spacing w:after="540"/>
              <w:jc w:val="center"/>
              <w:divId w:val="580674550"/>
              <w:rPr>
                <w:color w:val="000000"/>
                <w:szCs w:val="17"/>
              </w:rPr>
            </w:pPr>
            <w:r w:rsidRPr="00860CB8">
              <w:rPr>
                <w:color w:val="000000"/>
                <w:szCs w:val="17"/>
              </w:rPr>
              <w:t>0.8565693</w:t>
            </w:r>
          </w:p>
        </w:tc>
        <w:tc>
          <w:tcPr>
            <w:tcW w:w="1241" w:type="dxa"/>
            <w:noWrap/>
            <w:vAlign w:val="center"/>
          </w:tcPr>
          <w:p w:rsidR="00860CB8" w:rsidRPr="00860CB8" w:rsidRDefault="00860CB8" w:rsidP="00860CB8">
            <w:pPr>
              <w:spacing w:after="540"/>
              <w:jc w:val="center"/>
              <w:divId w:val="2026206365"/>
              <w:rPr>
                <w:color w:val="000000"/>
                <w:szCs w:val="17"/>
              </w:rPr>
            </w:pPr>
            <w:r w:rsidRPr="00860CB8">
              <w:rPr>
                <w:color w:val="000000"/>
                <w:szCs w:val="17"/>
              </w:rPr>
              <w:t>0.9194054</w:t>
            </w:r>
          </w:p>
        </w:tc>
      </w:tr>
      <w:tr w:rsidR="00860CB8" w:rsidRPr="00363A54" w:rsidTr="00860CB8">
        <w:trPr>
          <w:trHeight w:hRule="exact" w:val="340"/>
          <w:jc w:val="center"/>
        </w:trPr>
        <w:tc>
          <w:tcPr>
            <w:tcW w:w="1061" w:type="dxa"/>
            <w:vAlign w:val="center"/>
          </w:tcPr>
          <w:p w:rsidR="00860CB8" w:rsidRPr="00363A54" w:rsidRDefault="00860CB8" w:rsidP="006207C3">
            <w:pPr>
              <w:spacing w:after="540"/>
              <w:jc w:val="center"/>
              <w:rPr>
                <w:rFonts w:eastAsia="Times New Roman" w:cs="Times New Roman"/>
                <w:color w:val="000000"/>
                <w:szCs w:val="17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17"/>
                <w:lang w:eastAsia="es-MX"/>
              </w:rPr>
              <w:t>NAIVE</w:t>
            </w:r>
          </w:p>
        </w:tc>
        <w:tc>
          <w:tcPr>
            <w:tcW w:w="1241" w:type="dxa"/>
            <w:noWrap/>
            <w:vAlign w:val="center"/>
          </w:tcPr>
          <w:p w:rsidR="00860CB8" w:rsidRPr="00860CB8" w:rsidRDefault="00860CB8" w:rsidP="00860CB8">
            <w:pPr>
              <w:spacing w:after="540"/>
              <w:jc w:val="center"/>
              <w:divId w:val="1955482695"/>
              <w:rPr>
                <w:color w:val="000000"/>
                <w:szCs w:val="17"/>
              </w:rPr>
            </w:pPr>
            <w:r w:rsidRPr="00860CB8">
              <w:rPr>
                <w:color w:val="000000"/>
                <w:szCs w:val="17"/>
              </w:rPr>
              <w:t>-4.510769</w:t>
            </w:r>
          </w:p>
        </w:tc>
        <w:tc>
          <w:tcPr>
            <w:tcW w:w="1276" w:type="dxa"/>
            <w:noWrap/>
            <w:vAlign w:val="center"/>
          </w:tcPr>
          <w:p w:rsidR="00860CB8" w:rsidRPr="00860CB8" w:rsidRDefault="00860CB8" w:rsidP="00860CB8">
            <w:pPr>
              <w:spacing w:after="540"/>
              <w:jc w:val="center"/>
              <w:divId w:val="1872649966"/>
              <w:rPr>
                <w:color w:val="000000"/>
                <w:szCs w:val="17"/>
              </w:rPr>
            </w:pPr>
            <w:r w:rsidRPr="00860CB8">
              <w:rPr>
                <w:color w:val="000000"/>
                <w:szCs w:val="17"/>
              </w:rPr>
              <w:t>82.42035</w:t>
            </w:r>
          </w:p>
        </w:tc>
        <w:tc>
          <w:tcPr>
            <w:tcW w:w="1134" w:type="dxa"/>
            <w:noWrap/>
            <w:vAlign w:val="center"/>
          </w:tcPr>
          <w:p w:rsidR="00860CB8" w:rsidRPr="00860CB8" w:rsidRDefault="00860CB8" w:rsidP="00860CB8">
            <w:pPr>
              <w:spacing w:after="540"/>
              <w:jc w:val="center"/>
              <w:divId w:val="128475787"/>
              <w:rPr>
                <w:color w:val="000000"/>
                <w:szCs w:val="17"/>
              </w:rPr>
            </w:pPr>
            <w:r w:rsidRPr="00860CB8">
              <w:rPr>
                <w:color w:val="000000"/>
                <w:szCs w:val="17"/>
              </w:rPr>
              <w:t>24.72846</w:t>
            </w:r>
          </w:p>
        </w:tc>
        <w:tc>
          <w:tcPr>
            <w:tcW w:w="1134" w:type="dxa"/>
            <w:noWrap/>
            <w:vAlign w:val="center"/>
          </w:tcPr>
          <w:p w:rsidR="00860CB8" w:rsidRPr="00860CB8" w:rsidRDefault="00860CB8" w:rsidP="00860CB8">
            <w:pPr>
              <w:spacing w:after="540"/>
              <w:jc w:val="center"/>
              <w:divId w:val="559756539"/>
              <w:rPr>
                <w:color w:val="000000"/>
                <w:szCs w:val="17"/>
              </w:rPr>
            </w:pPr>
            <w:r w:rsidRPr="00860CB8">
              <w:rPr>
                <w:color w:val="000000"/>
                <w:szCs w:val="17"/>
              </w:rPr>
              <w:t>-8.507236</w:t>
            </w:r>
          </w:p>
        </w:tc>
        <w:tc>
          <w:tcPr>
            <w:tcW w:w="1238" w:type="dxa"/>
            <w:noWrap/>
            <w:vAlign w:val="center"/>
          </w:tcPr>
          <w:p w:rsidR="00860CB8" w:rsidRPr="00860CB8" w:rsidRDefault="00860CB8" w:rsidP="00860CB8">
            <w:pPr>
              <w:spacing w:after="540"/>
              <w:jc w:val="center"/>
              <w:divId w:val="112284751"/>
              <w:rPr>
                <w:color w:val="000000"/>
                <w:szCs w:val="17"/>
              </w:rPr>
            </w:pPr>
            <w:r w:rsidRPr="00860CB8">
              <w:rPr>
                <w:color w:val="000000"/>
                <w:szCs w:val="17"/>
              </w:rPr>
              <w:t>14.59752</w:t>
            </w:r>
          </w:p>
        </w:tc>
        <w:tc>
          <w:tcPr>
            <w:tcW w:w="1146" w:type="dxa"/>
            <w:noWrap/>
            <w:vAlign w:val="center"/>
          </w:tcPr>
          <w:p w:rsidR="00860CB8" w:rsidRPr="00860CB8" w:rsidRDefault="00860CB8" w:rsidP="00860CB8">
            <w:pPr>
              <w:spacing w:after="540"/>
              <w:jc w:val="center"/>
              <w:divId w:val="2138911602"/>
              <w:rPr>
                <w:color w:val="000000"/>
                <w:szCs w:val="17"/>
              </w:rPr>
            </w:pPr>
            <w:r w:rsidRPr="00860CB8">
              <w:rPr>
                <w:color w:val="000000"/>
                <w:szCs w:val="17"/>
              </w:rPr>
              <w:t>0.1054249</w:t>
            </w:r>
          </w:p>
        </w:tc>
        <w:tc>
          <w:tcPr>
            <w:tcW w:w="1241" w:type="dxa"/>
            <w:noWrap/>
            <w:vAlign w:val="center"/>
          </w:tcPr>
          <w:p w:rsidR="00860CB8" w:rsidRPr="00860CB8" w:rsidRDefault="00860CB8" w:rsidP="00860CB8">
            <w:pPr>
              <w:spacing w:after="540"/>
              <w:jc w:val="center"/>
              <w:divId w:val="832600134"/>
              <w:rPr>
                <w:color w:val="000000"/>
                <w:szCs w:val="17"/>
              </w:rPr>
            </w:pPr>
            <w:r w:rsidRPr="00860CB8">
              <w:rPr>
                <w:color w:val="000000"/>
                <w:szCs w:val="17"/>
              </w:rPr>
              <w:t>-0.0134921</w:t>
            </w:r>
          </w:p>
        </w:tc>
      </w:tr>
      <w:tr w:rsidR="00860CB8" w:rsidRPr="00363A54" w:rsidTr="00860CB8">
        <w:trPr>
          <w:trHeight w:hRule="exact" w:val="340"/>
          <w:jc w:val="center"/>
        </w:trPr>
        <w:tc>
          <w:tcPr>
            <w:tcW w:w="1061" w:type="dxa"/>
            <w:vAlign w:val="center"/>
          </w:tcPr>
          <w:p w:rsidR="00860CB8" w:rsidRPr="00363A54" w:rsidRDefault="00860CB8" w:rsidP="006207C3">
            <w:pPr>
              <w:spacing w:after="540"/>
              <w:jc w:val="center"/>
              <w:rPr>
                <w:rFonts w:eastAsia="Times New Roman" w:cs="Times New Roman"/>
                <w:color w:val="000000"/>
                <w:szCs w:val="17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17"/>
                <w:lang w:eastAsia="es-MX"/>
              </w:rPr>
              <w:t>SNAIVE</w:t>
            </w:r>
          </w:p>
        </w:tc>
        <w:tc>
          <w:tcPr>
            <w:tcW w:w="1241" w:type="dxa"/>
            <w:noWrap/>
            <w:vAlign w:val="center"/>
          </w:tcPr>
          <w:p w:rsidR="00860CB8" w:rsidRPr="00860CB8" w:rsidRDefault="00860CB8" w:rsidP="00860CB8">
            <w:pPr>
              <w:spacing w:after="540"/>
              <w:jc w:val="center"/>
              <w:divId w:val="1165321166"/>
              <w:rPr>
                <w:color w:val="000000"/>
                <w:szCs w:val="17"/>
              </w:rPr>
            </w:pPr>
            <w:r w:rsidRPr="00860CB8">
              <w:rPr>
                <w:color w:val="000000"/>
                <w:szCs w:val="17"/>
              </w:rPr>
              <w:t>-234.56</w:t>
            </w:r>
          </w:p>
        </w:tc>
        <w:tc>
          <w:tcPr>
            <w:tcW w:w="1276" w:type="dxa"/>
            <w:noWrap/>
            <w:vAlign w:val="center"/>
          </w:tcPr>
          <w:p w:rsidR="00860CB8" w:rsidRPr="00860CB8" w:rsidRDefault="00860CB8" w:rsidP="00860CB8">
            <w:pPr>
              <w:spacing w:after="540"/>
              <w:jc w:val="center"/>
              <w:divId w:val="2008744935"/>
              <w:rPr>
                <w:color w:val="000000"/>
                <w:szCs w:val="17"/>
              </w:rPr>
            </w:pPr>
            <w:r w:rsidRPr="00860CB8">
              <w:rPr>
                <w:color w:val="000000"/>
                <w:szCs w:val="17"/>
              </w:rPr>
              <w:t>234.56</w:t>
            </w:r>
          </w:p>
        </w:tc>
        <w:tc>
          <w:tcPr>
            <w:tcW w:w="1134" w:type="dxa"/>
            <w:noWrap/>
            <w:vAlign w:val="center"/>
          </w:tcPr>
          <w:p w:rsidR="00860CB8" w:rsidRPr="00860CB8" w:rsidRDefault="00860CB8" w:rsidP="00860CB8">
            <w:pPr>
              <w:spacing w:after="540"/>
              <w:jc w:val="center"/>
              <w:divId w:val="938218834"/>
              <w:rPr>
                <w:color w:val="000000"/>
                <w:szCs w:val="17"/>
              </w:rPr>
            </w:pPr>
            <w:r w:rsidRPr="00860CB8">
              <w:rPr>
                <w:color w:val="000000"/>
                <w:szCs w:val="17"/>
              </w:rPr>
              <w:t>234.56</w:t>
            </w:r>
          </w:p>
        </w:tc>
        <w:tc>
          <w:tcPr>
            <w:tcW w:w="1134" w:type="dxa"/>
            <w:noWrap/>
            <w:vAlign w:val="center"/>
          </w:tcPr>
          <w:p w:rsidR="00860CB8" w:rsidRPr="00860CB8" w:rsidRDefault="00860CB8" w:rsidP="00860CB8">
            <w:pPr>
              <w:spacing w:after="540"/>
              <w:jc w:val="center"/>
              <w:divId w:val="1815028785"/>
              <w:rPr>
                <w:color w:val="000000"/>
                <w:szCs w:val="17"/>
              </w:rPr>
            </w:pPr>
            <w:r w:rsidRPr="00860CB8">
              <w:rPr>
                <w:color w:val="000000"/>
                <w:szCs w:val="17"/>
              </w:rPr>
              <w:t>-205.0708</w:t>
            </w:r>
          </w:p>
        </w:tc>
        <w:tc>
          <w:tcPr>
            <w:tcW w:w="1238" w:type="dxa"/>
            <w:noWrap/>
            <w:vAlign w:val="center"/>
          </w:tcPr>
          <w:p w:rsidR="00860CB8" w:rsidRPr="00860CB8" w:rsidRDefault="00860CB8" w:rsidP="00860CB8">
            <w:pPr>
              <w:spacing w:after="540"/>
              <w:jc w:val="center"/>
              <w:divId w:val="2087147429"/>
              <w:rPr>
                <w:color w:val="000000"/>
                <w:szCs w:val="17"/>
              </w:rPr>
            </w:pPr>
            <w:r w:rsidRPr="00860CB8">
              <w:rPr>
                <w:color w:val="000000"/>
                <w:szCs w:val="17"/>
              </w:rPr>
              <w:t>205.0708</w:t>
            </w:r>
          </w:p>
        </w:tc>
        <w:tc>
          <w:tcPr>
            <w:tcW w:w="1146" w:type="dxa"/>
            <w:noWrap/>
            <w:vAlign w:val="center"/>
          </w:tcPr>
          <w:p w:rsidR="00860CB8" w:rsidRPr="00860CB8" w:rsidRDefault="00860CB8" w:rsidP="00860CB8">
            <w:pPr>
              <w:spacing w:after="540"/>
              <w:jc w:val="center"/>
              <w:divId w:val="2019187484"/>
              <w:rPr>
                <w:color w:val="000000"/>
                <w:szCs w:val="17"/>
              </w:rPr>
            </w:pPr>
            <w:r w:rsidRPr="00860CB8">
              <w:rPr>
                <w:color w:val="000000"/>
                <w:szCs w:val="17"/>
              </w:rPr>
              <w:t>1</w:t>
            </w:r>
          </w:p>
        </w:tc>
        <w:tc>
          <w:tcPr>
            <w:tcW w:w="1241" w:type="dxa"/>
            <w:noWrap/>
            <w:vAlign w:val="center"/>
          </w:tcPr>
          <w:p w:rsidR="00860CB8" w:rsidRPr="00860CB8" w:rsidRDefault="00860CB8" w:rsidP="00860CB8">
            <w:pPr>
              <w:spacing w:after="540"/>
              <w:jc w:val="center"/>
              <w:divId w:val="1567759450"/>
              <w:rPr>
                <w:color w:val="000000"/>
                <w:szCs w:val="17"/>
              </w:rPr>
            </w:pPr>
            <w:r w:rsidRPr="00860CB8">
              <w:rPr>
                <w:rStyle w:val="nacell"/>
                <w:i/>
                <w:iCs/>
                <w:color w:val="B0B0B0"/>
                <w:szCs w:val="17"/>
              </w:rPr>
              <w:t>NA</w:t>
            </w:r>
          </w:p>
        </w:tc>
      </w:tr>
      <w:tr w:rsidR="00860CB8" w:rsidRPr="00363A54" w:rsidTr="00860CB8">
        <w:trPr>
          <w:trHeight w:hRule="exact" w:val="340"/>
          <w:jc w:val="center"/>
        </w:trPr>
        <w:tc>
          <w:tcPr>
            <w:tcW w:w="1061" w:type="dxa"/>
            <w:vAlign w:val="center"/>
          </w:tcPr>
          <w:p w:rsidR="00860CB8" w:rsidRPr="00363A54" w:rsidRDefault="00860CB8" w:rsidP="006207C3">
            <w:pPr>
              <w:spacing w:after="540"/>
              <w:jc w:val="center"/>
              <w:rPr>
                <w:rFonts w:eastAsia="Times New Roman" w:cs="Times New Roman"/>
                <w:color w:val="000000"/>
                <w:szCs w:val="17"/>
                <w:lang w:eastAsia="es-MX"/>
              </w:rPr>
            </w:pPr>
            <w:r>
              <w:rPr>
                <w:rFonts w:eastAsia="Times New Roman" w:cs="Times New Roman"/>
                <w:color w:val="000000"/>
                <w:szCs w:val="17"/>
                <w:lang w:eastAsia="es-MX"/>
              </w:rPr>
              <w:t>RWF</w:t>
            </w:r>
          </w:p>
        </w:tc>
        <w:tc>
          <w:tcPr>
            <w:tcW w:w="1241" w:type="dxa"/>
            <w:noWrap/>
            <w:vAlign w:val="center"/>
          </w:tcPr>
          <w:p w:rsidR="00860CB8" w:rsidRPr="00860CB8" w:rsidRDefault="00860CB8" w:rsidP="00860CB8">
            <w:pPr>
              <w:spacing w:after="540"/>
              <w:jc w:val="center"/>
              <w:divId w:val="1494567048"/>
              <w:rPr>
                <w:color w:val="000000"/>
                <w:szCs w:val="17"/>
              </w:rPr>
            </w:pPr>
            <w:r w:rsidRPr="00860CB8">
              <w:rPr>
                <w:color w:val="000000"/>
                <w:szCs w:val="17"/>
              </w:rPr>
              <w:t>5.1935e-15</w:t>
            </w:r>
          </w:p>
        </w:tc>
        <w:tc>
          <w:tcPr>
            <w:tcW w:w="1276" w:type="dxa"/>
            <w:noWrap/>
            <w:vAlign w:val="center"/>
          </w:tcPr>
          <w:p w:rsidR="00860CB8" w:rsidRPr="00860CB8" w:rsidRDefault="00860CB8" w:rsidP="00860CB8">
            <w:pPr>
              <w:spacing w:after="540"/>
              <w:jc w:val="center"/>
              <w:divId w:val="560092624"/>
              <w:rPr>
                <w:color w:val="000000"/>
                <w:szCs w:val="17"/>
              </w:rPr>
            </w:pPr>
            <w:r w:rsidRPr="00860CB8">
              <w:rPr>
                <w:color w:val="000000"/>
                <w:szCs w:val="17"/>
              </w:rPr>
              <w:t>82.29683</w:t>
            </w:r>
          </w:p>
        </w:tc>
        <w:tc>
          <w:tcPr>
            <w:tcW w:w="1134" w:type="dxa"/>
            <w:noWrap/>
            <w:vAlign w:val="center"/>
          </w:tcPr>
          <w:p w:rsidR="00860CB8" w:rsidRPr="00860CB8" w:rsidRDefault="00860CB8" w:rsidP="00860CB8">
            <w:pPr>
              <w:spacing w:after="540"/>
              <w:jc w:val="center"/>
              <w:divId w:val="718674270"/>
              <w:rPr>
                <w:color w:val="000000"/>
                <w:szCs w:val="17"/>
              </w:rPr>
            </w:pPr>
            <w:r w:rsidRPr="00860CB8">
              <w:rPr>
                <w:color w:val="000000"/>
                <w:szCs w:val="17"/>
              </w:rPr>
              <w:t>26.2142</w:t>
            </w:r>
          </w:p>
        </w:tc>
        <w:tc>
          <w:tcPr>
            <w:tcW w:w="1134" w:type="dxa"/>
            <w:noWrap/>
            <w:vAlign w:val="center"/>
          </w:tcPr>
          <w:p w:rsidR="00860CB8" w:rsidRPr="00860CB8" w:rsidRDefault="00860CB8" w:rsidP="00860CB8">
            <w:pPr>
              <w:spacing w:after="540"/>
              <w:jc w:val="center"/>
              <w:divId w:val="695959128"/>
              <w:rPr>
                <w:color w:val="000000"/>
                <w:szCs w:val="17"/>
              </w:rPr>
            </w:pPr>
            <w:r w:rsidRPr="00860CB8">
              <w:rPr>
                <w:color w:val="000000"/>
                <w:szCs w:val="17"/>
              </w:rPr>
              <w:t>-6.089694</w:t>
            </w:r>
          </w:p>
        </w:tc>
        <w:tc>
          <w:tcPr>
            <w:tcW w:w="1238" w:type="dxa"/>
            <w:noWrap/>
            <w:vAlign w:val="center"/>
          </w:tcPr>
          <w:p w:rsidR="00860CB8" w:rsidRPr="00860CB8" w:rsidRDefault="00860CB8" w:rsidP="00860CB8">
            <w:pPr>
              <w:spacing w:after="540"/>
              <w:jc w:val="center"/>
              <w:divId w:val="721909292"/>
              <w:rPr>
                <w:color w:val="000000"/>
                <w:szCs w:val="17"/>
              </w:rPr>
            </w:pPr>
            <w:r w:rsidRPr="00860CB8">
              <w:rPr>
                <w:color w:val="000000"/>
                <w:szCs w:val="17"/>
              </w:rPr>
              <w:t>15.31911</w:t>
            </w:r>
          </w:p>
        </w:tc>
        <w:tc>
          <w:tcPr>
            <w:tcW w:w="1146" w:type="dxa"/>
            <w:noWrap/>
            <w:vAlign w:val="center"/>
          </w:tcPr>
          <w:p w:rsidR="00860CB8" w:rsidRPr="00860CB8" w:rsidRDefault="00860CB8" w:rsidP="00860CB8">
            <w:pPr>
              <w:spacing w:after="540"/>
              <w:jc w:val="center"/>
              <w:divId w:val="797843578"/>
              <w:rPr>
                <w:color w:val="000000"/>
                <w:szCs w:val="17"/>
              </w:rPr>
            </w:pPr>
            <w:r w:rsidRPr="00860CB8">
              <w:rPr>
                <w:color w:val="000000"/>
                <w:szCs w:val="17"/>
              </w:rPr>
              <w:t>0.111759</w:t>
            </w:r>
          </w:p>
        </w:tc>
        <w:tc>
          <w:tcPr>
            <w:tcW w:w="1241" w:type="dxa"/>
            <w:noWrap/>
            <w:vAlign w:val="center"/>
          </w:tcPr>
          <w:p w:rsidR="00860CB8" w:rsidRPr="00860CB8" w:rsidRDefault="00860CB8" w:rsidP="00860CB8">
            <w:pPr>
              <w:spacing w:after="540"/>
              <w:jc w:val="center"/>
              <w:divId w:val="1952781173"/>
              <w:rPr>
                <w:color w:val="000000"/>
                <w:szCs w:val="17"/>
              </w:rPr>
            </w:pPr>
            <w:r w:rsidRPr="00860CB8">
              <w:rPr>
                <w:color w:val="000000"/>
                <w:szCs w:val="17"/>
              </w:rPr>
              <w:t>-0.0134921</w:t>
            </w:r>
          </w:p>
        </w:tc>
      </w:tr>
    </w:tbl>
    <w:p w:rsidR="00363A54" w:rsidRDefault="00363A54"/>
    <w:p w:rsidR="00533B36" w:rsidRDefault="00F20AED" w:rsidP="00B70308">
      <w:pPr>
        <w:jc w:val="both"/>
      </w:pPr>
      <w:r>
        <w:lastRenderedPageBreak/>
        <w:t xml:space="preserve">En el caso de </w:t>
      </w:r>
      <w:r w:rsidR="00B70308">
        <w:t xml:space="preserve">NETFLIX </w:t>
      </w:r>
      <w:r>
        <w:t xml:space="preserve"> la tendencia que más se acopla a los datos reales es la línea de color azul claro, la tendencia multiplicativa amortiguada. En cuanto a los resultados de la tabla sobre la evaluación de los métodos para pronosticar el método que arro</w:t>
      </w:r>
      <w:r w:rsidR="00B70308">
        <w:t>ja datos más cercanos a cero son dos NAIVE y RWF al tener el mismo número de datos pequeños y cercanos a cero, con datos muy aproximados, cualquiera de estos dos métodos podría ser bueno o el mejor para esta serie de tiempo.</w:t>
      </w:r>
    </w:p>
    <w:p w:rsidR="00533B36" w:rsidRDefault="00533B36"/>
    <w:sectPr w:rsidR="00533B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681"/>
    <w:rsid w:val="00243B9A"/>
    <w:rsid w:val="00363A54"/>
    <w:rsid w:val="00412432"/>
    <w:rsid w:val="00464681"/>
    <w:rsid w:val="00533B36"/>
    <w:rsid w:val="00860CB8"/>
    <w:rsid w:val="00A57419"/>
    <w:rsid w:val="00B70308"/>
    <w:rsid w:val="00F2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4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68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64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cell">
    <w:name w:val="nacell"/>
    <w:basedOn w:val="Fuentedeprrafopredeter"/>
    <w:rsid w:val="00243B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4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68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64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cell">
    <w:name w:val="nacell"/>
    <w:basedOn w:val="Fuentedeprrafopredeter"/>
    <w:rsid w:val="00243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0098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194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217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2236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3795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063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323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2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2037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354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6969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789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2317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88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5006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0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9967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4547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1784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477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9397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0312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0385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2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SALA-C9</dc:creator>
  <cp:lastModifiedBy>Paula</cp:lastModifiedBy>
  <cp:revision>2</cp:revision>
  <dcterms:created xsi:type="dcterms:W3CDTF">2016-05-19T03:04:00Z</dcterms:created>
  <dcterms:modified xsi:type="dcterms:W3CDTF">2016-05-19T03:04:00Z</dcterms:modified>
</cp:coreProperties>
</file>