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 w:val="0"/>
          <w:sz w:val="44"/>
        </w:rPr>
        <w:t>退换货与售后政策手册</w:t>
      </w:r>
    </w:p>
    <w:p>
      <w:r>
        <w:rPr>
          <w:rFonts w:ascii="微软雅黑" w:hAnsi="微软雅黑" w:eastAsia="微软雅黑"/>
          <w:b w:val="0"/>
        </w:rPr>
        <w:t>适用店铺：星辰服饰旗舰店 2026 春夏全系商品</w:t>
      </w:r>
    </w:p>
    <w:p>
      <w:r>
        <w:rPr>
          <w:rFonts w:ascii="微软雅黑" w:hAnsi="微软雅黑" w:eastAsia="微软雅黑"/>
          <w:b w:val="0"/>
        </w:rPr>
        <w:t>生效日期：2026 年 3 月 1 日</w:t>
      </w:r>
    </w:p>
    <w:p>
      <w:pPr>
        <w:pStyle w:val="Heading1"/>
      </w:pPr>
      <w:r>
        <w:t>一、七天无理由退换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自签收之日起 7 个自然日内，商品完好、吊牌与防拆扣完整、不影响二次销售，可申请无理由退换。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退换商品需保持未洗涤、未穿着、无香水味、无化妆品残留，原包装与赠品一并寄回。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定制类商品（定制西装、刺绣姓名、改裤长、改袖长）不支持七天无理由退换。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真丝、羊绒等娇贵面料：未洗涤、未穿着方可申请无理由退换；已洗涤的真丝衬衫不支持退换，质量问题除外。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内衣、袜子、泳装等贴身衣物，非质量问题不支持退换。</w:t>
      </w:r>
    </w:p>
    <w:p>
      <w:r>
        <w:rPr>
          <w:rFonts w:ascii="微软雅黑" w:hAnsi="微软雅黑" w:eastAsia="微软雅黑"/>
          <w:b/>
          <w:color w:val="1E293B"/>
        </w:rPr>
        <w:t>特别提示：真丝衬衫洗过之后不能以“不喜欢”“不合适”为由退货；若出现脱丝、染色不均等质量问题，可在 30 天内申请质检。</w:t>
      </w:r>
    </w:p>
    <w:p>
      <w:pPr>
        <w:pStyle w:val="Heading1"/>
      </w:pPr>
      <w:r>
        <w:t>二、质量问题处理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自签收之日起 30 天内，出现开线、破洞、明显色差、起球、拉链损坏等问题，可申请质量售后。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质量问题退换货的往返运费由商家承担；非质量问题由买家承担寄回运费。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申请时需提供商品整体图、瑕疵细节图和吊牌照片，必要时按客服指引拍摄视频。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质检结果以品牌售后中心或第三方检测机构结论为准；确认质量问题后可退换或按比例补偿。</w:t>
      </w:r>
    </w:p>
    <w:p>
      <w:pPr>
        <w:pStyle w:val="Heading1"/>
      </w:pPr>
      <w:r>
        <w:t>三、换货规则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7 天内可申请同款换尺码或换颜色，库存不足时可转为退款。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质量问题换货免费；非质量问题换货需承担 10 元基础换货运费，偏远地区按实际运费补差。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换货商品寄回并验收后，新商品在 48 小时内发出；大促期间顺延至 72 小时。</w:t>
      </w:r>
    </w:p>
    <w:p>
      <w:pPr>
        <w:pStyle w:val="Heading1"/>
      </w:pPr>
      <w:r>
        <w:t>四、退款时效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仓库签收并验收通过后，退款审核通常在 24 小时内完成。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原路退回：微信 / 支付宝 1-3 个工作日到账；银行卡 3-7 个工作日到账。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使用积分、优惠券的订单，退款时按实付金额退回；已使用积分按规则返还，优惠券是否返还以券面说明为准。</w:t>
      </w:r>
    </w:p>
    <w:p>
      <w:pPr>
        <w:pStyle w:val="Heading1"/>
      </w:pPr>
      <w:r>
        <w:t>五、品类退换标准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商品类型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无理由时限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特殊要求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质量问题时限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常规女装 / 男装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7 天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吊牌完整、未洗涤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30 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真丝 / 羊绒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7 天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未洗涤、未穿着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30 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定制西装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不支持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量体确认后生产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30 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内衣 / 袜子 / 泳装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不支持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质量问题除外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30 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配饰 / 鞋包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7 天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不影响二次销售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30 天</w:t>
            </w:r>
          </w:p>
        </w:tc>
      </w:tr>
    </w:tbl>
    <w:p/>
    <w:p>
      <w:pPr>
        <w:pStyle w:val="Heading1"/>
      </w:pPr>
      <w:r>
        <w:t>六、售后流程图</w:t>
      </w:r>
    </w:p>
    <w:p>
      <w:r>
        <w:drawing>
          <wp:inline xmlns:a="http://schemas.openxmlformats.org/drawingml/2006/main" xmlns:pic="http://schemas.openxmlformats.org/drawingml/2006/picture">
            <wp:extent cx="5669280" cy="26078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售后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07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</w:rPr>
        <w:t>图注：售后申请统一从订单页发起，客服将在 2 小时内首次响应。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